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1DD11" w14:textId="5C06FE91" w:rsidR="00F07D55" w:rsidRDefault="00E0215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151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04A81006" wp14:editId="63F97339">
            <wp:simplePos x="0" y="0"/>
            <wp:positionH relativeFrom="margin">
              <wp:posOffset>5257800</wp:posOffset>
            </wp:positionH>
            <wp:positionV relativeFrom="paragraph">
              <wp:posOffset>8255</wp:posOffset>
            </wp:positionV>
            <wp:extent cx="781050" cy="7810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0E7E7243" w14:textId="0BC7A4F0" w:rsidR="00E02151" w:rsidRDefault="00881AA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RELACIÓN DE ESQUEMAS BURSÁTILES Y DE COBERTURAS </w:t>
      </w:r>
    </w:p>
    <w:p w14:paraId="5E9A85CD" w14:textId="4141A5B2" w:rsidR="00881AA1" w:rsidRPr="004D74C3" w:rsidRDefault="00881AA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FINANCIERAS DEL MUNICIPIO. </w:t>
      </w:r>
    </w:p>
    <w:p w14:paraId="690C0541" w14:textId="3A06BA91" w:rsidR="00722162" w:rsidRPr="00BF4838" w:rsidRDefault="00EC5528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DEL 0</w:t>
      </w:r>
      <w:r w:rsidR="00754A70">
        <w:rPr>
          <w:rFonts w:ascii="Times New Roman" w:hAnsi="Times New Roman" w:cs="Times New Roman"/>
          <w:b/>
          <w:sz w:val="28"/>
          <w:szCs w:val="28"/>
        </w:rPr>
        <w:t xml:space="preserve">1 AL </w:t>
      </w:r>
      <w:r w:rsidR="00EA4EEC">
        <w:rPr>
          <w:rFonts w:ascii="Times New Roman" w:hAnsi="Times New Roman" w:cs="Times New Roman"/>
          <w:b/>
          <w:sz w:val="28"/>
          <w:szCs w:val="28"/>
        </w:rPr>
        <w:t>3</w:t>
      </w:r>
      <w:r w:rsidR="00E04CEA">
        <w:rPr>
          <w:rFonts w:ascii="Times New Roman" w:hAnsi="Times New Roman" w:cs="Times New Roman"/>
          <w:b/>
          <w:sz w:val="28"/>
          <w:szCs w:val="28"/>
        </w:rPr>
        <w:t>0</w:t>
      </w:r>
      <w:r w:rsidR="000C72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EEC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E04CEA">
        <w:rPr>
          <w:rFonts w:ascii="Times New Roman" w:hAnsi="Times New Roman" w:cs="Times New Roman"/>
          <w:b/>
          <w:sz w:val="28"/>
          <w:szCs w:val="28"/>
        </w:rPr>
        <w:t>SEPTIEMBRE</w:t>
      </w:r>
      <w:r w:rsidR="00B50C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DEL 20</w:t>
      </w:r>
      <w:r w:rsidR="003B02BC">
        <w:rPr>
          <w:rFonts w:ascii="Times New Roman" w:hAnsi="Times New Roman" w:cs="Times New Roman"/>
          <w:b/>
          <w:sz w:val="28"/>
          <w:szCs w:val="28"/>
        </w:rPr>
        <w:t>2</w:t>
      </w:r>
      <w:r w:rsidR="0099428B">
        <w:rPr>
          <w:rFonts w:ascii="Times New Roman" w:hAnsi="Times New Roman" w:cs="Times New Roman"/>
          <w:b/>
          <w:sz w:val="28"/>
          <w:szCs w:val="28"/>
        </w:rPr>
        <w:t>1.</w:t>
      </w:r>
    </w:p>
    <w:p w14:paraId="0D326B27" w14:textId="15F4E87F" w:rsidR="00F07D55" w:rsidRPr="00BF4838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457728" w14:textId="61DFA698" w:rsidR="00722162" w:rsidRPr="00722162" w:rsidRDefault="00722162" w:rsidP="008F64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 xml:space="preserve">En cumplimiento a lo dispuesto por </w:t>
      </w:r>
      <w:r w:rsidR="008F6470">
        <w:rPr>
          <w:rFonts w:ascii="Times New Roman" w:hAnsi="Times New Roman" w:cs="Times New Roman"/>
          <w:sz w:val="24"/>
          <w:szCs w:val="24"/>
        </w:rPr>
        <w:t>el</w:t>
      </w:r>
      <w:r w:rsidR="008F6470" w:rsidRPr="00722162">
        <w:rPr>
          <w:rFonts w:ascii="Times New Roman" w:hAnsi="Times New Roman" w:cs="Times New Roman"/>
          <w:sz w:val="24"/>
          <w:szCs w:val="24"/>
        </w:rPr>
        <w:t xml:space="preserve"> artículo</w:t>
      </w:r>
      <w:r w:rsidRPr="00722162">
        <w:rPr>
          <w:rFonts w:ascii="Times New Roman" w:hAnsi="Times New Roman" w:cs="Times New Roman"/>
          <w:sz w:val="24"/>
          <w:szCs w:val="24"/>
        </w:rPr>
        <w:t xml:space="preserve"> 46</w:t>
      </w:r>
      <w:r w:rsidR="00813DFE">
        <w:rPr>
          <w:rFonts w:ascii="Times New Roman" w:hAnsi="Times New Roman" w:cs="Times New Roman"/>
          <w:sz w:val="24"/>
          <w:szCs w:val="24"/>
        </w:rPr>
        <w:t xml:space="preserve"> último párrafo de la Ley </w:t>
      </w:r>
      <w:r w:rsidRPr="00722162">
        <w:rPr>
          <w:rFonts w:ascii="Times New Roman" w:hAnsi="Times New Roman" w:cs="Times New Roman"/>
          <w:sz w:val="24"/>
          <w:szCs w:val="24"/>
        </w:rPr>
        <w:t>General de Contabilidad Gubernamental, en relación c</w:t>
      </w:r>
      <w:r w:rsidR="0024773E">
        <w:rPr>
          <w:rFonts w:ascii="Times New Roman" w:hAnsi="Times New Roman" w:cs="Times New Roman"/>
          <w:sz w:val="24"/>
          <w:szCs w:val="24"/>
        </w:rPr>
        <w:t xml:space="preserve">on los esquemas bursátiles y de coberturas financieras. </w:t>
      </w:r>
    </w:p>
    <w:p w14:paraId="648CA830" w14:textId="0AAEDBDE" w:rsidR="00E02151" w:rsidRDefault="00F07D55" w:rsidP="008F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838">
        <w:rPr>
          <w:rFonts w:ascii="Times New Roman" w:hAnsi="Times New Roman" w:cs="Times New Roman"/>
          <w:sz w:val="24"/>
          <w:szCs w:val="24"/>
        </w:rPr>
        <w:t xml:space="preserve">Este ente público informa que actualmente </w:t>
      </w:r>
      <w:r w:rsidR="00881AA1">
        <w:rPr>
          <w:rFonts w:ascii="Times New Roman" w:hAnsi="Times New Roman" w:cs="Times New Roman"/>
          <w:sz w:val="24"/>
          <w:szCs w:val="24"/>
        </w:rPr>
        <w:t>no cuenta con esquemas bursátiles y de coberturas financieras al</w:t>
      </w:r>
      <w:r w:rsidR="00CF775A">
        <w:rPr>
          <w:rFonts w:ascii="Times New Roman" w:hAnsi="Times New Roman" w:cs="Times New Roman"/>
          <w:sz w:val="24"/>
          <w:szCs w:val="24"/>
        </w:rPr>
        <w:t xml:space="preserve"> </w:t>
      </w:r>
      <w:r w:rsidR="00B50C5D">
        <w:rPr>
          <w:rFonts w:ascii="Times New Roman" w:hAnsi="Times New Roman" w:cs="Times New Roman"/>
          <w:sz w:val="24"/>
          <w:szCs w:val="24"/>
        </w:rPr>
        <w:t>3</w:t>
      </w:r>
      <w:r w:rsidR="00E04CEA">
        <w:rPr>
          <w:rFonts w:ascii="Times New Roman" w:hAnsi="Times New Roman" w:cs="Times New Roman"/>
          <w:sz w:val="24"/>
          <w:szCs w:val="24"/>
        </w:rPr>
        <w:t>0</w:t>
      </w:r>
      <w:r w:rsidR="00B50C5D">
        <w:rPr>
          <w:rFonts w:ascii="Times New Roman" w:hAnsi="Times New Roman" w:cs="Times New Roman"/>
          <w:sz w:val="24"/>
          <w:szCs w:val="24"/>
        </w:rPr>
        <w:t xml:space="preserve"> </w:t>
      </w:r>
      <w:r w:rsidR="00E04CEA">
        <w:rPr>
          <w:rFonts w:ascii="Times New Roman" w:hAnsi="Times New Roman" w:cs="Times New Roman"/>
          <w:sz w:val="24"/>
          <w:szCs w:val="24"/>
        </w:rPr>
        <w:t>de septiembre</w:t>
      </w:r>
      <w:r w:rsidR="0099428B">
        <w:rPr>
          <w:rFonts w:ascii="Times New Roman" w:hAnsi="Times New Roman" w:cs="Times New Roman"/>
          <w:sz w:val="24"/>
          <w:szCs w:val="24"/>
        </w:rPr>
        <w:t xml:space="preserve"> del 2021.</w:t>
      </w:r>
    </w:p>
    <w:p w14:paraId="2ED88A9C" w14:textId="77777777" w:rsidR="00785BD4" w:rsidRPr="00E02151" w:rsidRDefault="00785BD4" w:rsidP="008F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08AAF" w14:textId="77777777" w:rsidR="00722162" w:rsidRPr="008F6470" w:rsidRDefault="00132B9D" w:rsidP="008F64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470">
        <w:rPr>
          <w:rFonts w:ascii="Times New Roman" w:hAnsi="Times New Roman" w:cs="Times New Roman"/>
          <w:b/>
          <w:sz w:val="24"/>
          <w:szCs w:val="24"/>
        </w:rPr>
        <w:t>“</w:t>
      </w:r>
      <w:r w:rsidR="00722162" w:rsidRPr="008F6470">
        <w:rPr>
          <w:rFonts w:ascii="Times New Roman" w:hAnsi="Times New Roman" w:cs="Times New Roman"/>
          <w:b/>
          <w:sz w:val="24"/>
          <w:szCs w:val="24"/>
        </w:rPr>
        <w:t xml:space="preserve">Bajo protesta de decir verdad declaramos que </w:t>
      </w:r>
      <w:r w:rsidR="008F6470" w:rsidRPr="008F6470">
        <w:rPr>
          <w:rFonts w:ascii="Times New Roman" w:hAnsi="Times New Roman" w:cs="Times New Roman"/>
          <w:b/>
          <w:sz w:val="24"/>
          <w:szCs w:val="24"/>
        </w:rPr>
        <w:t xml:space="preserve">la relación de esquemas bursátiles y de coberturas financieras </w:t>
      </w:r>
      <w:r w:rsidR="00722162" w:rsidRPr="008F6470">
        <w:rPr>
          <w:rFonts w:ascii="Times New Roman" w:hAnsi="Times New Roman" w:cs="Times New Roman"/>
          <w:b/>
          <w:sz w:val="24"/>
          <w:szCs w:val="24"/>
        </w:rPr>
        <w:t>son razonablemente correctos y responsabilidad del emisor.</w:t>
      </w:r>
      <w:r w:rsidRPr="008F6470">
        <w:rPr>
          <w:rFonts w:ascii="Times New Roman" w:hAnsi="Times New Roman" w:cs="Times New Roman"/>
          <w:b/>
          <w:sz w:val="24"/>
          <w:szCs w:val="24"/>
        </w:rPr>
        <w:t>”</w:t>
      </w:r>
    </w:p>
    <w:p w14:paraId="3AF5411A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6DCF6101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47C9460B" w14:textId="7754B06C" w:rsidR="00523D24" w:rsidRDefault="00523D24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70111A7" w14:textId="4F0EF53B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BE2AFCE" w14:textId="127F1D5F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31968D72" w14:textId="77BD1046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2B2640AC" w14:textId="77777777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F90F661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0"/>
        <w:gridCol w:w="165"/>
        <w:gridCol w:w="2200"/>
        <w:gridCol w:w="360"/>
      </w:tblGrid>
      <w:tr w:rsidR="008F095D" w:rsidRPr="004400E8" w14:paraId="4EB77C79" w14:textId="77777777" w:rsidTr="00656218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8ADAC" w14:textId="10B58C35" w:rsidR="008F095D" w:rsidRPr="004400E8" w:rsidRDefault="00E04CEA" w:rsidP="00E04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LIC. JESÚS DIAZ RUBIO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B6F6F" w14:textId="77777777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EC7E5" w14:textId="77777777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95D" w:rsidRPr="004400E8" w14:paraId="73A41CD5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2F1774" w14:textId="039EEDA3" w:rsidR="008F095D" w:rsidRPr="00EA4EEC" w:rsidRDefault="008F095D" w:rsidP="008F095D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AD3A8C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PRESIDENTE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A3B3C0" w14:textId="77777777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33BB44" w14:textId="77777777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414993C5" w14:textId="77777777" w:rsidTr="00E144D6">
        <w:trPr>
          <w:trHeight w:val="1211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FE67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6AC53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DF68B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28481F38" w14:textId="758BC80B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64BBB" w14:textId="5113F09E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2B345" w14:textId="53A417AF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D8890" w14:textId="42DCDD0C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8DBF1" w14:textId="77777777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27052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BF6D9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9C73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DBC4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82CEE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7B29E6FC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CA9A" w14:textId="77777777" w:rsidR="00523D24" w:rsidRPr="004400E8" w:rsidRDefault="00907E79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Inosencia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Ramos de Lara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4E37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D04669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1BDCC986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F3E45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SINDICO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4A61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75D0EC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20C55ED5" w14:textId="77777777" w:rsidTr="00E144D6">
        <w:trPr>
          <w:trHeight w:val="300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BE0B7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88773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11EB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1550B0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D3E4A0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1F6A066" w14:textId="0ABA8A71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15DB505" w14:textId="72F63B7C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6B54E680" w14:textId="331BB06A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484BAC59" w14:textId="1A1FA402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4AE393C1" w14:textId="17A82157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813D25C" w14:textId="77777777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5D742D76" w14:textId="77777777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8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</w:tblGrid>
      <w:tr w:rsidR="00523D24" w:rsidRPr="004400E8" w14:paraId="3AB0D6F2" w14:textId="77777777" w:rsidTr="00E144D6">
        <w:trPr>
          <w:trHeight w:val="836"/>
        </w:trPr>
        <w:tc>
          <w:tcPr>
            <w:tcW w:w="6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101DA" w14:textId="77777777" w:rsidR="00523D24" w:rsidRPr="004400E8" w:rsidRDefault="00523D24" w:rsidP="00E144D6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L.A.E. José Antonio Carbajal Alonso</w:t>
            </w:r>
          </w:p>
        </w:tc>
      </w:tr>
      <w:tr w:rsidR="00523D24" w:rsidRPr="004400E8" w14:paraId="12987320" w14:textId="77777777" w:rsidTr="00E144D6">
        <w:trPr>
          <w:trHeight w:val="836"/>
        </w:trPr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32D815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SECRETARIO de FINANZAS y ADMINISTRACIÓN</w:t>
            </w:r>
          </w:p>
        </w:tc>
      </w:tr>
    </w:tbl>
    <w:p w14:paraId="7E51F46E" w14:textId="77777777" w:rsidR="00523D24" w:rsidRDefault="00523D24" w:rsidP="009A7D37">
      <w:pPr>
        <w:pStyle w:val="Prrafodelista"/>
        <w:spacing w:line="240" w:lineRule="auto"/>
        <w:ind w:left="0" w:right="-93"/>
        <w:rPr>
          <w:rFonts w:ascii="Times New Roman" w:hAnsi="Times New Roman" w:cs="Times New Roman"/>
          <w:sz w:val="24"/>
          <w:szCs w:val="24"/>
        </w:rPr>
      </w:pPr>
    </w:p>
    <w:p w14:paraId="291B2543" w14:textId="36C7DF27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CC8AABE" w14:textId="77777777" w:rsidR="00874A27" w:rsidRDefault="00874A2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3BAA009" w14:textId="77777777" w:rsidR="00785BD4" w:rsidRDefault="00785BD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1713437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0"/>
      </w:tblGrid>
      <w:tr w:rsidR="00874A27" w:rsidRPr="004400E8" w14:paraId="5A47A9D0" w14:textId="77777777" w:rsidTr="00EF72CF">
        <w:trPr>
          <w:trHeight w:val="300"/>
        </w:trPr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1A17" w14:textId="75E4AC9F" w:rsidR="00874A27" w:rsidRPr="004400E8" w:rsidRDefault="00874A27" w:rsidP="00EF72C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="000E50CB">
              <w:rPr>
                <w:rFonts w:ascii="Times New Roman" w:hAnsi="Times New Roman" w:cs="Times New Roman"/>
                <w:sz w:val="24"/>
                <w:szCs w:val="24"/>
              </w:rPr>
              <w:t>Ma. Consuelo Muñoz Hernández</w:t>
            </w:r>
          </w:p>
        </w:tc>
      </w:tr>
      <w:tr w:rsidR="00874A27" w:rsidRPr="004400E8" w14:paraId="661149DF" w14:textId="77777777" w:rsidTr="00EF72CF">
        <w:trPr>
          <w:trHeight w:val="300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A7904" w14:textId="77777777" w:rsidR="00874A27" w:rsidRPr="004400E8" w:rsidRDefault="00874A27" w:rsidP="00EF72C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COMISIÓN de ADMINISTRACIÓN y HACIENDA PÚBLICA</w:t>
            </w:r>
          </w:p>
        </w:tc>
      </w:tr>
    </w:tbl>
    <w:p w14:paraId="404BCB6D" w14:textId="77777777" w:rsidR="00874A27" w:rsidRDefault="00874A27" w:rsidP="00874A27"/>
    <w:p w14:paraId="615699C1" w14:textId="77777777" w:rsidR="008F6470" w:rsidRDefault="008F647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525575C7" w14:textId="77777777" w:rsidR="008F6470" w:rsidRDefault="008F647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sectPr w:rsidR="008F64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74B67"/>
    <w:rsid w:val="000C4B91"/>
    <w:rsid w:val="000C7203"/>
    <w:rsid w:val="000E50CB"/>
    <w:rsid w:val="000E7274"/>
    <w:rsid w:val="00132B9D"/>
    <w:rsid w:val="002055FB"/>
    <w:rsid w:val="00222479"/>
    <w:rsid w:val="002254B0"/>
    <w:rsid w:val="002463CA"/>
    <w:rsid w:val="0024773E"/>
    <w:rsid w:val="002E7588"/>
    <w:rsid w:val="00317C3D"/>
    <w:rsid w:val="003243DC"/>
    <w:rsid w:val="00327A5B"/>
    <w:rsid w:val="003B02BC"/>
    <w:rsid w:val="003C6DD6"/>
    <w:rsid w:val="003E5BCD"/>
    <w:rsid w:val="00415448"/>
    <w:rsid w:val="004244BC"/>
    <w:rsid w:val="00430198"/>
    <w:rsid w:val="004A1C1F"/>
    <w:rsid w:val="004C278A"/>
    <w:rsid w:val="004D311D"/>
    <w:rsid w:val="00523D24"/>
    <w:rsid w:val="00525F43"/>
    <w:rsid w:val="0053284D"/>
    <w:rsid w:val="006A1A1F"/>
    <w:rsid w:val="006F3B3F"/>
    <w:rsid w:val="00722162"/>
    <w:rsid w:val="0072428D"/>
    <w:rsid w:val="0074175A"/>
    <w:rsid w:val="00754A70"/>
    <w:rsid w:val="00785BD4"/>
    <w:rsid w:val="0079109A"/>
    <w:rsid w:val="00802773"/>
    <w:rsid w:val="00813DFE"/>
    <w:rsid w:val="00874A27"/>
    <w:rsid w:val="00881AA1"/>
    <w:rsid w:val="008A193F"/>
    <w:rsid w:val="008F095D"/>
    <w:rsid w:val="008F6470"/>
    <w:rsid w:val="0090510A"/>
    <w:rsid w:val="00907E79"/>
    <w:rsid w:val="0099428B"/>
    <w:rsid w:val="009A6DBB"/>
    <w:rsid w:val="009A7D37"/>
    <w:rsid w:val="009F1530"/>
    <w:rsid w:val="00A03A19"/>
    <w:rsid w:val="00A10AD2"/>
    <w:rsid w:val="00A26454"/>
    <w:rsid w:val="00AC6A80"/>
    <w:rsid w:val="00B0362B"/>
    <w:rsid w:val="00B232C6"/>
    <w:rsid w:val="00B50C5D"/>
    <w:rsid w:val="00B57887"/>
    <w:rsid w:val="00BA7C76"/>
    <w:rsid w:val="00BF4838"/>
    <w:rsid w:val="00C81016"/>
    <w:rsid w:val="00CC2782"/>
    <w:rsid w:val="00CF775A"/>
    <w:rsid w:val="00DC608A"/>
    <w:rsid w:val="00E02151"/>
    <w:rsid w:val="00E04CEA"/>
    <w:rsid w:val="00E25D1E"/>
    <w:rsid w:val="00E25EDA"/>
    <w:rsid w:val="00EA0C0B"/>
    <w:rsid w:val="00EA4EEC"/>
    <w:rsid w:val="00EC5528"/>
    <w:rsid w:val="00F00186"/>
    <w:rsid w:val="00F009C6"/>
    <w:rsid w:val="00F07D55"/>
    <w:rsid w:val="00FE27E8"/>
    <w:rsid w:val="00FE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8EA0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41</cp:revision>
  <cp:lastPrinted>2021-05-17T14:56:00Z</cp:lastPrinted>
  <dcterms:created xsi:type="dcterms:W3CDTF">2019-02-20T00:23:00Z</dcterms:created>
  <dcterms:modified xsi:type="dcterms:W3CDTF">2021-10-08T19:46:00Z</dcterms:modified>
</cp:coreProperties>
</file>