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5D8E66" w14:textId="2505510A" w:rsidR="006829B9" w:rsidRPr="00872F88" w:rsidRDefault="006829B9" w:rsidP="00427755">
      <w:pPr>
        <w:spacing w:line="240" w:lineRule="auto"/>
        <w:jc w:val="both"/>
        <w:rPr>
          <w:rFonts w:ascii="Times New Roman" w:hAnsi="Times New Roman" w:cs="Times New Roman"/>
          <w:b/>
          <w:sz w:val="28"/>
          <w:szCs w:val="28"/>
        </w:rPr>
      </w:pPr>
      <w:bookmarkStart w:id="0" w:name="_Hlk501380567"/>
    </w:p>
    <w:p w14:paraId="4B8C8A11" w14:textId="49E6EC8C" w:rsidR="008D68CD" w:rsidRPr="00872F88" w:rsidRDefault="001E07ED" w:rsidP="00427755">
      <w:pPr>
        <w:spacing w:line="240" w:lineRule="auto"/>
        <w:jc w:val="both"/>
        <w:rPr>
          <w:rFonts w:ascii="Times New Roman" w:hAnsi="Times New Roman" w:cs="Times New Roman"/>
          <w:b/>
          <w:sz w:val="28"/>
          <w:szCs w:val="28"/>
        </w:rPr>
      </w:pPr>
      <w:r w:rsidRPr="00872F88">
        <w:rPr>
          <w:rFonts w:ascii="Times New Roman" w:hAnsi="Times New Roman" w:cs="Times New Roman"/>
          <w:b/>
          <w:noProof/>
          <w:sz w:val="28"/>
          <w:szCs w:val="28"/>
          <w:lang w:eastAsia="es-MX"/>
        </w:rPr>
        <w:drawing>
          <wp:anchor distT="0" distB="0" distL="114300" distR="114300" simplePos="0" relativeHeight="251728896" behindDoc="0" locked="0" layoutInCell="1" allowOverlap="1" wp14:anchorId="1C6F32F5" wp14:editId="14AB3B3A">
            <wp:simplePos x="0" y="0"/>
            <wp:positionH relativeFrom="margin">
              <wp:align>right</wp:align>
            </wp:positionH>
            <wp:positionV relativeFrom="paragraph">
              <wp:posOffset>-4445</wp:posOffset>
            </wp:positionV>
            <wp:extent cx="1019175" cy="1019175"/>
            <wp:effectExtent l="0" t="0" r="9525" b="9525"/>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14:sizeRelH relativeFrom="page">
              <wp14:pctWidth>0</wp14:pctWidth>
            </wp14:sizeRelH>
            <wp14:sizeRelV relativeFrom="page">
              <wp14:pctHeight>0</wp14:pctHeight>
            </wp14:sizeRelV>
          </wp:anchor>
        </w:drawing>
      </w:r>
      <w:r w:rsidR="008D68CD" w:rsidRPr="00872F88">
        <w:rPr>
          <w:rFonts w:ascii="Times New Roman" w:hAnsi="Times New Roman" w:cs="Times New Roman"/>
          <w:b/>
          <w:sz w:val="28"/>
          <w:szCs w:val="28"/>
        </w:rPr>
        <w:t>MUNICIPIO DE CALVIL</w:t>
      </w:r>
      <w:r w:rsidR="004F38C6" w:rsidRPr="00872F88">
        <w:rPr>
          <w:rFonts w:ascii="Times New Roman" w:hAnsi="Times New Roman" w:cs="Times New Roman"/>
          <w:b/>
          <w:sz w:val="28"/>
          <w:szCs w:val="28"/>
        </w:rPr>
        <w:t>L</w:t>
      </w:r>
      <w:r w:rsidR="008D68CD" w:rsidRPr="00872F88">
        <w:rPr>
          <w:rFonts w:ascii="Times New Roman" w:hAnsi="Times New Roman" w:cs="Times New Roman"/>
          <w:b/>
          <w:sz w:val="28"/>
          <w:szCs w:val="28"/>
        </w:rPr>
        <w:t>O</w:t>
      </w:r>
      <w:bookmarkStart w:id="1" w:name="_Hlk485307713"/>
      <w:bookmarkEnd w:id="1"/>
    </w:p>
    <w:p w14:paraId="25ABC06F" w14:textId="6B7C3FA8" w:rsidR="003779AF" w:rsidRPr="00872F88" w:rsidRDefault="002D63EE" w:rsidP="00427755">
      <w:pPr>
        <w:spacing w:line="240" w:lineRule="auto"/>
        <w:jc w:val="both"/>
        <w:rPr>
          <w:rFonts w:ascii="Times New Roman" w:hAnsi="Times New Roman" w:cs="Times New Roman"/>
          <w:b/>
          <w:sz w:val="28"/>
          <w:szCs w:val="28"/>
        </w:rPr>
      </w:pPr>
      <w:r w:rsidRPr="00872F88">
        <w:rPr>
          <w:rFonts w:ascii="Times New Roman" w:hAnsi="Times New Roman" w:cs="Times New Roman"/>
          <w:b/>
          <w:sz w:val="28"/>
          <w:szCs w:val="28"/>
        </w:rPr>
        <w:t>NOTAS A LOS ESTADOS FINANCIEROS</w:t>
      </w:r>
    </w:p>
    <w:p w14:paraId="4746732C" w14:textId="578285E9" w:rsidR="008D68CD" w:rsidRPr="00872F88" w:rsidRDefault="00F92285" w:rsidP="00427755">
      <w:pPr>
        <w:spacing w:line="240" w:lineRule="auto"/>
        <w:jc w:val="both"/>
        <w:rPr>
          <w:rFonts w:ascii="Times New Roman" w:hAnsi="Times New Roman" w:cs="Times New Roman"/>
          <w:b/>
          <w:sz w:val="28"/>
          <w:szCs w:val="28"/>
        </w:rPr>
      </w:pPr>
      <w:r>
        <w:rPr>
          <w:rFonts w:ascii="Times New Roman" w:hAnsi="Times New Roman" w:cs="Times New Roman"/>
          <w:b/>
          <w:sz w:val="28"/>
          <w:szCs w:val="28"/>
        </w:rPr>
        <w:t>OCTUBRE</w:t>
      </w:r>
      <w:r w:rsidR="00D9662F" w:rsidRPr="00872F88">
        <w:rPr>
          <w:rFonts w:ascii="Times New Roman" w:hAnsi="Times New Roman" w:cs="Times New Roman"/>
          <w:b/>
          <w:sz w:val="28"/>
          <w:szCs w:val="28"/>
        </w:rPr>
        <w:t xml:space="preserve"> </w:t>
      </w:r>
      <w:r w:rsidR="00DA7A81" w:rsidRPr="00872F88">
        <w:rPr>
          <w:rFonts w:ascii="Times New Roman" w:hAnsi="Times New Roman" w:cs="Times New Roman"/>
          <w:b/>
          <w:sz w:val="28"/>
          <w:szCs w:val="28"/>
        </w:rPr>
        <w:t>20</w:t>
      </w:r>
      <w:r w:rsidR="00530986" w:rsidRPr="00872F88">
        <w:rPr>
          <w:rFonts w:ascii="Times New Roman" w:hAnsi="Times New Roman" w:cs="Times New Roman"/>
          <w:b/>
          <w:sz w:val="28"/>
          <w:szCs w:val="28"/>
        </w:rPr>
        <w:t>2</w:t>
      </w:r>
      <w:r w:rsidR="00904615" w:rsidRPr="00872F88">
        <w:rPr>
          <w:rFonts w:ascii="Times New Roman" w:hAnsi="Times New Roman" w:cs="Times New Roman"/>
          <w:b/>
          <w:sz w:val="28"/>
          <w:szCs w:val="28"/>
        </w:rPr>
        <w:t>1</w:t>
      </w:r>
    </w:p>
    <w:p w14:paraId="774504C2" w14:textId="0A9DD7FA" w:rsidR="004F38C6" w:rsidRPr="00872F88" w:rsidRDefault="004F38C6" w:rsidP="00427755">
      <w:pPr>
        <w:spacing w:line="240" w:lineRule="auto"/>
        <w:jc w:val="both"/>
        <w:rPr>
          <w:rFonts w:ascii="Times New Roman" w:hAnsi="Times New Roman" w:cs="Times New Roman"/>
          <w:b/>
          <w:sz w:val="28"/>
          <w:szCs w:val="28"/>
        </w:rPr>
      </w:pPr>
    </w:p>
    <w:p w14:paraId="299308C0" w14:textId="4BF87942" w:rsidR="004F38C6" w:rsidRPr="00872F88" w:rsidRDefault="004F38C6" w:rsidP="00427755">
      <w:pPr>
        <w:pStyle w:val="Prrafodelista"/>
        <w:numPr>
          <w:ilvl w:val="0"/>
          <w:numId w:val="31"/>
        </w:numPr>
        <w:spacing w:line="240" w:lineRule="auto"/>
        <w:jc w:val="both"/>
        <w:rPr>
          <w:rFonts w:ascii="Times New Roman" w:hAnsi="Times New Roman" w:cs="Times New Roman"/>
          <w:b/>
          <w:sz w:val="28"/>
          <w:szCs w:val="28"/>
        </w:rPr>
      </w:pPr>
      <w:r w:rsidRPr="00872F88">
        <w:rPr>
          <w:rFonts w:ascii="Times New Roman" w:hAnsi="Times New Roman" w:cs="Times New Roman"/>
          <w:b/>
          <w:sz w:val="28"/>
          <w:szCs w:val="28"/>
        </w:rPr>
        <w:t>INFORMACION CONTABLE</w:t>
      </w:r>
    </w:p>
    <w:bookmarkEnd w:id="0"/>
    <w:p w14:paraId="0EBB543B" w14:textId="06E5B410" w:rsidR="000E22E5" w:rsidRPr="00872F88" w:rsidRDefault="00FA13BF" w:rsidP="00427755">
      <w:pPr>
        <w:autoSpaceDE w:val="0"/>
        <w:autoSpaceDN w:val="0"/>
        <w:adjustRightInd w:val="0"/>
        <w:spacing w:after="0"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0E22E5" w:rsidRPr="00872F88">
        <w:rPr>
          <w:rFonts w:ascii="Times New Roman" w:hAnsi="Times New Roman" w:cs="Times New Roman"/>
          <w:sz w:val="24"/>
          <w:szCs w:val="24"/>
        </w:rPr>
        <w:t xml:space="preserve">De conformidad al artículo 46, fracción I, inciso e) y </w:t>
      </w:r>
      <w:r w:rsidR="006936A3" w:rsidRPr="00872F88">
        <w:rPr>
          <w:rFonts w:ascii="Times New Roman" w:hAnsi="Times New Roman" w:cs="Times New Roman"/>
          <w:sz w:val="24"/>
          <w:szCs w:val="24"/>
        </w:rPr>
        <w:t xml:space="preserve">Art. </w:t>
      </w:r>
      <w:r w:rsidR="000E22E5" w:rsidRPr="00872F88">
        <w:rPr>
          <w:rFonts w:ascii="Times New Roman" w:hAnsi="Times New Roman" w:cs="Times New Roman"/>
          <w:sz w:val="24"/>
          <w:szCs w:val="24"/>
        </w:rPr>
        <w:t>49 de la Ley General de Contabilidad Gubernamental, así como a la normatividad emitida por el Consejo Nacional de Armonización Contable, a continuación, se presentan las notas a los estados financieros correspon</w:t>
      </w:r>
      <w:r w:rsidRPr="00872F88">
        <w:rPr>
          <w:rFonts w:ascii="Times New Roman" w:hAnsi="Times New Roman" w:cs="Times New Roman"/>
          <w:sz w:val="24"/>
          <w:szCs w:val="24"/>
        </w:rPr>
        <w:t>dientes a la cuenta pública del mes de</w:t>
      </w:r>
      <w:r w:rsidR="00991AA3" w:rsidRPr="00872F88">
        <w:rPr>
          <w:rFonts w:ascii="Times New Roman" w:hAnsi="Times New Roman" w:cs="Times New Roman"/>
          <w:sz w:val="24"/>
          <w:szCs w:val="24"/>
        </w:rPr>
        <w:t xml:space="preserve"> </w:t>
      </w:r>
      <w:r w:rsidR="00F92285">
        <w:rPr>
          <w:rFonts w:ascii="Times New Roman" w:hAnsi="Times New Roman" w:cs="Times New Roman"/>
          <w:sz w:val="24"/>
          <w:szCs w:val="24"/>
        </w:rPr>
        <w:t xml:space="preserve">Octubre de </w:t>
      </w:r>
      <w:r w:rsidR="00DA7A81" w:rsidRPr="00872F88">
        <w:rPr>
          <w:rFonts w:ascii="Times New Roman" w:hAnsi="Times New Roman" w:cs="Times New Roman"/>
          <w:sz w:val="24"/>
          <w:szCs w:val="24"/>
        </w:rPr>
        <w:t>20</w:t>
      </w:r>
      <w:r w:rsidR="00530986" w:rsidRPr="00872F88">
        <w:rPr>
          <w:rFonts w:ascii="Times New Roman" w:hAnsi="Times New Roman" w:cs="Times New Roman"/>
          <w:sz w:val="24"/>
          <w:szCs w:val="24"/>
        </w:rPr>
        <w:t>2</w:t>
      </w:r>
      <w:r w:rsidR="00904615" w:rsidRPr="00872F88">
        <w:rPr>
          <w:rFonts w:ascii="Times New Roman" w:hAnsi="Times New Roman" w:cs="Times New Roman"/>
          <w:sz w:val="24"/>
          <w:szCs w:val="24"/>
        </w:rPr>
        <w:t>1</w:t>
      </w:r>
      <w:r w:rsidR="000E22E5" w:rsidRPr="00872F88">
        <w:rPr>
          <w:rFonts w:ascii="Times New Roman" w:hAnsi="Times New Roman" w:cs="Times New Roman"/>
          <w:sz w:val="24"/>
          <w:szCs w:val="24"/>
        </w:rPr>
        <w:t xml:space="preserve"> con los siguientes apartados:</w:t>
      </w:r>
    </w:p>
    <w:p w14:paraId="791985E1" w14:textId="77777777" w:rsidR="00FA13BF" w:rsidRPr="00872F88" w:rsidRDefault="00FA13BF" w:rsidP="00427755">
      <w:pPr>
        <w:autoSpaceDE w:val="0"/>
        <w:autoSpaceDN w:val="0"/>
        <w:adjustRightInd w:val="0"/>
        <w:spacing w:after="0" w:line="240" w:lineRule="auto"/>
        <w:jc w:val="both"/>
        <w:rPr>
          <w:rFonts w:ascii="Times New Roman" w:hAnsi="Times New Roman" w:cs="Times New Roman"/>
          <w:sz w:val="24"/>
          <w:szCs w:val="24"/>
        </w:rPr>
      </w:pPr>
    </w:p>
    <w:p w14:paraId="439B0AA3" w14:textId="4513F617" w:rsidR="000E22E5" w:rsidRPr="00872F88" w:rsidRDefault="00641D67" w:rsidP="00427755">
      <w:pPr>
        <w:autoSpaceDE w:val="0"/>
        <w:autoSpaceDN w:val="0"/>
        <w:adjustRightInd w:val="0"/>
        <w:spacing w:after="0" w:line="240" w:lineRule="auto"/>
        <w:jc w:val="both"/>
        <w:rPr>
          <w:rFonts w:ascii="Times New Roman" w:hAnsi="Times New Roman" w:cs="Times New Roman"/>
          <w:sz w:val="24"/>
          <w:szCs w:val="24"/>
        </w:rPr>
      </w:pPr>
      <w:r w:rsidRPr="00872F88">
        <w:rPr>
          <w:rFonts w:ascii="Times New Roman" w:hAnsi="Times New Roman" w:cs="Times New Roman"/>
          <w:sz w:val="24"/>
          <w:szCs w:val="24"/>
        </w:rPr>
        <w:t>a)</w:t>
      </w:r>
      <w:r w:rsidR="000E22E5" w:rsidRPr="00872F88">
        <w:rPr>
          <w:rFonts w:ascii="Times New Roman" w:hAnsi="Times New Roman" w:cs="Times New Roman"/>
          <w:sz w:val="24"/>
          <w:szCs w:val="24"/>
        </w:rPr>
        <w:t xml:space="preserve"> Notas de Desglose</w:t>
      </w:r>
    </w:p>
    <w:p w14:paraId="2DF3F9B0" w14:textId="30656B57" w:rsidR="000E22E5" w:rsidRPr="00872F88" w:rsidRDefault="00641D67" w:rsidP="00427755">
      <w:pPr>
        <w:autoSpaceDE w:val="0"/>
        <w:autoSpaceDN w:val="0"/>
        <w:adjustRightInd w:val="0"/>
        <w:spacing w:after="0" w:line="240" w:lineRule="auto"/>
        <w:ind w:left="708" w:hanging="708"/>
        <w:jc w:val="both"/>
        <w:rPr>
          <w:rFonts w:ascii="Times New Roman" w:hAnsi="Times New Roman" w:cs="Times New Roman"/>
          <w:sz w:val="24"/>
          <w:szCs w:val="24"/>
        </w:rPr>
      </w:pPr>
      <w:r w:rsidRPr="00872F88">
        <w:rPr>
          <w:rFonts w:ascii="Times New Roman" w:hAnsi="Times New Roman" w:cs="Times New Roman"/>
          <w:sz w:val="24"/>
          <w:szCs w:val="24"/>
        </w:rPr>
        <w:t>b)</w:t>
      </w:r>
      <w:r w:rsidR="000E22E5" w:rsidRPr="00872F88">
        <w:rPr>
          <w:rFonts w:ascii="Times New Roman" w:hAnsi="Times New Roman" w:cs="Times New Roman"/>
          <w:sz w:val="24"/>
          <w:szCs w:val="24"/>
        </w:rPr>
        <w:t xml:space="preserve"> Notas de Memoria</w:t>
      </w:r>
    </w:p>
    <w:p w14:paraId="61C30848" w14:textId="34A6653A" w:rsidR="000E22E5" w:rsidRPr="00872F88" w:rsidRDefault="00641D67" w:rsidP="00427755">
      <w:pPr>
        <w:spacing w:line="240" w:lineRule="auto"/>
        <w:jc w:val="both"/>
        <w:rPr>
          <w:rFonts w:ascii="Times New Roman" w:hAnsi="Times New Roman" w:cs="Times New Roman"/>
          <w:b/>
          <w:sz w:val="24"/>
          <w:szCs w:val="24"/>
        </w:rPr>
      </w:pPr>
      <w:r w:rsidRPr="00872F88">
        <w:rPr>
          <w:rFonts w:ascii="Times New Roman" w:hAnsi="Times New Roman" w:cs="Times New Roman"/>
          <w:sz w:val="24"/>
          <w:szCs w:val="24"/>
        </w:rPr>
        <w:t>c)</w:t>
      </w:r>
      <w:r w:rsidR="000E22E5" w:rsidRPr="00872F88">
        <w:rPr>
          <w:rFonts w:ascii="Times New Roman" w:hAnsi="Times New Roman" w:cs="Times New Roman"/>
          <w:sz w:val="24"/>
          <w:szCs w:val="24"/>
        </w:rPr>
        <w:t xml:space="preserve"> Notas de Gestión Administrativa</w:t>
      </w:r>
    </w:p>
    <w:p w14:paraId="1FEFB6BA" w14:textId="3D496AB3" w:rsidR="00FA13BF" w:rsidRPr="00872F88" w:rsidRDefault="00FA13BF" w:rsidP="00427755">
      <w:pPr>
        <w:spacing w:line="240" w:lineRule="auto"/>
        <w:ind w:left="708" w:hanging="708"/>
        <w:jc w:val="both"/>
        <w:rPr>
          <w:rFonts w:ascii="Times New Roman" w:hAnsi="Times New Roman" w:cs="Times New Roman"/>
          <w:b/>
          <w:sz w:val="28"/>
          <w:szCs w:val="28"/>
          <w:u w:val="single"/>
        </w:rPr>
      </w:pPr>
    </w:p>
    <w:p w14:paraId="3C232126" w14:textId="6F5B92BF" w:rsidR="00FC7D5C" w:rsidRPr="00872F88" w:rsidRDefault="009723D2"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t xml:space="preserve">A) </w:t>
      </w:r>
      <w:r w:rsidR="00252A6B" w:rsidRPr="00872F88">
        <w:rPr>
          <w:rFonts w:ascii="Times New Roman" w:hAnsi="Times New Roman" w:cs="Times New Roman"/>
          <w:b/>
          <w:sz w:val="28"/>
          <w:szCs w:val="28"/>
          <w:u w:val="single"/>
        </w:rPr>
        <w:t>NOTAS DE DESGLOSE</w:t>
      </w:r>
    </w:p>
    <w:p w14:paraId="7F03A514" w14:textId="4D23D3EF" w:rsidR="00252A6B" w:rsidRPr="00872F88" w:rsidRDefault="00D65B78" w:rsidP="00427755">
      <w:pPr>
        <w:spacing w:line="240" w:lineRule="auto"/>
        <w:ind w:left="708" w:hanging="708"/>
        <w:jc w:val="both"/>
        <w:rPr>
          <w:rFonts w:ascii="Times New Roman" w:hAnsi="Times New Roman" w:cs="Times New Roman"/>
          <w:sz w:val="24"/>
          <w:szCs w:val="24"/>
        </w:rPr>
      </w:pPr>
      <w:r w:rsidRPr="00872F88">
        <w:rPr>
          <w:rFonts w:ascii="Times New Roman" w:hAnsi="Times New Roman" w:cs="Times New Roman"/>
          <w:sz w:val="24"/>
          <w:szCs w:val="24"/>
        </w:rPr>
        <w:tab/>
      </w:r>
      <w:r w:rsidR="00252A6B" w:rsidRPr="00872F88">
        <w:rPr>
          <w:rFonts w:ascii="Times New Roman" w:hAnsi="Times New Roman" w:cs="Times New Roman"/>
          <w:sz w:val="24"/>
          <w:szCs w:val="24"/>
        </w:rPr>
        <w:t xml:space="preserve">Se revela, en este apartado, la composición del saldo de cada una de </w:t>
      </w:r>
      <w:r w:rsidR="00A753B8" w:rsidRPr="00872F88">
        <w:rPr>
          <w:rFonts w:ascii="Times New Roman" w:hAnsi="Times New Roman" w:cs="Times New Roman"/>
          <w:sz w:val="24"/>
          <w:szCs w:val="24"/>
        </w:rPr>
        <w:t>las cuentas</w:t>
      </w:r>
      <w:r w:rsidR="00252A6B" w:rsidRPr="00872F88">
        <w:rPr>
          <w:rFonts w:ascii="Times New Roman" w:hAnsi="Times New Roman" w:cs="Times New Roman"/>
          <w:sz w:val="24"/>
          <w:szCs w:val="24"/>
        </w:rPr>
        <w:t xml:space="preserve"> con </w:t>
      </w:r>
      <w:r w:rsidR="00882418" w:rsidRPr="00872F88">
        <w:rPr>
          <w:rFonts w:ascii="Times New Roman" w:hAnsi="Times New Roman" w:cs="Times New Roman"/>
          <w:sz w:val="24"/>
          <w:szCs w:val="24"/>
        </w:rPr>
        <w:t>movimientos derivados</w:t>
      </w:r>
      <w:r w:rsidR="00252A6B" w:rsidRPr="00872F88">
        <w:rPr>
          <w:rFonts w:ascii="Times New Roman" w:hAnsi="Times New Roman" w:cs="Times New Roman"/>
          <w:sz w:val="24"/>
          <w:szCs w:val="24"/>
        </w:rPr>
        <w:t xml:space="preserve"> de operaciones financieras y presupuestales del municipio durante el </w:t>
      </w:r>
      <w:r w:rsidR="00FA13BF" w:rsidRPr="00872F88">
        <w:rPr>
          <w:rFonts w:ascii="Times New Roman" w:hAnsi="Times New Roman" w:cs="Times New Roman"/>
          <w:sz w:val="24"/>
          <w:szCs w:val="24"/>
        </w:rPr>
        <w:t>mes</w:t>
      </w:r>
      <w:r w:rsidR="0073520E" w:rsidRPr="00872F88">
        <w:rPr>
          <w:rFonts w:ascii="Times New Roman" w:hAnsi="Times New Roman" w:cs="Times New Roman"/>
          <w:sz w:val="24"/>
          <w:szCs w:val="24"/>
        </w:rPr>
        <w:t xml:space="preserve"> de </w:t>
      </w:r>
      <w:r w:rsidR="00F92285">
        <w:rPr>
          <w:rFonts w:ascii="Times New Roman" w:hAnsi="Times New Roman" w:cs="Times New Roman"/>
          <w:sz w:val="24"/>
          <w:szCs w:val="24"/>
        </w:rPr>
        <w:t>Octubre</w:t>
      </w:r>
      <w:r w:rsidR="00A3185F" w:rsidRPr="00872F88">
        <w:rPr>
          <w:rFonts w:ascii="Times New Roman" w:hAnsi="Times New Roman" w:cs="Times New Roman"/>
          <w:sz w:val="24"/>
          <w:szCs w:val="24"/>
        </w:rPr>
        <w:t xml:space="preserve"> </w:t>
      </w:r>
      <w:r w:rsidR="00DA7A81" w:rsidRPr="00872F88">
        <w:rPr>
          <w:rFonts w:ascii="Times New Roman" w:hAnsi="Times New Roman" w:cs="Times New Roman"/>
          <w:sz w:val="24"/>
          <w:szCs w:val="24"/>
        </w:rPr>
        <w:t>20</w:t>
      </w:r>
      <w:r w:rsidR="008151F1" w:rsidRPr="00872F88">
        <w:rPr>
          <w:rFonts w:ascii="Times New Roman" w:hAnsi="Times New Roman" w:cs="Times New Roman"/>
          <w:sz w:val="24"/>
          <w:szCs w:val="24"/>
        </w:rPr>
        <w:t>2</w:t>
      </w:r>
      <w:r w:rsidR="00696E5B" w:rsidRPr="00872F88">
        <w:rPr>
          <w:rFonts w:ascii="Times New Roman" w:hAnsi="Times New Roman" w:cs="Times New Roman"/>
          <w:sz w:val="24"/>
          <w:szCs w:val="24"/>
        </w:rPr>
        <w:t>1</w:t>
      </w:r>
      <w:r w:rsidR="00AA455A" w:rsidRPr="00872F88">
        <w:rPr>
          <w:rFonts w:ascii="Times New Roman" w:hAnsi="Times New Roman" w:cs="Times New Roman"/>
          <w:sz w:val="24"/>
          <w:szCs w:val="24"/>
        </w:rPr>
        <w:tab/>
      </w:r>
      <w:r w:rsidR="00252A6B" w:rsidRPr="00872F88">
        <w:rPr>
          <w:rFonts w:ascii="Times New Roman" w:hAnsi="Times New Roman" w:cs="Times New Roman"/>
          <w:sz w:val="24"/>
          <w:szCs w:val="24"/>
        </w:rPr>
        <w:t>.</w:t>
      </w:r>
    </w:p>
    <w:p w14:paraId="56FCEBC0" w14:textId="60411D2B" w:rsidR="00252A6B" w:rsidRPr="00872F88" w:rsidRDefault="00252A6B" w:rsidP="00427755">
      <w:pPr>
        <w:pStyle w:val="Prrafodelista"/>
        <w:numPr>
          <w:ilvl w:val="0"/>
          <w:numId w:val="28"/>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SITUACIÓN FINANCIERA</w:t>
      </w:r>
    </w:p>
    <w:p w14:paraId="03A7A852" w14:textId="77777777" w:rsidR="001463AF" w:rsidRPr="00872F88" w:rsidRDefault="001463AF" w:rsidP="00427755">
      <w:pPr>
        <w:spacing w:line="240" w:lineRule="auto"/>
        <w:ind w:left="360" w:firstLine="348"/>
        <w:jc w:val="both"/>
        <w:rPr>
          <w:rFonts w:ascii="Times New Roman" w:hAnsi="Times New Roman" w:cs="Times New Roman"/>
          <w:b/>
          <w:sz w:val="24"/>
          <w:szCs w:val="24"/>
        </w:rPr>
      </w:pPr>
    </w:p>
    <w:p w14:paraId="0528B36A" w14:textId="0B701FBB" w:rsidR="00252A6B" w:rsidRPr="00872F88" w:rsidRDefault="00252A6B" w:rsidP="00427755">
      <w:pPr>
        <w:spacing w:line="240" w:lineRule="auto"/>
        <w:ind w:left="360" w:firstLine="348"/>
        <w:jc w:val="both"/>
        <w:rPr>
          <w:rFonts w:ascii="Times New Roman" w:hAnsi="Times New Roman" w:cs="Times New Roman"/>
          <w:b/>
          <w:sz w:val="24"/>
          <w:szCs w:val="24"/>
        </w:rPr>
      </w:pPr>
      <w:r w:rsidRPr="00872F88">
        <w:rPr>
          <w:rFonts w:ascii="Times New Roman" w:hAnsi="Times New Roman" w:cs="Times New Roman"/>
          <w:b/>
          <w:sz w:val="24"/>
          <w:szCs w:val="24"/>
        </w:rPr>
        <w:t>ACTIVO</w:t>
      </w:r>
    </w:p>
    <w:p w14:paraId="5FF05BE0" w14:textId="5660604A" w:rsidR="00252A6B" w:rsidRPr="00872F88" w:rsidRDefault="00252A6B" w:rsidP="001463AF">
      <w:pPr>
        <w:pStyle w:val="Prrafodelista"/>
        <w:numPr>
          <w:ilvl w:val="0"/>
          <w:numId w:val="39"/>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EFECTIVO Y EQUIVALENTES.</w:t>
      </w:r>
    </w:p>
    <w:p w14:paraId="6F658EB2" w14:textId="02998833" w:rsidR="008C7527" w:rsidRDefault="008C7527"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A continuación se relacionan las cuentas que integran el rubro de Efectivo y Equivalentes</w:t>
      </w:r>
    </w:p>
    <w:p w14:paraId="404C9287" w14:textId="77777777" w:rsidR="00624C69" w:rsidRPr="00872F88" w:rsidRDefault="00624C69" w:rsidP="00872F88">
      <w:pPr>
        <w:spacing w:line="240" w:lineRule="auto"/>
        <w:ind w:firstLine="709"/>
        <w:jc w:val="both"/>
        <w:rPr>
          <w:rFonts w:ascii="Times New Roman" w:hAnsi="Times New Roman" w:cs="Times New Roman"/>
          <w:sz w:val="24"/>
          <w:szCs w:val="24"/>
        </w:rPr>
      </w:pPr>
    </w:p>
    <w:tbl>
      <w:tblPr>
        <w:tblW w:w="8500" w:type="dxa"/>
        <w:jc w:val="center"/>
        <w:tblCellMar>
          <w:left w:w="70" w:type="dxa"/>
          <w:right w:w="70" w:type="dxa"/>
        </w:tblCellMar>
        <w:tblLook w:val="04A0" w:firstRow="1" w:lastRow="0" w:firstColumn="1" w:lastColumn="0" w:noHBand="0" w:noVBand="1"/>
      </w:tblPr>
      <w:tblGrid>
        <w:gridCol w:w="1920"/>
        <w:gridCol w:w="4300"/>
        <w:gridCol w:w="2280"/>
      </w:tblGrid>
      <w:tr w:rsidR="00624C69" w:rsidRPr="00624C69" w14:paraId="40ADBD2E" w14:textId="77777777" w:rsidTr="00874AE3">
        <w:trPr>
          <w:trHeight w:val="456"/>
          <w:jc w:val="center"/>
        </w:trPr>
        <w:tc>
          <w:tcPr>
            <w:tcW w:w="1920" w:type="dxa"/>
            <w:tcBorders>
              <w:top w:val="single" w:sz="4" w:space="0" w:color="000000"/>
              <w:left w:val="single" w:sz="4" w:space="0" w:color="000000"/>
              <w:bottom w:val="single" w:sz="4" w:space="0" w:color="000000"/>
              <w:right w:val="single" w:sz="4" w:space="0" w:color="000000"/>
            </w:tcBorders>
            <w:shd w:val="clear" w:color="000000" w:fill="BFBFBF"/>
            <w:noWrap/>
            <w:vAlign w:val="bottom"/>
            <w:hideMark/>
          </w:tcPr>
          <w:p w14:paraId="3B7F5AAA" w14:textId="77777777" w:rsidR="00624C69" w:rsidRPr="00624C69" w:rsidRDefault="00624C69" w:rsidP="00624C69">
            <w:pPr>
              <w:spacing w:after="0" w:line="240" w:lineRule="auto"/>
              <w:rPr>
                <w:rFonts w:ascii="Times New Roman" w:eastAsia="Times New Roman" w:hAnsi="Times New Roman" w:cs="Times New Roman"/>
                <w:b/>
                <w:bCs/>
                <w:color w:val="000000"/>
                <w:lang w:eastAsia="es-MX"/>
              </w:rPr>
            </w:pPr>
            <w:r w:rsidRPr="00624C69">
              <w:rPr>
                <w:rFonts w:ascii="Times New Roman" w:eastAsia="Times New Roman" w:hAnsi="Times New Roman" w:cs="Times New Roman"/>
                <w:b/>
                <w:bCs/>
                <w:color w:val="000000"/>
                <w:lang w:eastAsia="es-MX"/>
              </w:rPr>
              <w:t>CUENTA</w:t>
            </w:r>
          </w:p>
        </w:tc>
        <w:tc>
          <w:tcPr>
            <w:tcW w:w="4300" w:type="dxa"/>
            <w:tcBorders>
              <w:top w:val="single" w:sz="4" w:space="0" w:color="000000"/>
              <w:left w:val="nil"/>
              <w:bottom w:val="single" w:sz="4" w:space="0" w:color="000000"/>
              <w:right w:val="single" w:sz="4" w:space="0" w:color="000000"/>
            </w:tcBorders>
            <w:shd w:val="clear" w:color="000000" w:fill="BFBFBF"/>
            <w:noWrap/>
            <w:vAlign w:val="bottom"/>
            <w:hideMark/>
          </w:tcPr>
          <w:p w14:paraId="1FC5F0EB" w14:textId="77777777" w:rsidR="00624C69" w:rsidRPr="00624C69" w:rsidRDefault="00624C69" w:rsidP="00624C69">
            <w:pPr>
              <w:spacing w:after="0" w:line="240" w:lineRule="auto"/>
              <w:rPr>
                <w:rFonts w:ascii="Times New Roman" w:eastAsia="Times New Roman" w:hAnsi="Times New Roman" w:cs="Times New Roman"/>
                <w:b/>
                <w:bCs/>
                <w:color w:val="000000"/>
                <w:lang w:eastAsia="es-MX"/>
              </w:rPr>
            </w:pPr>
            <w:r w:rsidRPr="00624C69">
              <w:rPr>
                <w:rFonts w:ascii="Times New Roman" w:eastAsia="Times New Roman" w:hAnsi="Times New Roman" w:cs="Times New Roman"/>
                <w:b/>
                <w:bCs/>
                <w:color w:val="000000"/>
                <w:lang w:eastAsia="es-MX"/>
              </w:rPr>
              <w:t>CONCEPTO</w:t>
            </w:r>
          </w:p>
        </w:tc>
        <w:tc>
          <w:tcPr>
            <w:tcW w:w="2280" w:type="dxa"/>
            <w:tcBorders>
              <w:top w:val="single" w:sz="4" w:space="0" w:color="000000"/>
              <w:left w:val="nil"/>
              <w:bottom w:val="single" w:sz="4" w:space="0" w:color="000000"/>
              <w:right w:val="single" w:sz="4" w:space="0" w:color="000000"/>
            </w:tcBorders>
            <w:shd w:val="clear" w:color="000000" w:fill="BFBFBF"/>
            <w:noWrap/>
            <w:vAlign w:val="bottom"/>
            <w:hideMark/>
          </w:tcPr>
          <w:p w14:paraId="07B833F4" w14:textId="77777777" w:rsidR="00624C69" w:rsidRPr="00624C69" w:rsidRDefault="00624C69" w:rsidP="00624C69">
            <w:pPr>
              <w:spacing w:after="0" w:line="240" w:lineRule="auto"/>
              <w:jc w:val="right"/>
              <w:rPr>
                <w:rFonts w:ascii="Times New Roman" w:eastAsia="Times New Roman" w:hAnsi="Times New Roman" w:cs="Times New Roman"/>
                <w:b/>
                <w:bCs/>
                <w:color w:val="000000"/>
                <w:lang w:eastAsia="es-MX"/>
              </w:rPr>
            </w:pPr>
            <w:r w:rsidRPr="00624C69">
              <w:rPr>
                <w:rFonts w:ascii="Times New Roman" w:eastAsia="Times New Roman" w:hAnsi="Times New Roman" w:cs="Times New Roman"/>
                <w:b/>
                <w:bCs/>
                <w:color w:val="000000"/>
                <w:lang w:eastAsia="es-MX"/>
              </w:rPr>
              <w:t>IMPORTE</w:t>
            </w:r>
          </w:p>
        </w:tc>
      </w:tr>
      <w:tr w:rsidR="00624C69" w:rsidRPr="00624C69" w14:paraId="4CD3B9B5" w14:textId="77777777" w:rsidTr="00874AE3">
        <w:trPr>
          <w:trHeight w:val="216"/>
          <w:jc w:val="center"/>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643F679F" w14:textId="77777777" w:rsidR="00624C69" w:rsidRPr="00624C69" w:rsidRDefault="00624C69" w:rsidP="00624C69">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1110</w:t>
            </w:r>
          </w:p>
        </w:tc>
        <w:tc>
          <w:tcPr>
            <w:tcW w:w="4300" w:type="dxa"/>
            <w:tcBorders>
              <w:top w:val="nil"/>
              <w:left w:val="nil"/>
              <w:bottom w:val="single" w:sz="4" w:space="0" w:color="000000"/>
              <w:right w:val="single" w:sz="4" w:space="0" w:color="000000"/>
            </w:tcBorders>
            <w:shd w:val="clear" w:color="auto" w:fill="auto"/>
            <w:vAlign w:val="bottom"/>
            <w:hideMark/>
          </w:tcPr>
          <w:p w14:paraId="6F773DC3" w14:textId="77777777" w:rsidR="00624C69" w:rsidRPr="00624C69" w:rsidRDefault="00624C69" w:rsidP="00624C69">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EFECTIVO Y EQUIVALENTES</w:t>
            </w:r>
          </w:p>
        </w:tc>
        <w:tc>
          <w:tcPr>
            <w:tcW w:w="2280" w:type="dxa"/>
            <w:tcBorders>
              <w:top w:val="nil"/>
              <w:left w:val="nil"/>
              <w:bottom w:val="single" w:sz="4" w:space="0" w:color="000000"/>
              <w:right w:val="single" w:sz="4" w:space="0" w:color="000000"/>
            </w:tcBorders>
            <w:shd w:val="clear" w:color="auto" w:fill="auto"/>
            <w:vAlign w:val="bottom"/>
            <w:hideMark/>
          </w:tcPr>
          <w:p w14:paraId="4C895D79" w14:textId="77777777" w:rsidR="00624C69" w:rsidRPr="00624C69" w:rsidRDefault="00624C69" w:rsidP="00624C69">
            <w:pPr>
              <w:spacing w:after="0" w:line="240" w:lineRule="auto"/>
              <w:jc w:val="right"/>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$24,436,423.00</w:t>
            </w:r>
          </w:p>
        </w:tc>
      </w:tr>
      <w:tr w:rsidR="00624C69" w:rsidRPr="00624C69" w14:paraId="57EC6A81" w14:textId="77777777" w:rsidTr="00874AE3">
        <w:trPr>
          <w:trHeight w:val="354"/>
          <w:jc w:val="center"/>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71882AEB" w14:textId="77777777" w:rsidR="00624C69" w:rsidRPr="00624C69" w:rsidRDefault="00624C69" w:rsidP="00624C69">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1111</w:t>
            </w:r>
          </w:p>
        </w:tc>
        <w:tc>
          <w:tcPr>
            <w:tcW w:w="4300" w:type="dxa"/>
            <w:tcBorders>
              <w:top w:val="nil"/>
              <w:left w:val="nil"/>
              <w:bottom w:val="single" w:sz="4" w:space="0" w:color="000000"/>
              <w:right w:val="single" w:sz="4" w:space="0" w:color="000000"/>
            </w:tcBorders>
            <w:shd w:val="clear" w:color="auto" w:fill="auto"/>
            <w:vAlign w:val="bottom"/>
            <w:hideMark/>
          </w:tcPr>
          <w:p w14:paraId="0FE3753B" w14:textId="77777777" w:rsidR="00624C69" w:rsidRPr="00624C69" w:rsidRDefault="00624C69" w:rsidP="00624C69">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 xml:space="preserve">   EFECTIVO</w:t>
            </w:r>
          </w:p>
        </w:tc>
        <w:tc>
          <w:tcPr>
            <w:tcW w:w="2280" w:type="dxa"/>
            <w:tcBorders>
              <w:top w:val="nil"/>
              <w:left w:val="nil"/>
              <w:bottom w:val="single" w:sz="4" w:space="0" w:color="000000"/>
              <w:right w:val="single" w:sz="4" w:space="0" w:color="000000"/>
            </w:tcBorders>
            <w:shd w:val="clear" w:color="auto" w:fill="auto"/>
            <w:vAlign w:val="bottom"/>
            <w:hideMark/>
          </w:tcPr>
          <w:p w14:paraId="241515A7" w14:textId="77777777" w:rsidR="00624C69" w:rsidRPr="00624C69" w:rsidRDefault="00624C69" w:rsidP="00624C69">
            <w:pPr>
              <w:spacing w:after="0" w:line="240" w:lineRule="auto"/>
              <w:jc w:val="right"/>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$0.00</w:t>
            </w:r>
          </w:p>
        </w:tc>
      </w:tr>
      <w:tr w:rsidR="00624C69" w:rsidRPr="00624C69" w14:paraId="3EE3118D" w14:textId="77777777" w:rsidTr="00874AE3">
        <w:trPr>
          <w:trHeight w:val="285"/>
          <w:jc w:val="center"/>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23BEB19A" w14:textId="77777777" w:rsidR="00624C69" w:rsidRPr="00624C69" w:rsidRDefault="00624C69" w:rsidP="00624C69">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1112</w:t>
            </w:r>
          </w:p>
        </w:tc>
        <w:tc>
          <w:tcPr>
            <w:tcW w:w="4300" w:type="dxa"/>
            <w:tcBorders>
              <w:top w:val="nil"/>
              <w:left w:val="nil"/>
              <w:bottom w:val="single" w:sz="4" w:space="0" w:color="000000"/>
              <w:right w:val="single" w:sz="4" w:space="0" w:color="000000"/>
            </w:tcBorders>
            <w:shd w:val="clear" w:color="auto" w:fill="auto"/>
            <w:vAlign w:val="bottom"/>
            <w:hideMark/>
          </w:tcPr>
          <w:p w14:paraId="65B03982" w14:textId="77777777" w:rsidR="00624C69" w:rsidRPr="00624C69" w:rsidRDefault="00624C69" w:rsidP="00624C69">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 xml:space="preserve">   BANCOS/TESORERÍA</w:t>
            </w:r>
          </w:p>
        </w:tc>
        <w:tc>
          <w:tcPr>
            <w:tcW w:w="2280" w:type="dxa"/>
            <w:tcBorders>
              <w:top w:val="nil"/>
              <w:left w:val="nil"/>
              <w:bottom w:val="single" w:sz="4" w:space="0" w:color="000000"/>
              <w:right w:val="single" w:sz="4" w:space="0" w:color="000000"/>
            </w:tcBorders>
            <w:shd w:val="clear" w:color="auto" w:fill="auto"/>
            <w:vAlign w:val="bottom"/>
            <w:hideMark/>
          </w:tcPr>
          <w:p w14:paraId="349B24E4" w14:textId="77777777" w:rsidR="00624C69" w:rsidRPr="00624C69" w:rsidRDefault="00624C69" w:rsidP="00624C69">
            <w:pPr>
              <w:spacing w:after="0" w:line="240" w:lineRule="auto"/>
              <w:jc w:val="right"/>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$24,436,423.00</w:t>
            </w:r>
          </w:p>
        </w:tc>
      </w:tr>
      <w:tr w:rsidR="00624C69" w:rsidRPr="00624C69" w14:paraId="53D8533F" w14:textId="77777777" w:rsidTr="00874AE3">
        <w:trPr>
          <w:trHeight w:val="285"/>
          <w:jc w:val="center"/>
        </w:trPr>
        <w:tc>
          <w:tcPr>
            <w:tcW w:w="1920" w:type="dxa"/>
            <w:tcBorders>
              <w:top w:val="nil"/>
              <w:left w:val="single" w:sz="4" w:space="0" w:color="000000"/>
              <w:bottom w:val="single" w:sz="4" w:space="0" w:color="000000"/>
              <w:right w:val="single" w:sz="4" w:space="0" w:color="000000"/>
            </w:tcBorders>
            <w:shd w:val="clear" w:color="auto" w:fill="auto"/>
            <w:vAlign w:val="bottom"/>
            <w:hideMark/>
          </w:tcPr>
          <w:p w14:paraId="28251615" w14:textId="77777777" w:rsidR="00624C69" w:rsidRPr="00624C69" w:rsidRDefault="00624C69" w:rsidP="00624C69">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1114</w:t>
            </w:r>
          </w:p>
        </w:tc>
        <w:tc>
          <w:tcPr>
            <w:tcW w:w="4300" w:type="dxa"/>
            <w:tcBorders>
              <w:top w:val="nil"/>
              <w:left w:val="nil"/>
              <w:bottom w:val="single" w:sz="4" w:space="0" w:color="000000"/>
              <w:right w:val="single" w:sz="4" w:space="0" w:color="000000"/>
            </w:tcBorders>
            <w:shd w:val="clear" w:color="auto" w:fill="auto"/>
            <w:vAlign w:val="bottom"/>
            <w:hideMark/>
          </w:tcPr>
          <w:p w14:paraId="31CCDE86" w14:textId="77777777" w:rsidR="00624C69" w:rsidRPr="00624C69" w:rsidRDefault="00624C69" w:rsidP="00624C69">
            <w:pPr>
              <w:spacing w:after="0" w:line="240" w:lineRule="auto"/>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 xml:space="preserve">   INVERSIONES TEMPORALES (HASTA 3 MESES)</w:t>
            </w:r>
          </w:p>
        </w:tc>
        <w:tc>
          <w:tcPr>
            <w:tcW w:w="2280" w:type="dxa"/>
            <w:tcBorders>
              <w:top w:val="nil"/>
              <w:left w:val="nil"/>
              <w:bottom w:val="single" w:sz="4" w:space="0" w:color="000000"/>
              <w:right w:val="single" w:sz="4" w:space="0" w:color="000000"/>
            </w:tcBorders>
            <w:shd w:val="clear" w:color="auto" w:fill="auto"/>
            <w:vAlign w:val="bottom"/>
            <w:hideMark/>
          </w:tcPr>
          <w:p w14:paraId="1B818BAE" w14:textId="77777777" w:rsidR="00624C69" w:rsidRPr="00624C69" w:rsidRDefault="00624C69" w:rsidP="00624C69">
            <w:pPr>
              <w:spacing w:after="0" w:line="240" w:lineRule="auto"/>
              <w:jc w:val="right"/>
              <w:rPr>
                <w:rFonts w:ascii="Times New Roman" w:eastAsia="Times New Roman" w:hAnsi="Times New Roman" w:cs="Times New Roman"/>
                <w:color w:val="000000"/>
                <w:lang w:eastAsia="es-MX"/>
              </w:rPr>
            </w:pPr>
            <w:r w:rsidRPr="00624C69">
              <w:rPr>
                <w:rFonts w:ascii="Times New Roman" w:eastAsia="Times New Roman" w:hAnsi="Times New Roman" w:cs="Times New Roman"/>
                <w:color w:val="000000"/>
                <w:lang w:eastAsia="es-MX"/>
              </w:rPr>
              <w:t>$0.00</w:t>
            </w:r>
          </w:p>
        </w:tc>
      </w:tr>
    </w:tbl>
    <w:p w14:paraId="27B2B233" w14:textId="3FA5896D" w:rsidR="008D2881" w:rsidRPr="00872F88" w:rsidRDefault="008D2881" w:rsidP="008C7527">
      <w:pPr>
        <w:spacing w:line="240" w:lineRule="auto"/>
        <w:jc w:val="both"/>
        <w:rPr>
          <w:rFonts w:ascii="Times New Roman" w:hAnsi="Times New Roman" w:cs="Times New Roman"/>
          <w:b/>
          <w:sz w:val="24"/>
          <w:szCs w:val="24"/>
        </w:rPr>
      </w:pPr>
    </w:p>
    <w:p w14:paraId="71EC95B7" w14:textId="77777777" w:rsidR="009748EF" w:rsidRDefault="009748EF" w:rsidP="00427755">
      <w:pPr>
        <w:spacing w:line="240" w:lineRule="auto"/>
        <w:jc w:val="both"/>
        <w:rPr>
          <w:rFonts w:ascii="Times New Roman" w:hAnsi="Times New Roman" w:cs="Times New Roman"/>
          <w:b/>
          <w:sz w:val="24"/>
          <w:szCs w:val="24"/>
        </w:rPr>
      </w:pPr>
    </w:p>
    <w:p w14:paraId="3315F1BD" w14:textId="525E8A15" w:rsidR="008D2881" w:rsidRPr="00872F88" w:rsidRDefault="008D2881"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EFECTIVO</w:t>
      </w:r>
    </w:p>
    <w:tbl>
      <w:tblPr>
        <w:tblW w:w="9493" w:type="dxa"/>
        <w:tblCellMar>
          <w:left w:w="70" w:type="dxa"/>
          <w:right w:w="70" w:type="dxa"/>
        </w:tblCellMar>
        <w:tblLook w:val="04A0" w:firstRow="1" w:lastRow="0" w:firstColumn="1" w:lastColumn="0" w:noHBand="0" w:noVBand="1"/>
      </w:tblPr>
      <w:tblGrid>
        <w:gridCol w:w="2151"/>
        <w:gridCol w:w="5782"/>
        <w:gridCol w:w="1560"/>
      </w:tblGrid>
      <w:tr w:rsidR="009A016A" w:rsidRPr="009A016A" w14:paraId="5480E0A0" w14:textId="77777777" w:rsidTr="00874AE3">
        <w:trPr>
          <w:trHeight w:val="498"/>
        </w:trPr>
        <w:tc>
          <w:tcPr>
            <w:tcW w:w="2151" w:type="dxa"/>
            <w:tcBorders>
              <w:top w:val="single" w:sz="4" w:space="0" w:color="000000"/>
              <w:left w:val="single" w:sz="4" w:space="0" w:color="000000"/>
              <w:bottom w:val="single" w:sz="4" w:space="0" w:color="000000"/>
              <w:right w:val="single" w:sz="4" w:space="0" w:color="000000"/>
            </w:tcBorders>
            <w:shd w:val="clear" w:color="000000" w:fill="BFBFBF"/>
            <w:noWrap/>
            <w:vAlign w:val="bottom"/>
            <w:hideMark/>
          </w:tcPr>
          <w:p w14:paraId="3F92B447" w14:textId="77777777" w:rsidR="009A016A" w:rsidRPr="009A016A" w:rsidRDefault="009A016A" w:rsidP="009A016A">
            <w:pPr>
              <w:spacing w:after="0" w:line="240" w:lineRule="auto"/>
              <w:rPr>
                <w:rFonts w:ascii="Times New Roman" w:eastAsia="Times New Roman" w:hAnsi="Times New Roman" w:cs="Times New Roman"/>
                <w:b/>
                <w:bCs/>
                <w:color w:val="000000"/>
                <w:lang w:eastAsia="es-MX"/>
              </w:rPr>
            </w:pPr>
            <w:r w:rsidRPr="009A016A">
              <w:rPr>
                <w:rFonts w:ascii="Times New Roman" w:eastAsia="Times New Roman" w:hAnsi="Times New Roman" w:cs="Times New Roman"/>
                <w:b/>
                <w:bCs/>
                <w:color w:val="000000"/>
                <w:lang w:eastAsia="es-MX"/>
              </w:rPr>
              <w:t>CUENTA</w:t>
            </w:r>
          </w:p>
        </w:tc>
        <w:tc>
          <w:tcPr>
            <w:tcW w:w="5782" w:type="dxa"/>
            <w:tcBorders>
              <w:top w:val="single" w:sz="4" w:space="0" w:color="000000"/>
              <w:left w:val="nil"/>
              <w:bottom w:val="single" w:sz="4" w:space="0" w:color="000000"/>
              <w:right w:val="single" w:sz="4" w:space="0" w:color="000000"/>
            </w:tcBorders>
            <w:shd w:val="clear" w:color="000000" w:fill="BFBFBF"/>
            <w:noWrap/>
            <w:vAlign w:val="bottom"/>
            <w:hideMark/>
          </w:tcPr>
          <w:p w14:paraId="7A1AD9C3" w14:textId="77777777" w:rsidR="009A016A" w:rsidRPr="009A016A" w:rsidRDefault="009A016A" w:rsidP="009A016A">
            <w:pPr>
              <w:spacing w:after="0" w:line="240" w:lineRule="auto"/>
              <w:rPr>
                <w:rFonts w:ascii="Times New Roman" w:eastAsia="Times New Roman" w:hAnsi="Times New Roman" w:cs="Times New Roman"/>
                <w:b/>
                <w:bCs/>
                <w:color w:val="000000"/>
                <w:lang w:eastAsia="es-MX"/>
              </w:rPr>
            </w:pPr>
            <w:r w:rsidRPr="009A016A">
              <w:rPr>
                <w:rFonts w:ascii="Times New Roman" w:eastAsia="Times New Roman" w:hAnsi="Times New Roman" w:cs="Times New Roman"/>
                <w:b/>
                <w:bCs/>
                <w:color w:val="000000"/>
                <w:lang w:eastAsia="es-MX"/>
              </w:rPr>
              <w:t>CONCEPTO</w:t>
            </w:r>
          </w:p>
        </w:tc>
        <w:tc>
          <w:tcPr>
            <w:tcW w:w="1560" w:type="dxa"/>
            <w:tcBorders>
              <w:top w:val="single" w:sz="4" w:space="0" w:color="000000"/>
              <w:left w:val="nil"/>
              <w:bottom w:val="single" w:sz="4" w:space="0" w:color="000000"/>
              <w:right w:val="single" w:sz="4" w:space="0" w:color="000000"/>
            </w:tcBorders>
            <w:shd w:val="clear" w:color="000000" w:fill="BFBFBF"/>
            <w:noWrap/>
            <w:vAlign w:val="bottom"/>
            <w:hideMark/>
          </w:tcPr>
          <w:p w14:paraId="7321031A" w14:textId="77777777" w:rsidR="009A016A" w:rsidRPr="009A016A" w:rsidRDefault="009A016A" w:rsidP="009A016A">
            <w:pPr>
              <w:spacing w:after="0" w:line="240" w:lineRule="auto"/>
              <w:jc w:val="right"/>
              <w:rPr>
                <w:rFonts w:ascii="Times New Roman" w:eastAsia="Times New Roman" w:hAnsi="Times New Roman" w:cs="Times New Roman"/>
                <w:b/>
                <w:bCs/>
                <w:color w:val="000000"/>
                <w:lang w:eastAsia="es-MX"/>
              </w:rPr>
            </w:pPr>
            <w:r w:rsidRPr="009A016A">
              <w:rPr>
                <w:rFonts w:ascii="Times New Roman" w:eastAsia="Times New Roman" w:hAnsi="Times New Roman" w:cs="Times New Roman"/>
                <w:b/>
                <w:bCs/>
                <w:color w:val="000000"/>
                <w:lang w:eastAsia="es-MX"/>
              </w:rPr>
              <w:t>IMPORTE</w:t>
            </w:r>
          </w:p>
        </w:tc>
      </w:tr>
      <w:tr w:rsidR="009A016A" w:rsidRPr="009A016A" w14:paraId="4F5B086B" w14:textId="77777777" w:rsidTr="00874AE3">
        <w:trPr>
          <w:trHeight w:val="387"/>
        </w:trPr>
        <w:tc>
          <w:tcPr>
            <w:tcW w:w="2151" w:type="dxa"/>
            <w:tcBorders>
              <w:top w:val="nil"/>
              <w:left w:val="single" w:sz="4" w:space="0" w:color="000000"/>
              <w:bottom w:val="single" w:sz="4" w:space="0" w:color="000000"/>
              <w:right w:val="single" w:sz="4" w:space="0" w:color="000000"/>
            </w:tcBorders>
            <w:shd w:val="clear" w:color="auto" w:fill="auto"/>
            <w:vAlign w:val="bottom"/>
            <w:hideMark/>
          </w:tcPr>
          <w:p w14:paraId="6F362E6B"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1111</w:t>
            </w:r>
          </w:p>
        </w:tc>
        <w:tc>
          <w:tcPr>
            <w:tcW w:w="5782" w:type="dxa"/>
            <w:tcBorders>
              <w:top w:val="nil"/>
              <w:left w:val="nil"/>
              <w:bottom w:val="single" w:sz="4" w:space="0" w:color="000000"/>
              <w:right w:val="single" w:sz="4" w:space="0" w:color="000000"/>
            </w:tcBorders>
            <w:shd w:val="clear" w:color="auto" w:fill="auto"/>
            <w:vAlign w:val="bottom"/>
            <w:hideMark/>
          </w:tcPr>
          <w:p w14:paraId="0C9FA5FA"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 xml:space="preserve">   EFECTIVO</w:t>
            </w:r>
          </w:p>
        </w:tc>
        <w:tc>
          <w:tcPr>
            <w:tcW w:w="1560" w:type="dxa"/>
            <w:tcBorders>
              <w:top w:val="nil"/>
              <w:left w:val="nil"/>
              <w:bottom w:val="single" w:sz="4" w:space="0" w:color="000000"/>
              <w:right w:val="single" w:sz="4" w:space="0" w:color="000000"/>
            </w:tcBorders>
            <w:shd w:val="clear" w:color="auto" w:fill="auto"/>
            <w:vAlign w:val="bottom"/>
            <w:hideMark/>
          </w:tcPr>
          <w:p w14:paraId="63AF18E6" w14:textId="77777777" w:rsidR="009A016A" w:rsidRPr="009A016A" w:rsidRDefault="009A016A" w:rsidP="009A016A">
            <w:pPr>
              <w:spacing w:after="0" w:line="240" w:lineRule="auto"/>
              <w:jc w:val="right"/>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$0.00</w:t>
            </w:r>
          </w:p>
        </w:tc>
      </w:tr>
      <w:tr w:rsidR="009A016A" w:rsidRPr="009A016A" w14:paraId="0B63AD5D" w14:textId="77777777" w:rsidTr="00874AE3">
        <w:trPr>
          <w:trHeight w:val="311"/>
        </w:trPr>
        <w:tc>
          <w:tcPr>
            <w:tcW w:w="2151" w:type="dxa"/>
            <w:tcBorders>
              <w:top w:val="nil"/>
              <w:left w:val="single" w:sz="4" w:space="0" w:color="000000"/>
              <w:bottom w:val="single" w:sz="4" w:space="0" w:color="000000"/>
              <w:right w:val="single" w:sz="4" w:space="0" w:color="000000"/>
            </w:tcBorders>
            <w:shd w:val="clear" w:color="auto" w:fill="auto"/>
            <w:vAlign w:val="bottom"/>
            <w:hideMark/>
          </w:tcPr>
          <w:p w14:paraId="725EDB0B"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1111-01</w:t>
            </w:r>
          </w:p>
        </w:tc>
        <w:tc>
          <w:tcPr>
            <w:tcW w:w="5782" w:type="dxa"/>
            <w:tcBorders>
              <w:top w:val="nil"/>
              <w:left w:val="nil"/>
              <w:bottom w:val="single" w:sz="4" w:space="0" w:color="000000"/>
              <w:right w:val="single" w:sz="4" w:space="0" w:color="000000"/>
            </w:tcBorders>
            <w:shd w:val="clear" w:color="auto" w:fill="auto"/>
            <w:vAlign w:val="bottom"/>
            <w:hideMark/>
          </w:tcPr>
          <w:p w14:paraId="3C061D99"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 xml:space="preserve">      CAJA DIRECTO</w:t>
            </w:r>
          </w:p>
        </w:tc>
        <w:tc>
          <w:tcPr>
            <w:tcW w:w="1560" w:type="dxa"/>
            <w:tcBorders>
              <w:top w:val="nil"/>
              <w:left w:val="nil"/>
              <w:bottom w:val="single" w:sz="4" w:space="0" w:color="000000"/>
              <w:right w:val="single" w:sz="4" w:space="0" w:color="000000"/>
            </w:tcBorders>
            <w:shd w:val="clear" w:color="auto" w:fill="auto"/>
            <w:vAlign w:val="bottom"/>
            <w:hideMark/>
          </w:tcPr>
          <w:p w14:paraId="51AA3FF0" w14:textId="77777777" w:rsidR="009A016A" w:rsidRPr="009A016A" w:rsidRDefault="009A016A" w:rsidP="009A016A">
            <w:pPr>
              <w:spacing w:after="0" w:line="240" w:lineRule="auto"/>
              <w:jc w:val="right"/>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$0.00</w:t>
            </w:r>
          </w:p>
        </w:tc>
      </w:tr>
      <w:tr w:rsidR="009A016A" w:rsidRPr="009A016A" w14:paraId="689E3992" w14:textId="77777777" w:rsidTr="00874AE3">
        <w:trPr>
          <w:trHeight w:val="301"/>
        </w:trPr>
        <w:tc>
          <w:tcPr>
            <w:tcW w:w="21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FE6DBA"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TOTAL</w:t>
            </w:r>
          </w:p>
        </w:tc>
        <w:tc>
          <w:tcPr>
            <w:tcW w:w="5782" w:type="dxa"/>
            <w:tcBorders>
              <w:top w:val="single" w:sz="4" w:space="0" w:color="auto"/>
              <w:left w:val="nil"/>
              <w:bottom w:val="single" w:sz="4" w:space="0" w:color="auto"/>
              <w:right w:val="single" w:sz="4" w:space="0" w:color="auto"/>
            </w:tcBorders>
            <w:shd w:val="clear" w:color="auto" w:fill="auto"/>
            <w:noWrap/>
            <w:vAlign w:val="bottom"/>
            <w:hideMark/>
          </w:tcPr>
          <w:p w14:paraId="00C4411B"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 </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14:paraId="040255B2" w14:textId="77777777" w:rsidR="009A016A" w:rsidRPr="009A016A" w:rsidRDefault="009A016A" w:rsidP="009A016A">
            <w:pPr>
              <w:spacing w:after="0" w:line="240" w:lineRule="auto"/>
              <w:jc w:val="right"/>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$0.00</w:t>
            </w:r>
          </w:p>
        </w:tc>
      </w:tr>
    </w:tbl>
    <w:p w14:paraId="6BE7B0BB" w14:textId="3C6B82A5" w:rsidR="008D2881" w:rsidRPr="00872F88" w:rsidRDefault="008D2881" w:rsidP="00B166C5">
      <w:pPr>
        <w:spacing w:line="240" w:lineRule="auto"/>
        <w:jc w:val="center"/>
        <w:rPr>
          <w:rFonts w:ascii="Times New Roman" w:hAnsi="Times New Roman" w:cs="Times New Roman"/>
          <w:b/>
          <w:sz w:val="24"/>
          <w:szCs w:val="24"/>
        </w:rPr>
      </w:pPr>
    </w:p>
    <w:p w14:paraId="2B622913" w14:textId="77777777" w:rsidR="008D2881" w:rsidRPr="00872F88" w:rsidRDefault="008D2881" w:rsidP="00427755">
      <w:pPr>
        <w:spacing w:line="240" w:lineRule="auto"/>
        <w:jc w:val="both"/>
        <w:rPr>
          <w:rFonts w:ascii="Times New Roman" w:hAnsi="Times New Roman" w:cs="Times New Roman"/>
          <w:b/>
          <w:sz w:val="24"/>
          <w:szCs w:val="24"/>
        </w:rPr>
      </w:pPr>
    </w:p>
    <w:p w14:paraId="3C1CB850" w14:textId="77777777" w:rsidR="009748EF" w:rsidRDefault="009748EF" w:rsidP="00427755">
      <w:pPr>
        <w:spacing w:line="240" w:lineRule="auto"/>
        <w:jc w:val="both"/>
        <w:rPr>
          <w:rFonts w:ascii="Times New Roman" w:hAnsi="Times New Roman" w:cs="Times New Roman"/>
          <w:b/>
          <w:sz w:val="24"/>
          <w:szCs w:val="24"/>
        </w:rPr>
      </w:pPr>
    </w:p>
    <w:p w14:paraId="1C386F90" w14:textId="34D7961A" w:rsidR="009748EF" w:rsidRPr="009748EF" w:rsidRDefault="00C3248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BANCOS</w:t>
      </w:r>
      <w:r w:rsidR="008D2881" w:rsidRPr="00872F88">
        <w:rPr>
          <w:rFonts w:ascii="Times New Roman" w:hAnsi="Times New Roman" w:cs="Times New Roman"/>
          <w:b/>
          <w:sz w:val="24"/>
          <w:szCs w:val="24"/>
        </w:rPr>
        <w:t>/TESORERIA</w:t>
      </w:r>
    </w:p>
    <w:tbl>
      <w:tblPr>
        <w:tblW w:w="9450" w:type="dxa"/>
        <w:tblCellMar>
          <w:left w:w="70" w:type="dxa"/>
          <w:right w:w="70" w:type="dxa"/>
        </w:tblCellMar>
        <w:tblLook w:val="04A0" w:firstRow="1" w:lastRow="0" w:firstColumn="1" w:lastColumn="0" w:noHBand="0" w:noVBand="1"/>
      </w:tblPr>
      <w:tblGrid>
        <w:gridCol w:w="1980"/>
        <w:gridCol w:w="5869"/>
        <w:gridCol w:w="1601"/>
      </w:tblGrid>
      <w:tr w:rsidR="009A016A" w:rsidRPr="009A016A" w14:paraId="1DCF6155" w14:textId="77777777" w:rsidTr="00624C69">
        <w:trPr>
          <w:trHeight w:val="404"/>
        </w:trPr>
        <w:tc>
          <w:tcPr>
            <w:tcW w:w="198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63CA91A" w14:textId="77777777" w:rsidR="009A016A" w:rsidRPr="009A016A" w:rsidRDefault="009A016A" w:rsidP="009A016A">
            <w:pPr>
              <w:spacing w:after="0" w:line="240" w:lineRule="auto"/>
              <w:rPr>
                <w:rFonts w:ascii="Times New Roman" w:eastAsia="Times New Roman" w:hAnsi="Times New Roman" w:cs="Times New Roman"/>
                <w:b/>
                <w:bCs/>
                <w:color w:val="000000"/>
                <w:lang w:eastAsia="es-MX"/>
              </w:rPr>
            </w:pPr>
            <w:r w:rsidRPr="009A016A">
              <w:rPr>
                <w:rFonts w:ascii="Times New Roman" w:eastAsia="Times New Roman" w:hAnsi="Times New Roman" w:cs="Times New Roman"/>
                <w:b/>
                <w:bCs/>
                <w:color w:val="000000"/>
                <w:lang w:eastAsia="es-MX"/>
              </w:rPr>
              <w:t>CUENTA CONTABLE</w:t>
            </w:r>
          </w:p>
        </w:tc>
        <w:tc>
          <w:tcPr>
            <w:tcW w:w="5869" w:type="dxa"/>
            <w:tcBorders>
              <w:top w:val="single" w:sz="4" w:space="0" w:color="auto"/>
              <w:left w:val="nil"/>
              <w:bottom w:val="single" w:sz="4" w:space="0" w:color="auto"/>
              <w:right w:val="single" w:sz="4" w:space="0" w:color="auto"/>
            </w:tcBorders>
            <w:shd w:val="clear" w:color="000000" w:fill="BFBFBF"/>
            <w:noWrap/>
            <w:vAlign w:val="bottom"/>
            <w:hideMark/>
          </w:tcPr>
          <w:p w14:paraId="603004AA" w14:textId="77777777" w:rsidR="009A016A" w:rsidRPr="009A016A" w:rsidRDefault="009A016A" w:rsidP="009A016A">
            <w:pPr>
              <w:spacing w:after="0" w:line="240" w:lineRule="auto"/>
              <w:rPr>
                <w:rFonts w:ascii="Times New Roman" w:eastAsia="Times New Roman" w:hAnsi="Times New Roman" w:cs="Times New Roman"/>
                <w:b/>
                <w:bCs/>
                <w:color w:val="000000"/>
                <w:lang w:eastAsia="es-MX"/>
              </w:rPr>
            </w:pPr>
            <w:r w:rsidRPr="009A016A">
              <w:rPr>
                <w:rFonts w:ascii="Times New Roman" w:eastAsia="Times New Roman" w:hAnsi="Times New Roman" w:cs="Times New Roman"/>
                <w:b/>
                <w:bCs/>
                <w:color w:val="000000"/>
                <w:lang w:eastAsia="es-MX"/>
              </w:rPr>
              <w:t>CUENTA BANCARIA</w:t>
            </w:r>
          </w:p>
        </w:tc>
        <w:tc>
          <w:tcPr>
            <w:tcW w:w="1601" w:type="dxa"/>
            <w:tcBorders>
              <w:top w:val="single" w:sz="4" w:space="0" w:color="auto"/>
              <w:left w:val="nil"/>
              <w:bottom w:val="single" w:sz="4" w:space="0" w:color="auto"/>
              <w:right w:val="single" w:sz="4" w:space="0" w:color="auto"/>
            </w:tcBorders>
            <w:shd w:val="clear" w:color="000000" w:fill="BFBFBF"/>
            <w:noWrap/>
            <w:vAlign w:val="bottom"/>
            <w:hideMark/>
          </w:tcPr>
          <w:p w14:paraId="2D2FCCC5" w14:textId="77777777" w:rsidR="009A016A" w:rsidRPr="009A016A" w:rsidRDefault="009A016A" w:rsidP="009A016A">
            <w:pPr>
              <w:spacing w:after="0" w:line="240" w:lineRule="auto"/>
              <w:jc w:val="right"/>
              <w:rPr>
                <w:rFonts w:ascii="Times New Roman" w:eastAsia="Times New Roman" w:hAnsi="Times New Roman" w:cs="Times New Roman"/>
                <w:b/>
                <w:bCs/>
                <w:color w:val="000000"/>
                <w:lang w:eastAsia="es-MX"/>
              </w:rPr>
            </w:pPr>
            <w:r w:rsidRPr="009A016A">
              <w:rPr>
                <w:rFonts w:ascii="Times New Roman" w:eastAsia="Times New Roman" w:hAnsi="Times New Roman" w:cs="Times New Roman"/>
                <w:b/>
                <w:bCs/>
                <w:color w:val="000000"/>
                <w:lang w:eastAsia="es-MX"/>
              </w:rPr>
              <w:t>SALDO</w:t>
            </w:r>
          </w:p>
        </w:tc>
      </w:tr>
      <w:tr w:rsidR="009A016A" w:rsidRPr="009A016A" w14:paraId="4FBA2231"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37D5C376"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1112-01-01-001</w:t>
            </w:r>
          </w:p>
        </w:tc>
        <w:tc>
          <w:tcPr>
            <w:tcW w:w="5869" w:type="dxa"/>
            <w:tcBorders>
              <w:top w:val="nil"/>
              <w:left w:val="nil"/>
              <w:bottom w:val="single" w:sz="4" w:space="0" w:color="auto"/>
              <w:right w:val="single" w:sz="4" w:space="0" w:color="auto"/>
            </w:tcBorders>
            <w:shd w:val="clear" w:color="auto" w:fill="auto"/>
            <w:vAlign w:val="bottom"/>
            <w:hideMark/>
          </w:tcPr>
          <w:p w14:paraId="1EB84795"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DIRECTO INGRESOS PROPIOS CTA 0464781839</w:t>
            </w:r>
          </w:p>
        </w:tc>
        <w:tc>
          <w:tcPr>
            <w:tcW w:w="1601" w:type="dxa"/>
            <w:tcBorders>
              <w:top w:val="nil"/>
              <w:left w:val="nil"/>
              <w:bottom w:val="single" w:sz="4" w:space="0" w:color="auto"/>
              <w:right w:val="single" w:sz="4" w:space="0" w:color="auto"/>
            </w:tcBorders>
            <w:shd w:val="clear" w:color="auto" w:fill="auto"/>
            <w:vAlign w:val="bottom"/>
            <w:hideMark/>
          </w:tcPr>
          <w:p w14:paraId="1E9EDE12"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$1,119,230.35</w:t>
            </w:r>
          </w:p>
        </w:tc>
      </w:tr>
      <w:tr w:rsidR="009A016A" w:rsidRPr="009A016A" w14:paraId="1E86BF30"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32BEA0D8"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1112-01-01-003</w:t>
            </w:r>
          </w:p>
        </w:tc>
        <w:tc>
          <w:tcPr>
            <w:tcW w:w="5869" w:type="dxa"/>
            <w:tcBorders>
              <w:top w:val="nil"/>
              <w:left w:val="nil"/>
              <w:bottom w:val="single" w:sz="4" w:space="0" w:color="auto"/>
              <w:right w:val="single" w:sz="4" w:space="0" w:color="auto"/>
            </w:tcBorders>
            <w:shd w:val="clear" w:color="auto" w:fill="auto"/>
            <w:vAlign w:val="bottom"/>
            <w:hideMark/>
          </w:tcPr>
          <w:p w14:paraId="562D5FA6"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PARTICIPACIONES 2020 1083045966</w:t>
            </w:r>
          </w:p>
        </w:tc>
        <w:tc>
          <w:tcPr>
            <w:tcW w:w="1601" w:type="dxa"/>
            <w:tcBorders>
              <w:top w:val="nil"/>
              <w:left w:val="nil"/>
              <w:bottom w:val="single" w:sz="4" w:space="0" w:color="auto"/>
              <w:right w:val="single" w:sz="4" w:space="0" w:color="auto"/>
            </w:tcBorders>
            <w:shd w:val="clear" w:color="auto" w:fill="auto"/>
            <w:vAlign w:val="bottom"/>
            <w:hideMark/>
          </w:tcPr>
          <w:p w14:paraId="25BB53B3"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$41,611.75</w:t>
            </w:r>
          </w:p>
        </w:tc>
      </w:tr>
      <w:tr w:rsidR="009A016A" w:rsidRPr="009A016A" w14:paraId="60FD6718"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32616104"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1112-01-01-006</w:t>
            </w:r>
          </w:p>
        </w:tc>
        <w:tc>
          <w:tcPr>
            <w:tcW w:w="5869" w:type="dxa"/>
            <w:tcBorders>
              <w:top w:val="nil"/>
              <w:left w:val="nil"/>
              <w:bottom w:val="single" w:sz="4" w:space="0" w:color="auto"/>
              <w:right w:val="single" w:sz="4" w:space="0" w:color="auto"/>
            </w:tcBorders>
            <w:shd w:val="clear" w:color="auto" w:fill="auto"/>
            <w:vAlign w:val="bottom"/>
            <w:hideMark/>
          </w:tcPr>
          <w:p w14:paraId="5CD3A25B"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NOMINA 2020 1090955399</w:t>
            </w:r>
          </w:p>
        </w:tc>
        <w:tc>
          <w:tcPr>
            <w:tcW w:w="1601" w:type="dxa"/>
            <w:tcBorders>
              <w:top w:val="nil"/>
              <w:left w:val="nil"/>
              <w:bottom w:val="single" w:sz="4" w:space="0" w:color="auto"/>
              <w:right w:val="single" w:sz="4" w:space="0" w:color="auto"/>
            </w:tcBorders>
            <w:shd w:val="clear" w:color="auto" w:fill="auto"/>
            <w:vAlign w:val="bottom"/>
            <w:hideMark/>
          </w:tcPr>
          <w:p w14:paraId="3E0856F9"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$1,495,993.73</w:t>
            </w:r>
          </w:p>
        </w:tc>
      </w:tr>
      <w:tr w:rsidR="009A016A" w:rsidRPr="009A016A" w14:paraId="29A272CA"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7468FF59"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1112-01-01-008</w:t>
            </w:r>
          </w:p>
        </w:tc>
        <w:tc>
          <w:tcPr>
            <w:tcW w:w="5869" w:type="dxa"/>
            <w:tcBorders>
              <w:top w:val="nil"/>
              <w:left w:val="nil"/>
              <w:bottom w:val="single" w:sz="4" w:space="0" w:color="auto"/>
              <w:right w:val="single" w:sz="4" w:space="0" w:color="auto"/>
            </w:tcBorders>
            <w:shd w:val="clear" w:color="auto" w:fill="auto"/>
            <w:vAlign w:val="bottom"/>
            <w:hideMark/>
          </w:tcPr>
          <w:p w14:paraId="7B18EE4B"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RESARCITORIO 2020 1083045948</w:t>
            </w:r>
          </w:p>
        </w:tc>
        <w:tc>
          <w:tcPr>
            <w:tcW w:w="1601" w:type="dxa"/>
            <w:tcBorders>
              <w:top w:val="nil"/>
              <w:left w:val="nil"/>
              <w:bottom w:val="single" w:sz="4" w:space="0" w:color="auto"/>
              <w:right w:val="single" w:sz="4" w:space="0" w:color="auto"/>
            </w:tcBorders>
            <w:shd w:val="clear" w:color="auto" w:fill="auto"/>
            <w:vAlign w:val="bottom"/>
            <w:hideMark/>
          </w:tcPr>
          <w:p w14:paraId="067AA1EB"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$7,098.65</w:t>
            </w:r>
          </w:p>
        </w:tc>
      </w:tr>
      <w:tr w:rsidR="009A016A" w:rsidRPr="009A016A" w14:paraId="7D0E39BA"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581A6E9F"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1112-01-01-010</w:t>
            </w:r>
          </w:p>
        </w:tc>
        <w:tc>
          <w:tcPr>
            <w:tcW w:w="5869" w:type="dxa"/>
            <w:tcBorders>
              <w:top w:val="nil"/>
              <w:left w:val="nil"/>
              <w:bottom w:val="single" w:sz="4" w:space="0" w:color="auto"/>
              <w:right w:val="single" w:sz="4" w:space="0" w:color="auto"/>
            </w:tcBorders>
            <w:shd w:val="clear" w:color="auto" w:fill="auto"/>
            <w:vAlign w:val="bottom"/>
            <w:hideMark/>
          </w:tcPr>
          <w:p w14:paraId="0912AF4B"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RETENCIONES DE OBRA 2020 CTA. 01090955438</w:t>
            </w:r>
          </w:p>
        </w:tc>
        <w:tc>
          <w:tcPr>
            <w:tcW w:w="1601" w:type="dxa"/>
            <w:tcBorders>
              <w:top w:val="nil"/>
              <w:left w:val="nil"/>
              <w:bottom w:val="single" w:sz="4" w:space="0" w:color="auto"/>
              <w:right w:val="single" w:sz="4" w:space="0" w:color="auto"/>
            </w:tcBorders>
            <w:shd w:val="clear" w:color="auto" w:fill="auto"/>
            <w:vAlign w:val="bottom"/>
            <w:hideMark/>
          </w:tcPr>
          <w:p w14:paraId="2CDB8872"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$115,050.95</w:t>
            </w:r>
          </w:p>
        </w:tc>
      </w:tr>
      <w:tr w:rsidR="009A016A" w:rsidRPr="009A016A" w14:paraId="6B393A61"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25C99D3E"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1112-01-01-012</w:t>
            </w:r>
          </w:p>
        </w:tc>
        <w:tc>
          <w:tcPr>
            <w:tcW w:w="5869" w:type="dxa"/>
            <w:tcBorders>
              <w:top w:val="nil"/>
              <w:left w:val="nil"/>
              <w:bottom w:val="single" w:sz="4" w:space="0" w:color="auto"/>
              <w:right w:val="single" w:sz="4" w:space="0" w:color="auto"/>
            </w:tcBorders>
            <w:shd w:val="clear" w:color="auto" w:fill="auto"/>
            <w:vAlign w:val="bottom"/>
            <w:hideMark/>
          </w:tcPr>
          <w:p w14:paraId="42A212FD"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INGRESOS A LA SANTA CRUZ 2020 CTA 01097769102</w:t>
            </w:r>
          </w:p>
        </w:tc>
        <w:tc>
          <w:tcPr>
            <w:tcW w:w="1601" w:type="dxa"/>
            <w:tcBorders>
              <w:top w:val="nil"/>
              <w:left w:val="nil"/>
              <w:bottom w:val="single" w:sz="4" w:space="0" w:color="auto"/>
              <w:right w:val="single" w:sz="4" w:space="0" w:color="auto"/>
            </w:tcBorders>
            <w:shd w:val="clear" w:color="auto" w:fill="auto"/>
            <w:vAlign w:val="bottom"/>
            <w:hideMark/>
          </w:tcPr>
          <w:p w14:paraId="5EBF47FA"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$2,184,883.71</w:t>
            </w:r>
          </w:p>
        </w:tc>
      </w:tr>
      <w:tr w:rsidR="009A016A" w:rsidRPr="009A016A" w14:paraId="634DCFF5"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0D817F0C"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1112-01-01-014</w:t>
            </w:r>
          </w:p>
        </w:tc>
        <w:tc>
          <w:tcPr>
            <w:tcW w:w="5869" w:type="dxa"/>
            <w:tcBorders>
              <w:top w:val="nil"/>
              <w:left w:val="nil"/>
              <w:bottom w:val="single" w:sz="4" w:space="0" w:color="auto"/>
              <w:right w:val="single" w:sz="4" w:space="0" w:color="auto"/>
            </w:tcBorders>
            <w:shd w:val="clear" w:color="auto" w:fill="auto"/>
            <w:vAlign w:val="bottom"/>
            <w:hideMark/>
          </w:tcPr>
          <w:p w14:paraId="3BF3A0BD"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RESARCITORIO 2021 CTA. 1121039803</w:t>
            </w:r>
          </w:p>
        </w:tc>
        <w:tc>
          <w:tcPr>
            <w:tcW w:w="1601" w:type="dxa"/>
            <w:tcBorders>
              <w:top w:val="nil"/>
              <w:left w:val="nil"/>
              <w:bottom w:val="single" w:sz="4" w:space="0" w:color="auto"/>
              <w:right w:val="single" w:sz="4" w:space="0" w:color="auto"/>
            </w:tcBorders>
            <w:shd w:val="clear" w:color="auto" w:fill="auto"/>
            <w:vAlign w:val="bottom"/>
            <w:hideMark/>
          </w:tcPr>
          <w:p w14:paraId="0C6A410A"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$419,456.03</w:t>
            </w:r>
          </w:p>
        </w:tc>
      </w:tr>
      <w:tr w:rsidR="009A016A" w:rsidRPr="009A016A" w14:paraId="25D4CAD2"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3B2FD41A"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1112-01-01-015</w:t>
            </w:r>
          </w:p>
        </w:tc>
        <w:tc>
          <w:tcPr>
            <w:tcW w:w="5869" w:type="dxa"/>
            <w:tcBorders>
              <w:top w:val="nil"/>
              <w:left w:val="nil"/>
              <w:bottom w:val="single" w:sz="4" w:space="0" w:color="auto"/>
              <w:right w:val="single" w:sz="4" w:space="0" w:color="auto"/>
            </w:tcBorders>
            <w:shd w:val="clear" w:color="auto" w:fill="auto"/>
            <w:vAlign w:val="bottom"/>
            <w:hideMark/>
          </w:tcPr>
          <w:p w14:paraId="34E8CB14"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CONVENIO IEA 1104425520</w:t>
            </w:r>
          </w:p>
        </w:tc>
        <w:tc>
          <w:tcPr>
            <w:tcW w:w="1601" w:type="dxa"/>
            <w:tcBorders>
              <w:top w:val="nil"/>
              <w:left w:val="nil"/>
              <w:bottom w:val="single" w:sz="4" w:space="0" w:color="auto"/>
              <w:right w:val="single" w:sz="4" w:space="0" w:color="auto"/>
            </w:tcBorders>
            <w:shd w:val="clear" w:color="auto" w:fill="auto"/>
            <w:vAlign w:val="bottom"/>
            <w:hideMark/>
          </w:tcPr>
          <w:p w14:paraId="61C38BBD"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$77,501.60</w:t>
            </w:r>
          </w:p>
        </w:tc>
      </w:tr>
      <w:tr w:rsidR="009A016A" w:rsidRPr="009A016A" w14:paraId="16975A50"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6F75A91C"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1112-01-01-016</w:t>
            </w:r>
          </w:p>
        </w:tc>
        <w:tc>
          <w:tcPr>
            <w:tcW w:w="5869" w:type="dxa"/>
            <w:tcBorders>
              <w:top w:val="nil"/>
              <w:left w:val="nil"/>
              <w:bottom w:val="single" w:sz="4" w:space="0" w:color="auto"/>
              <w:right w:val="single" w:sz="4" w:space="0" w:color="auto"/>
            </w:tcBorders>
            <w:shd w:val="clear" w:color="auto" w:fill="auto"/>
            <w:vAlign w:val="bottom"/>
            <w:hideMark/>
          </w:tcPr>
          <w:p w14:paraId="0FE59AAD"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FISCALIZACION Y RECAUDACION 2021 CTA 1121039821</w:t>
            </w:r>
          </w:p>
        </w:tc>
        <w:tc>
          <w:tcPr>
            <w:tcW w:w="1601" w:type="dxa"/>
            <w:tcBorders>
              <w:top w:val="nil"/>
              <w:left w:val="nil"/>
              <w:bottom w:val="single" w:sz="4" w:space="0" w:color="auto"/>
              <w:right w:val="single" w:sz="4" w:space="0" w:color="auto"/>
            </w:tcBorders>
            <w:shd w:val="clear" w:color="auto" w:fill="auto"/>
            <w:vAlign w:val="bottom"/>
            <w:hideMark/>
          </w:tcPr>
          <w:p w14:paraId="766B89EE"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$839,564.79</w:t>
            </w:r>
          </w:p>
        </w:tc>
      </w:tr>
      <w:tr w:rsidR="009A016A" w:rsidRPr="009A016A" w14:paraId="5FACBABA"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47706370"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1112-01-01-017</w:t>
            </w:r>
          </w:p>
        </w:tc>
        <w:tc>
          <w:tcPr>
            <w:tcW w:w="5869" w:type="dxa"/>
            <w:tcBorders>
              <w:top w:val="nil"/>
              <w:left w:val="nil"/>
              <w:bottom w:val="single" w:sz="4" w:space="0" w:color="auto"/>
              <w:right w:val="single" w:sz="4" w:space="0" w:color="auto"/>
            </w:tcBorders>
            <w:shd w:val="clear" w:color="auto" w:fill="auto"/>
            <w:vAlign w:val="bottom"/>
            <w:hideMark/>
          </w:tcPr>
          <w:p w14:paraId="3DA39841"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PARTICIPACIONES 2021 CTA 1121039830</w:t>
            </w:r>
          </w:p>
        </w:tc>
        <w:tc>
          <w:tcPr>
            <w:tcW w:w="1601" w:type="dxa"/>
            <w:tcBorders>
              <w:top w:val="nil"/>
              <w:left w:val="nil"/>
              <w:bottom w:val="single" w:sz="4" w:space="0" w:color="auto"/>
              <w:right w:val="single" w:sz="4" w:space="0" w:color="auto"/>
            </w:tcBorders>
            <w:shd w:val="clear" w:color="auto" w:fill="auto"/>
            <w:vAlign w:val="bottom"/>
            <w:hideMark/>
          </w:tcPr>
          <w:p w14:paraId="4814C3EA"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$7,773,398.51</w:t>
            </w:r>
          </w:p>
        </w:tc>
      </w:tr>
      <w:tr w:rsidR="009A016A" w:rsidRPr="009A016A" w14:paraId="484CFF6B"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00845FCB"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1112-01-01-018</w:t>
            </w:r>
          </w:p>
        </w:tc>
        <w:tc>
          <w:tcPr>
            <w:tcW w:w="5869" w:type="dxa"/>
            <w:tcBorders>
              <w:top w:val="nil"/>
              <w:left w:val="nil"/>
              <w:bottom w:val="single" w:sz="4" w:space="0" w:color="auto"/>
              <w:right w:val="single" w:sz="4" w:space="0" w:color="auto"/>
            </w:tcBorders>
            <w:shd w:val="clear" w:color="auto" w:fill="auto"/>
            <w:vAlign w:val="bottom"/>
            <w:hideMark/>
          </w:tcPr>
          <w:p w14:paraId="715BA9A3"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IMPUESTO S/RENTA PARTICIPABLE 2021 1121039812</w:t>
            </w:r>
          </w:p>
        </w:tc>
        <w:tc>
          <w:tcPr>
            <w:tcW w:w="1601" w:type="dxa"/>
            <w:tcBorders>
              <w:top w:val="nil"/>
              <w:left w:val="nil"/>
              <w:bottom w:val="single" w:sz="4" w:space="0" w:color="auto"/>
              <w:right w:val="single" w:sz="4" w:space="0" w:color="auto"/>
            </w:tcBorders>
            <w:shd w:val="clear" w:color="auto" w:fill="auto"/>
            <w:vAlign w:val="bottom"/>
            <w:hideMark/>
          </w:tcPr>
          <w:p w14:paraId="6487C993"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$188,702.71</w:t>
            </w:r>
          </w:p>
        </w:tc>
      </w:tr>
      <w:tr w:rsidR="009A016A" w:rsidRPr="009A016A" w14:paraId="0199E54D"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4CEF7EBE"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1112-01-01-019</w:t>
            </w:r>
          </w:p>
        </w:tc>
        <w:tc>
          <w:tcPr>
            <w:tcW w:w="5869" w:type="dxa"/>
            <w:tcBorders>
              <w:top w:val="nil"/>
              <w:left w:val="nil"/>
              <w:bottom w:val="single" w:sz="4" w:space="0" w:color="auto"/>
              <w:right w:val="single" w:sz="4" w:space="0" w:color="auto"/>
            </w:tcBorders>
            <w:shd w:val="clear" w:color="auto" w:fill="auto"/>
            <w:vAlign w:val="bottom"/>
            <w:hideMark/>
          </w:tcPr>
          <w:p w14:paraId="1ADE14D2"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CULMINACION E INA. P. SANTA CRUZ 1135530389</w:t>
            </w:r>
          </w:p>
        </w:tc>
        <w:tc>
          <w:tcPr>
            <w:tcW w:w="1601" w:type="dxa"/>
            <w:tcBorders>
              <w:top w:val="nil"/>
              <w:left w:val="nil"/>
              <w:bottom w:val="single" w:sz="4" w:space="0" w:color="auto"/>
              <w:right w:val="single" w:sz="4" w:space="0" w:color="auto"/>
            </w:tcBorders>
            <w:shd w:val="clear" w:color="auto" w:fill="auto"/>
            <w:vAlign w:val="bottom"/>
            <w:hideMark/>
          </w:tcPr>
          <w:p w14:paraId="54D16EF1"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$1,658,238.52</w:t>
            </w:r>
          </w:p>
        </w:tc>
      </w:tr>
      <w:tr w:rsidR="009A016A" w:rsidRPr="009A016A" w14:paraId="51E0B999"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07FE74F9"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1112-01-02-001</w:t>
            </w:r>
          </w:p>
        </w:tc>
        <w:tc>
          <w:tcPr>
            <w:tcW w:w="5869" w:type="dxa"/>
            <w:tcBorders>
              <w:top w:val="nil"/>
              <w:left w:val="nil"/>
              <w:bottom w:val="single" w:sz="4" w:space="0" w:color="auto"/>
              <w:right w:val="single" w:sz="4" w:space="0" w:color="auto"/>
            </w:tcBorders>
            <w:shd w:val="clear" w:color="auto" w:fill="auto"/>
            <w:vAlign w:val="bottom"/>
            <w:hideMark/>
          </w:tcPr>
          <w:p w14:paraId="47DA1833"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BANCOMER 016683213</w:t>
            </w:r>
          </w:p>
        </w:tc>
        <w:tc>
          <w:tcPr>
            <w:tcW w:w="1601" w:type="dxa"/>
            <w:tcBorders>
              <w:top w:val="nil"/>
              <w:left w:val="nil"/>
              <w:bottom w:val="single" w:sz="4" w:space="0" w:color="auto"/>
              <w:right w:val="single" w:sz="4" w:space="0" w:color="auto"/>
            </w:tcBorders>
            <w:shd w:val="clear" w:color="auto" w:fill="auto"/>
            <w:vAlign w:val="bottom"/>
            <w:hideMark/>
          </w:tcPr>
          <w:p w14:paraId="14DF3429"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$103,546.46</w:t>
            </w:r>
          </w:p>
        </w:tc>
      </w:tr>
      <w:tr w:rsidR="009A016A" w:rsidRPr="009A016A" w14:paraId="12B9309C"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353CFEF8"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1112-01-02-014</w:t>
            </w:r>
          </w:p>
        </w:tc>
        <w:tc>
          <w:tcPr>
            <w:tcW w:w="5869" w:type="dxa"/>
            <w:tcBorders>
              <w:top w:val="nil"/>
              <w:left w:val="nil"/>
              <w:bottom w:val="single" w:sz="4" w:space="0" w:color="auto"/>
              <w:right w:val="single" w:sz="4" w:space="0" w:color="auto"/>
            </w:tcBorders>
            <w:shd w:val="clear" w:color="auto" w:fill="auto"/>
            <w:vAlign w:val="bottom"/>
            <w:hideMark/>
          </w:tcPr>
          <w:p w14:paraId="000E4883"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BANCOMER 0111229141 APOYOS</w:t>
            </w:r>
          </w:p>
        </w:tc>
        <w:tc>
          <w:tcPr>
            <w:tcW w:w="1601" w:type="dxa"/>
            <w:tcBorders>
              <w:top w:val="nil"/>
              <w:left w:val="nil"/>
              <w:bottom w:val="single" w:sz="4" w:space="0" w:color="auto"/>
              <w:right w:val="single" w:sz="4" w:space="0" w:color="auto"/>
            </w:tcBorders>
            <w:shd w:val="clear" w:color="auto" w:fill="auto"/>
            <w:vAlign w:val="bottom"/>
            <w:hideMark/>
          </w:tcPr>
          <w:p w14:paraId="3F0089F4"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$70,590.13</w:t>
            </w:r>
          </w:p>
        </w:tc>
      </w:tr>
      <w:tr w:rsidR="009A016A" w:rsidRPr="009A016A" w14:paraId="5C2C328E"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658A7F0D"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1112-01-03-001</w:t>
            </w:r>
          </w:p>
        </w:tc>
        <w:tc>
          <w:tcPr>
            <w:tcW w:w="5869" w:type="dxa"/>
            <w:tcBorders>
              <w:top w:val="nil"/>
              <w:left w:val="nil"/>
              <w:bottom w:val="single" w:sz="4" w:space="0" w:color="auto"/>
              <w:right w:val="single" w:sz="4" w:space="0" w:color="auto"/>
            </w:tcBorders>
            <w:shd w:val="clear" w:color="auto" w:fill="auto"/>
            <w:vAlign w:val="bottom"/>
            <w:hideMark/>
          </w:tcPr>
          <w:p w14:paraId="0D390046"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AZTECA INGRESOS 01720120293400</w:t>
            </w:r>
          </w:p>
        </w:tc>
        <w:tc>
          <w:tcPr>
            <w:tcW w:w="1601" w:type="dxa"/>
            <w:tcBorders>
              <w:top w:val="nil"/>
              <w:left w:val="nil"/>
              <w:bottom w:val="single" w:sz="4" w:space="0" w:color="auto"/>
              <w:right w:val="single" w:sz="4" w:space="0" w:color="auto"/>
            </w:tcBorders>
            <w:shd w:val="clear" w:color="auto" w:fill="auto"/>
            <w:vAlign w:val="bottom"/>
            <w:hideMark/>
          </w:tcPr>
          <w:p w14:paraId="5ECC3C25"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$166,304.00</w:t>
            </w:r>
          </w:p>
        </w:tc>
      </w:tr>
      <w:tr w:rsidR="009A016A" w:rsidRPr="009A016A" w14:paraId="25EACFC1"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269C46A2"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1112-02-01-002</w:t>
            </w:r>
          </w:p>
        </w:tc>
        <w:tc>
          <w:tcPr>
            <w:tcW w:w="5869" w:type="dxa"/>
            <w:tcBorders>
              <w:top w:val="nil"/>
              <w:left w:val="nil"/>
              <w:bottom w:val="single" w:sz="4" w:space="0" w:color="auto"/>
              <w:right w:val="single" w:sz="4" w:space="0" w:color="auto"/>
            </w:tcBorders>
            <w:shd w:val="clear" w:color="auto" w:fill="auto"/>
            <w:vAlign w:val="bottom"/>
            <w:hideMark/>
          </w:tcPr>
          <w:p w14:paraId="544E6E8C"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FISM 2021 CTA. 1104425548</w:t>
            </w:r>
          </w:p>
        </w:tc>
        <w:tc>
          <w:tcPr>
            <w:tcW w:w="1601" w:type="dxa"/>
            <w:tcBorders>
              <w:top w:val="nil"/>
              <w:left w:val="nil"/>
              <w:bottom w:val="single" w:sz="4" w:space="0" w:color="auto"/>
              <w:right w:val="single" w:sz="4" w:space="0" w:color="auto"/>
            </w:tcBorders>
            <w:shd w:val="clear" w:color="auto" w:fill="auto"/>
            <w:vAlign w:val="bottom"/>
            <w:hideMark/>
          </w:tcPr>
          <w:p w14:paraId="5FF3C574"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$4,699,421.03</w:t>
            </w:r>
          </w:p>
        </w:tc>
      </w:tr>
      <w:tr w:rsidR="009A016A" w:rsidRPr="009A016A" w14:paraId="279DC545" w14:textId="77777777" w:rsidTr="00624C69">
        <w:trPr>
          <w:trHeight w:val="404"/>
        </w:trPr>
        <w:tc>
          <w:tcPr>
            <w:tcW w:w="1980" w:type="dxa"/>
            <w:tcBorders>
              <w:top w:val="nil"/>
              <w:left w:val="single" w:sz="4" w:space="0" w:color="auto"/>
              <w:bottom w:val="single" w:sz="4" w:space="0" w:color="auto"/>
              <w:right w:val="single" w:sz="4" w:space="0" w:color="auto"/>
            </w:tcBorders>
            <w:shd w:val="clear" w:color="auto" w:fill="auto"/>
            <w:vAlign w:val="bottom"/>
            <w:hideMark/>
          </w:tcPr>
          <w:p w14:paraId="3C30E612"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1112-03-01-002</w:t>
            </w:r>
          </w:p>
        </w:tc>
        <w:tc>
          <w:tcPr>
            <w:tcW w:w="5869" w:type="dxa"/>
            <w:tcBorders>
              <w:top w:val="nil"/>
              <w:left w:val="nil"/>
              <w:bottom w:val="single" w:sz="4" w:space="0" w:color="auto"/>
              <w:right w:val="single" w:sz="4" w:space="0" w:color="auto"/>
            </w:tcBorders>
            <w:shd w:val="clear" w:color="auto" w:fill="auto"/>
            <w:vAlign w:val="bottom"/>
            <w:hideMark/>
          </w:tcPr>
          <w:p w14:paraId="3AF71AE7" w14:textId="77777777" w:rsidR="009A016A" w:rsidRPr="009A016A" w:rsidRDefault="009A016A" w:rsidP="009A016A">
            <w:pPr>
              <w:spacing w:after="0" w:line="240" w:lineRule="auto"/>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 xml:space="preserve">      FORTAMUN 2021 CTA. 1104425539</w:t>
            </w:r>
          </w:p>
        </w:tc>
        <w:tc>
          <w:tcPr>
            <w:tcW w:w="1601" w:type="dxa"/>
            <w:tcBorders>
              <w:top w:val="nil"/>
              <w:left w:val="nil"/>
              <w:bottom w:val="single" w:sz="4" w:space="0" w:color="auto"/>
              <w:right w:val="single" w:sz="4" w:space="0" w:color="auto"/>
            </w:tcBorders>
            <w:shd w:val="clear" w:color="auto" w:fill="auto"/>
            <w:vAlign w:val="bottom"/>
            <w:hideMark/>
          </w:tcPr>
          <w:p w14:paraId="34CFEC01" w14:textId="77777777" w:rsidR="009A016A" w:rsidRPr="009A016A" w:rsidRDefault="009A016A" w:rsidP="009A016A">
            <w:pPr>
              <w:spacing w:after="0" w:line="240" w:lineRule="auto"/>
              <w:jc w:val="right"/>
              <w:rPr>
                <w:rFonts w:ascii="Times New Roman" w:eastAsia="Times New Roman" w:hAnsi="Times New Roman" w:cs="Times New Roman"/>
                <w:color w:val="000000"/>
                <w:sz w:val="20"/>
                <w:szCs w:val="20"/>
                <w:lang w:eastAsia="es-MX"/>
              </w:rPr>
            </w:pPr>
            <w:r w:rsidRPr="009A016A">
              <w:rPr>
                <w:rFonts w:ascii="Times New Roman" w:eastAsia="Times New Roman" w:hAnsi="Times New Roman" w:cs="Times New Roman"/>
                <w:color w:val="000000"/>
                <w:sz w:val="20"/>
                <w:szCs w:val="20"/>
                <w:lang w:eastAsia="es-MX"/>
              </w:rPr>
              <w:t>$3,475,830.08</w:t>
            </w:r>
          </w:p>
        </w:tc>
      </w:tr>
      <w:tr w:rsidR="009A016A" w:rsidRPr="009A016A" w14:paraId="1159ACE1" w14:textId="77777777" w:rsidTr="00624C69">
        <w:trPr>
          <w:trHeight w:val="279"/>
        </w:trPr>
        <w:tc>
          <w:tcPr>
            <w:tcW w:w="1980" w:type="dxa"/>
            <w:tcBorders>
              <w:top w:val="nil"/>
              <w:left w:val="single" w:sz="4" w:space="0" w:color="auto"/>
              <w:bottom w:val="single" w:sz="4" w:space="0" w:color="auto"/>
              <w:right w:val="single" w:sz="4" w:space="0" w:color="auto"/>
            </w:tcBorders>
            <w:shd w:val="clear" w:color="000000" w:fill="BFBFBF"/>
            <w:noWrap/>
            <w:vAlign w:val="bottom"/>
            <w:hideMark/>
          </w:tcPr>
          <w:p w14:paraId="6AA5B8E9"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TOTAL</w:t>
            </w:r>
          </w:p>
        </w:tc>
        <w:tc>
          <w:tcPr>
            <w:tcW w:w="5869" w:type="dxa"/>
            <w:tcBorders>
              <w:top w:val="nil"/>
              <w:left w:val="nil"/>
              <w:bottom w:val="single" w:sz="4" w:space="0" w:color="auto"/>
              <w:right w:val="single" w:sz="4" w:space="0" w:color="auto"/>
            </w:tcBorders>
            <w:shd w:val="clear" w:color="000000" w:fill="BFBFBF"/>
            <w:noWrap/>
            <w:vAlign w:val="bottom"/>
            <w:hideMark/>
          </w:tcPr>
          <w:p w14:paraId="72B3C278" w14:textId="77777777" w:rsidR="009A016A" w:rsidRPr="009A016A" w:rsidRDefault="009A016A" w:rsidP="009A016A">
            <w:pPr>
              <w:spacing w:after="0" w:line="240" w:lineRule="auto"/>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 </w:t>
            </w:r>
          </w:p>
        </w:tc>
        <w:tc>
          <w:tcPr>
            <w:tcW w:w="1601" w:type="dxa"/>
            <w:tcBorders>
              <w:top w:val="nil"/>
              <w:left w:val="nil"/>
              <w:bottom w:val="single" w:sz="4" w:space="0" w:color="auto"/>
              <w:right w:val="single" w:sz="4" w:space="0" w:color="auto"/>
            </w:tcBorders>
            <w:shd w:val="clear" w:color="000000" w:fill="BFBFBF"/>
            <w:noWrap/>
            <w:vAlign w:val="bottom"/>
            <w:hideMark/>
          </w:tcPr>
          <w:p w14:paraId="75387126" w14:textId="77777777" w:rsidR="009A016A" w:rsidRPr="009A016A" w:rsidRDefault="009A016A" w:rsidP="009A016A">
            <w:pPr>
              <w:spacing w:after="0" w:line="240" w:lineRule="auto"/>
              <w:jc w:val="right"/>
              <w:rPr>
                <w:rFonts w:ascii="Times New Roman" w:eastAsia="Times New Roman" w:hAnsi="Times New Roman" w:cs="Times New Roman"/>
                <w:color w:val="000000"/>
                <w:lang w:eastAsia="es-MX"/>
              </w:rPr>
            </w:pPr>
            <w:r w:rsidRPr="009A016A">
              <w:rPr>
                <w:rFonts w:ascii="Times New Roman" w:eastAsia="Times New Roman" w:hAnsi="Times New Roman" w:cs="Times New Roman"/>
                <w:color w:val="000000"/>
                <w:lang w:eastAsia="es-MX"/>
              </w:rPr>
              <w:t>$24,436,423.00</w:t>
            </w:r>
          </w:p>
        </w:tc>
      </w:tr>
    </w:tbl>
    <w:p w14:paraId="4B6B0450" w14:textId="07966002" w:rsidR="00BC1B98" w:rsidRDefault="00BC1B98" w:rsidP="00427755">
      <w:pPr>
        <w:spacing w:line="240" w:lineRule="auto"/>
        <w:jc w:val="both"/>
        <w:rPr>
          <w:rFonts w:ascii="Times New Roman" w:hAnsi="Times New Roman" w:cs="Times New Roman"/>
          <w:sz w:val="24"/>
          <w:szCs w:val="24"/>
        </w:rPr>
      </w:pPr>
    </w:p>
    <w:p w14:paraId="6A0DC2BF" w14:textId="77777777" w:rsidR="00B27994" w:rsidRDefault="00B27994" w:rsidP="00427755">
      <w:pPr>
        <w:spacing w:line="240" w:lineRule="auto"/>
        <w:jc w:val="both"/>
        <w:rPr>
          <w:rFonts w:ascii="Times New Roman" w:hAnsi="Times New Roman" w:cs="Times New Roman"/>
          <w:sz w:val="24"/>
          <w:szCs w:val="24"/>
        </w:rPr>
      </w:pPr>
    </w:p>
    <w:p w14:paraId="05749235" w14:textId="546F5BFF" w:rsidR="00B166C5" w:rsidRPr="00872F88" w:rsidRDefault="00B166C5"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INVERSIONES TEMPORALES (HASTA 3 MESES)</w:t>
      </w:r>
    </w:p>
    <w:p w14:paraId="3FEFD915" w14:textId="65DBDA0D" w:rsidR="00307AC3" w:rsidRPr="00872F88" w:rsidRDefault="00D65B78"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7127DA" w:rsidRPr="00872F88">
        <w:rPr>
          <w:rFonts w:ascii="Times New Roman" w:hAnsi="Times New Roman" w:cs="Times New Roman"/>
          <w:sz w:val="24"/>
          <w:szCs w:val="24"/>
        </w:rPr>
        <w:t xml:space="preserve">En el periodo correspondiente al </w:t>
      </w:r>
      <w:r w:rsidR="00AA1F93" w:rsidRPr="00872F88">
        <w:rPr>
          <w:rFonts w:ascii="Times New Roman" w:hAnsi="Times New Roman" w:cs="Times New Roman"/>
          <w:sz w:val="24"/>
          <w:szCs w:val="24"/>
        </w:rPr>
        <w:t>mes de</w:t>
      </w:r>
      <w:r w:rsidR="00927918" w:rsidRPr="00872F88">
        <w:rPr>
          <w:rFonts w:ascii="Times New Roman" w:hAnsi="Times New Roman" w:cs="Times New Roman"/>
          <w:sz w:val="24"/>
          <w:szCs w:val="24"/>
        </w:rPr>
        <w:t xml:space="preserve"> </w:t>
      </w:r>
      <w:r w:rsidR="00624C69">
        <w:rPr>
          <w:rFonts w:ascii="Times New Roman" w:hAnsi="Times New Roman" w:cs="Times New Roman"/>
          <w:sz w:val="24"/>
          <w:szCs w:val="24"/>
        </w:rPr>
        <w:t>Octubre</w:t>
      </w:r>
      <w:r w:rsidR="00BC0234" w:rsidRPr="00872F88">
        <w:rPr>
          <w:rFonts w:ascii="Times New Roman" w:hAnsi="Times New Roman" w:cs="Times New Roman"/>
          <w:sz w:val="24"/>
          <w:szCs w:val="24"/>
        </w:rPr>
        <w:t xml:space="preserve"> </w:t>
      </w:r>
      <w:r w:rsidR="00E943E9" w:rsidRPr="00872F88">
        <w:rPr>
          <w:rFonts w:ascii="Times New Roman" w:hAnsi="Times New Roman" w:cs="Times New Roman"/>
          <w:sz w:val="24"/>
          <w:szCs w:val="24"/>
        </w:rPr>
        <w:t>del 20</w:t>
      </w:r>
      <w:r w:rsidR="00750A33" w:rsidRPr="00872F88">
        <w:rPr>
          <w:rFonts w:ascii="Times New Roman" w:hAnsi="Times New Roman" w:cs="Times New Roman"/>
          <w:sz w:val="24"/>
          <w:szCs w:val="24"/>
        </w:rPr>
        <w:t>2</w:t>
      </w:r>
      <w:r w:rsidR="00D34020" w:rsidRPr="00872F88">
        <w:rPr>
          <w:rFonts w:ascii="Times New Roman" w:hAnsi="Times New Roman" w:cs="Times New Roman"/>
          <w:sz w:val="24"/>
          <w:szCs w:val="24"/>
        </w:rPr>
        <w:t>1</w:t>
      </w:r>
      <w:r w:rsidR="00E943E9" w:rsidRPr="00872F88">
        <w:rPr>
          <w:rFonts w:ascii="Times New Roman" w:hAnsi="Times New Roman" w:cs="Times New Roman"/>
          <w:sz w:val="24"/>
          <w:szCs w:val="24"/>
        </w:rPr>
        <w:t xml:space="preserve"> </w:t>
      </w:r>
      <w:r w:rsidR="007127DA" w:rsidRPr="00872F88">
        <w:rPr>
          <w:rFonts w:ascii="Times New Roman" w:hAnsi="Times New Roman" w:cs="Times New Roman"/>
          <w:sz w:val="24"/>
          <w:szCs w:val="24"/>
        </w:rPr>
        <w:t xml:space="preserve">el </w:t>
      </w:r>
      <w:r w:rsidR="009C1ED4" w:rsidRPr="00872F88">
        <w:rPr>
          <w:rFonts w:ascii="Times New Roman" w:hAnsi="Times New Roman" w:cs="Times New Roman"/>
          <w:sz w:val="24"/>
          <w:szCs w:val="24"/>
        </w:rPr>
        <w:t>municipio registró</w:t>
      </w:r>
      <w:r w:rsidR="00E970B3" w:rsidRPr="00872F88">
        <w:rPr>
          <w:rFonts w:ascii="Times New Roman" w:hAnsi="Times New Roman" w:cs="Times New Roman"/>
          <w:sz w:val="24"/>
          <w:szCs w:val="24"/>
        </w:rPr>
        <w:t xml:space="preserve"> </w:t>
      </w:r>
      <w:r w:rsidR="009679D5" w:rsidRPr="00872F88">
        <w:rPr>
          <w:rFonts w:ascii="Times New Roman" w:hAnsi="Times New Roman" w:cs="Times New Roman"/>
          <w:sz w:val="24"/>
          <w:szCs w:val="24"/>
        </w:rPr>
        <w:t xml:space="preserve">las siguientes </w:t>
      </w:r>
      <w:r w:rsidR="00307AC3" w:rsidRPr="00872F88">
        <w:rPr>
          <w:rFonts w:ascii="Times New Roman" w:hAnsi="Times New Roman" w:cs="Times New Roman"/>
          <w:sz w:val="24"/>
          <w:szCs w:val="24"/>
        </w:rPr>
        <w:t>cuenta</w:t>
      </w:r>
      <w:r w:rsidR="00E35FC5" w:rsidRPr="00872F88">
        <w:rPr>
          <w:rFonts w:ascii="Times New Roman" w:hAnsi="Times New Roman" w:cs="Times New Roman"/>
          <w:sz w:val="24"/>
          <w:szCs w:val="24"/>
        </w:rPr>
        <w:t>s</w:t>
      </w:r>
      <w:r w:rsidR="00307AC3" w:rsidRPr="00872F88">
        <w:rPr>
          <w:rFonts w:ascii="Times New Roman" w:hAnsi="Times New Roman" w:cs="Times New Roman"/>
          <w:sz w:val="24"/>
          <w:szCs w:val="24"/>
        </w:rPr>
        <w:t xml:space="preserve"> con f</w:t>
      </w:r>
      <w:r w:rsidR="007127DA" w:rsidRPr="00872F88">
        <w:rPr>
          <w:rFonts w:ascii="Times New Roman" w:hAnsi="Times New Roman" w:cs="Times New Roman"/>
          <w:sz w:val="24"/>
          <w:szCs w:val="24"/>
        </w:rPr>
        <w:t>ondos de Afectación Específica e Inversiones Temporales.</w:t>
      </w:r>
    </w:p>
    <w:tbl>
      <w:tblPr>
        <w:tblW w:w="9351" w:type="dxa"/>
        <w:tblCellMar>
          <w:left w:w="70" w:type="dxa"/>
          <w:right w:w="70" w:type="dxa"/>
        </w:tblCellMar>
        <w:tblLook w:val="04A0" w:firstRow="1" w:lastRow="0" w:firstColumn="1" w:lastColumn="0" w:noHBand="0" w:noVBand="1"/>
      </w:tblPr>
      <w:tblGrid>
        <w:gridCol w:w="3080"/>
        <w:gridCol w:w="1200"/>
        <w:gridCol w:w="1200"/>
        <w:gridCol w:w="1600"/>
        <w:gridCol w:w="2271"/>
      </w:tblGrid>
      <w:tr w:rsidR="009A3403" w:rsidRPr="00624C69" w14:paraId="105F50FB" w14:textId="77777777" w:rsidTr="00874AE3">
        <w:trPr>
          <w:trHeight w:val="300"/>
        </w:trPr>
        <w:tc>
          <w:tcPr>
            <w:tcW w:w="3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9FAAB9" w14:textId="77777777" w:rsidR="009A3403" w:rsidRPr="00624C69" w:rsidRDefault="009A3403">
            <w:pPr>
              <w:rPr>
                <w:rFonts w:ascii="Times New Roman" w:hAnsi="Times New Roman" w:cs="Times New Roman"/>
                <w:color w:val="3F3F3F"/>
                <w:sz w:val="20"/>
                <w:szCs w:val="20"/>
              </w:rPr>
            </w:pPr>
            <w:r w:rsidRPr="00624C69">
              <w:rPr>
                <w:rFonts w:ascii="Times New Roman" w:hAnsi="Times New Roman" w:cs="Times New Roman"/>
                <w:color w:val="3F3F3F"/>
                <w:sz w:val="20"/>
                <w:szCs w:val="20"/>
              </w:rPr>
              <w:t>CONTRATO DE INVERSION</w:t>
            </w:r>
          </w:p>
        </w:tc>
        <w:tc>
          <w:tcPr>
            <w:tcW w:w="1200" w:type="dxa"/>
            <w:tcBorders>
              <w:top w:val="single" w:sz="4" w:space="0" w:color="auto"/>
              <w:left w:val="nil"/>
              <w:bottom w:val="single" w:sz="4" w:space="0" w:color="auto"/>
              <w:right w:val="nil"/>
            </w:tcBorders>
          </w:tcPr>
          <w:p w14:paraId="10F58725" w14:textId="77777777" w:rsidR="009A3403" w:rsidRPr="00624C69" w:rsidRDefault="009A3403">
            <w:pPr>
              <w:jc w:val="right"/>
              <w:rPr>
                <w:rFonts w:ascii="Times New Roman" w:hAnsi="Times New Roman" w:cs="Times New Roman"/>
                <w:color w:val="000000"/>
                <w:sz w:val="20"/>
                <w:szCs w:val="20"/>
              </w:rPr>
            </w:pPr>
          </w:p>
        </w:tc>
        <w:tc>
          <w:tcPr>
            <w:tcW w:w="1200" w:type="dxa"/>
            <w:tcBorders>
              <w:top w:val="single" w:sz="4" w:space="0" w:color="auto"/>
              <w:left w:val="nil"/>
              <w:bottom w:val="single" w:sz="4" w:space="0" w:color="auto"/>
              <w:right w:val="single" w:sz="4" w:space="0" w:color="auto"/>
            </w:tcBorders>
            <w:shd w:val="clear" w:color="auto" w:fill="auto"/>
            <w:hideMark/>
          </w:tcPr>
          <w:p w14:paraId="0A656875" w14:textId="61EE6069" w:rsidR="009A3403" w:rsidRPr="00624C69" w:rsidRDefault="009A3403">
            <w:pPr>
              <w:jc w:val="right"/>
              <w:rPr>
                <w:rFonts w:ascii="Times New Roman" w:hAnsi="Times New Roman" w:cs="Times New Roman"/>
                <w:color w:val="000000"/>
                <w:sz w:val="20"/>
                <w:szCs w:val="20"/>
              </w:rPr>
            </w:pPr>
            <w:r w:rsidRPr="00624C69">
              <w:rPr>
                <w:rFonts w:ascii="Times New Roman" w:hAnsi="Times New Roman" w:cs="Times New Roman"/>
                <w:color w:val="000000"/>
                <w:sz w:val="20"/>
                <w:szCs w:val="20"/>
              </w:rPr>
              <w:t>505632180</w:t>
            </w:r>
          </w:p>
        </w:tc>
        <w:tc>
          <w:tcPr>
            <w:tcW w:w="1600" w:type="dxa"/>
            <w:tcBorders>
              <w:top w:val="single" w:sz="4" w:space="0" w:color="auto"/>
              <w:left w:val="nil"/>
              <w:bottom w:val="single" w:sz="4" w:space="0" w:color="auto"/>
              <w:right w:val="nil"/>
            </w:tcBorders>
          </w:tcPr>
          <w:p w14:paraId="2A51D981" w14:textId="77777777" w:rsidR="009A3403" w:rsidRPr="00624C69" w:rsidRDefault="009A3403">
            <w:pPr>
              <w:jc w:val="right"/>
              <w:rPr>
                <w:rFonts w:ascii="Times New Roman" w:hAnsi="Times New Roman" w:cs="Times New Roman"/>
                <w:color w:val="3F3F3F"/>
                <w:sz w:val="20"/>
                <w:szCs w:val="20"/>
              </w:rPr>
            </w:pPr>
          </w:p>
        </w:tc>
        <w:tc>
          <w:tcPr>
            <w:tcW w:w="2271" w:type="dxa"/>
            <w:tcBorders>
              <w:top w:val="single" w:sz="4" w:space="0" w:color="auto"/>
              <w:left w:val="nil"/>
              <w:bottom w:val="single" w:sz="4" w:space="0" w:color="auto"/>
              <w:right w:val="single" w:sz="4" w:space="0" w:color="auto"/>
            </w:tcBorders>
            <w:shd w:val="clear" w:color="auto" w:fill="auto"/>
            <w:vAlign w:val="center"/>
            <w:hideMark/>
          </w:tcPr>
          <w:p w14:paraId="6F64FD89" w14:textId="0B36BFCA" w:rsidR="009A3403" w:rsidRPr="00624C69" w:rsidRDefault="009A3403" w:rsidP="00624C69">
            <w:pPr>
              <w:jc w:val="right"/>
              <w:rPr>
                <w:rFonts w:ascii="Times New Roman" w:hAnsi="Times New Roman" w:cs="Times New Roman"/>
                <w:color w:val="3F3F3F"/>
                <w:sz w:val="20"/>
                <w:szCs w:val="20"/>
              </w:rPr>
            </w:pPr>
            <w:r w:rsidRPr="00624C69">
              <w:rPr>
                <w:rFonts w:ascii="Times New Roman" w:hAnsi="Times New Roman" w:cs="Times New Roman"/>
                <w:color w:val="3F3F3F"/>
                <w:sz w:val="20"/>
                <w:szCs w:val="20"/>
              </w:rPr>
              <w:t>$</w:t>
            </w:r>
            <w:r w:rsidR="00624C69">
              <w:rPr>
                <w:rFonts w:ascii="Times New Roman" w:hAnsi="Times New Roman" w:cs="Times New Roman"/>
                <w:color w:val="3F3F3F"/>
                <w:sz w:val="20"/>
                <w:szCs w:val="20"/>
              </w:rPr>
              <w:t>0</w:t>
            </w:r>
            <w:r w:rsidRPr="00624C69">
              <w:rPr>
                <w:rFonts w:ascii="Times New Roman" w:hAnsi="Times New Roman" w:cs="Times New Roman"/>
                <w:color w:val="3F3F3F"/>
                <w:sz w:val="20"/>
                <w:szCs w:val="20"/>
              </w:rPr>
              <w:t>.</w:t>
            </w:r>
            <w:r w:rsidR="00624C69">
              <w:rPr>
                <w:rFonts w:ascii="Times New Roman" w:hAnsi="Times New Roman" w:cs="Times New Roman"/>
                <w:color w:val="3F3F3F"/>
                <w:sz w:val="20"/>
                <w:szCs w:val="20"/>
              </w:rPr>
              <w:t>00</w:t>
            </w:r>
          </w:p>
        </w:tc>
      </w:tr>
      <w:tr w:rsidR="009A3403" w:rsidRPr="00624C69" w14:paraId="4A0C7E6C" w14:textId="77777777" w:rsidTr="00874AE3">
        <w:trPr>
          <w:trHeight w:val="480"/>
        </w:trPr>
        <w:tc>
          <w:tcPr>
            <w:tcW w:w="3080" w:type="dxa"/>
            <w:tcBorders>
              <w:top w:val="nil"/>
              <w:left w:val="single" w:sz="4" w:space="0" w:color="auto"/>
              <w:bottom w:val="nil"/>
              <w:right w:val="single" w:sz="4" w:space="0" w:color="auto"/>
            </w:tcBorders>
            <w:shd w:val="clear" w:color="auto" w:fill="auto"/>
            <w:vAlign w:val="center"/>
            <w:hideMark/>
          </w:tcPr>
          <w:p w14:paraId="33B2695A" w14:textId="77777777" w:rsidR="009A3403" w:rsidRPr="00624C69" w:rsidRDefault="009A3403">
            <w:pPr>
              <w:rPr>
                <w:rFonts w:ascii="Times New Roman" w:hAnsi="Times New Roman" w:cs="Times New Roman"/>
                <w:color w:val="3F3F3F"/>
                <w:sz w:val="20"/>
                <w:szCs w:val="20"/>
              </w:rPr>
            </w:pPr>
            <w:r w:rsidRPr="00624C69">
              <w:rPr>
                <w:rFonts w:ascii="Times New Roman" w:hAnsi="Times New Roman" w:cs="Times New Roman"/>
                <w:color w:val="3F3F3F"/>
                <w:sz w:val="20"/>
                <w:szCs w:val="20"/>
              </w:rPr>
              <w:t xml:space="preserve">CONTRATO DE INVERSION </w:t>
            </w:r>
          </w:p>
        </w:tc>
        <w:tc>
          <w:tcPr>
            <w:tcW w:w="1200" w:type="dxa"/>
            <w:tcBorders>
              <w:top w:val="nil"/>
              <w:left w:val="nil"/>
              <w:bottom w:val="single" w:sz="4" w:space="0" w:color="auto"/>
              <w:right w:val="nil"/>
            </w:tcBorders>
          </w:tcPr>
          <w:p w14:paraId="76A9F4B1" w14:textId="77777777" w:rsidR="009A3403" w:rsidRPr="00624C69" w:rsidRDefault="009A3403">
            <w:pPr>
              <w:jc w:val="right"/>
              <w:rPr>
                <w:rFonts w:ascii="Times New Roman" w:hAnsi="Times New Roman" w:cs="Times New Roman"/>
                <w:color w:val="000000"/>
                <w:sz w:val="20"/>
                <w:szCs w:val="20"/>
              </w:rPr>
            </w:pPr>
          </w:p>
        </w:tc>
        <w:tc>
          <w:tcPr>
            <w:tcW w:w="1200" w:type="dxa"/>
            <w:tcBorders>
              <w:top w:val="nil"/>
              <w:left w:val="nil"/>
              <w:bottom w:val="single" w:sz="4" w:space="0" w:color="auto"/>
              <w:right w:val="single" w:sz="4" w:space="0" w:color="auto"/>
            </w:tcBorders>
            <w:shd w:val="clear" w:color="auto" w:fill="auto"/>
            <w:hideMark/>
          </w:tcPr>
          <w:p w14:paraId="5E807610" w14:textId="364E589B" w:rsidR="009A3403" w:rsidRPr="00624C69" w:rsidRDefault="009A3403">
            <w:pPr>
              <w:jc w:val="right"/>
              <w:rPr>
                <w:rFonts w:ascii="Times New Roman" w:hAnsi="Times New Roman" w:cs="Times New Roman"/>
                <w:color w:val="000000"/>
                <w:sz w:val="20"/>
                <w:szCs w:val="20"/>
              </w:rPr>
            </w:pPr>
            <w:r w:rsidRPr="00624C69">
              <w:rPr>
                <w:rFonts w:ascii="Times New Roman" w:hAnsi="Times New Roman" w:cs="Times New Roman"/>
                <w:color w:val="000000"/>
                <w:sz w:val="20"/>
                <w:szCs w:val="20"/>
              </w:rPr>
              <w:t>505661889</w:t>
            </w:r>
          </w:p>
        </w:tc>
        <w:tc>
          <w:tcPr>
            <w:tcW w:w="1600" w:type="dxa"/>
            <w:tcBorders>
              <w:top w:val="nil"/>
              <w:left w:val="nil"/>
              <w:bottom w:val="single" w:sz="4" w:space="0" w:color="auto"/>
              <w:right w:val="nil"/>
            </w:tcBorders>
          </w:tcPr>
          <w:p w14:paraId="491F7957" w14:textId="77777777" w:rsidR="009A3403" w:rsidRPr="00624C69" w:rsidRDefault="009A3403">
            <w:pPr>
              <w:jc w:val="right"/>
              <w:rPr>
                <w:rFonts w:ascii="Times New Roman" w:hAnsi="Times New Roman" w:cs="Times New Roman"/>
                <w:color w:val="3F3F3F"/>
                <w:sz w:val="20"/>
                <w:szCs w:val="20"/>
              </w:rPr>
            </w:pPr>
          </w:p>
        </w:tc>
        <w:tc>
          <w:tcPr>
            <w:tcW w:w="2271" w:type="dxa"/>
            <w:tcBorders>
              <w:top w:val="nil"/>
              <w:left w:val="nil"/>
              <w:bottom w:val="single" w:sz="4" w:space="0" w:color="auto"/>
              <w:right w:val="single" w:sz="4" w:space="0" w:color="auto"/>
            </w:tcBorders>
            <w:shd w:val="clear" w:color="auto" w:fill="auto"/>
            <w:vAlign w:val="center"/>
            <w:hideMark/>
          </w:tcPr>
          <w:p w14:paraId="013E31E3" w14:textId="09159977" w:rsidR="009A3403" w:rsidRPr="00624C69" w:rsidRDefault="00624C69" w:rsidP="00624C69">
            <w:pPr>
              <w:jc w:val="right"/>
              <w:rPr>
                <w:rFonts w:ascii="Times New Roman" w:hAnsi="Times New Roman" w:cs="Times New Roman"/>
                <w:color w:val="3F3F3F"/>
                <w:sz w:val="20"/>
                <w:szCs w:val="20"/>
              </w:rPr>
            </w:pPr>
            <w:r>
              <w:rPr>
                <w:rFonts w:ascii="Times New Roman" w:hAnsi="Times New Roman" w:cs="Times New Roman"/>
                <w:color w:val="3F3F3F"/>
                <w:sz w:val="20"/>
                <w:szCs w:val="20"/>
              </w:rPr>
              <w:t>$0</w:t>
            </w:r>
            <w:r w:rsidR="009A3403" w:rsidRPr="00624C69">
              <w:rPr>
                <w:rFonts w:ascii="Times New Roman" w:hAnsi="Times New Roman" w:cs="Times New Roman"/>
                <w:color w:val="3F3F3F"/>
                <w:sz w:val="20"/>
                <w:szCs w:val="20"/>
              </w:rPr>
              <w:t>.</w:t>
            </w:r>
            <w:r>
              <w:rPr>
                <w:rFonts w:ascii="Times New Roman" w:hAnsi="Times New Roman" w:cs="Times New Roman"/>
                <w:color w:val="3F3F3F"/>
                <w:sz w:val="20"/>
                <w:szCs w:val="20"/>
              </w:rPr>
              <w:t>00</w:t>
            </w:r>
          </w:p>
        </w:tc>
      </w:tr>
      <w:tr w:rsidR="009A3403" w:rsidRPr="00624C69" w14:paraId="7415E69E" w14:textId="77777777" w:rsidTr="00874AE3">
        <w:trPr>
          <w:trHeight w:val="480"/>
        </w:trPr>
        <w:tc>
          <w:tcPr>
            <w:tcW w:w="3080" w:type="dxa"/>
            <w:tcBorders>
              <w:top w:val="single" w:sz="4" w:space="0" w:color="auto"/>
              <w:left w:val="single" w:sz="4" w:space="0" w:color="auto"/>
              <w:bottom w:val="single" w:sz="4" w:space="0" w:color="auto"/>
              <w:right w:val="single" w:sz="4" w:space="0" w:color="auto"/>
            </w:tcBorders>
            <w:shd w:val="clear" w:color="auto" w:fill="auto"/>
            <w:hideMark/>
          </w:tcPr>
          <w:p w14:paraId="5C5ACE79" w14:textId="77777777" w:rsidR="009A3403" w:rsidRPr="00624C69" w:rsidRDefault="009A3403">
            <w:pPr>
              <w:rPr>
                <w:rFonts w:ascii="Times New Roman" w:hAnsi="Times New Roman" w:cs="Times New Roman"/>
                <w:color w:val="000000"/>
                <w:sz w:val="20"/>
                <w:szCs w:val="20"/>
              </w:rPr>
            </w:pPr>
            <w:r w:rsidRPr="00624C69">
              <w:rPr>
                <w:rFonts w:ascii="Times New Roman" w:hAnsi="Times New Roman" w:cs="Times New Roman"/>
                <w:color w:val="000000"/>
                <w:sz w:val="20"/>
                <w:szCs w:val="20"/>
              </w:rPr>
              <w:t>CONTRATO DE INVERSION</w:t>
            </w:r>
          </w:p>
        </w:tc>
        <w:tc>
          <w:tcPr>
            <w:tcW w:w="1200" w:type="dxa"/>
            <w:tcBorders>
              <w:top w:val="nil"/>
              <w:left w:val="nil"/>
              <w:bottom w:val="single" w:sz="4" w:space="0" w:color="auto"/>
              <w:right w:val="nil"/>
            </w:tcBorders>
          </w:tcPr>
          <w:p w14:paraId="0692AD03" w14:textId="77777777" w:rsidR="009A3403" w:rsidRPr="00624C69" w:rsidRDefault="009A3403">
            <w:pPr>
              <w:jc w:val="right"/>
              <w:rPr>
                <w:rFonts w:ascii="Times New Roman" w:hAnsi="Times New Roman" w:cs="Times New Roman"/>
                <w:color w:val="000000"/>
                <w:sz w:val="20"/>
                <w:szCs w:val="20"/>
              </w:rPr>
            </w:pPr>
          </w:p>
        </w:tc>
        <w:tc>
          <w:tcPr>
            <w:tcW w:w="1200" w:type="dxa"/>
            <w:tcBorders>
              <w:top w:val="nil"/>
              <w:left w:val="nil"/>
              <w:bottom w:val="single" w:sz="4" w:space="0" w:color="auto"/>
              <w:right w:val="single" w:sz="4" w:space="0" w:color="auto"/>
            </w:tcBorders>
            <w:shd w:val="clear" w:color="auto" w:fill="auto"/>
            <w:hideMark/>
          </w:tcPr>
          <w:p w14:paraId="22AFEA13" w14:textId="711D27F4" w:rsidR="009A3403" w:rsidRPr="00624C69" w:rsidRDefault="009A3403">
            <w:pPr>
              <w:jc w:val="right"/>
              <w:rPr>
                <w:rFonts w:ascii="Times New Roman" w:hAnsi="Times New Roman" w:cs="Times New Roman"/>
                <w:color w:val="000000"/>
                <w:sz w:val="20"/>
                <w:szCs w:val="20"/>
              </w:rPr>
            </w:pPr>
            <w:r w:rsidRPr="00624C69">
              <w:rPr>
                <w:rFonts w:ascii="Times New Roman" w:hAnsi="Times New Roman" w:cs="Times New Roman"/>
                <w:color w:val="000000"/>
                <w:sz w:val="20"/>
                <w:szCs w:val="20"/>
              </w:rPr>
              <w:t>1136265110</w:t>
            </w:r>
          </w:p>
        </w:tc>
        <w:tc>
          <w:tcPr>
            <w:tcW w:w="1600" w:type="dxa"/>
            <w:tcBorders>
              <w:top w:val="nil"/>
              <w:left w:val="nil"/>
              <w:bottom w:val="single" w:sz="4" w:space="0" w:color="auto"/>
              <w:right w:val="nil"/>
            </w:tcBorders>
          </w:tcPr>
          <w:p w14:paraId="3A1F899E" w14:textId="77777777" w:rsidR="009A3403" w:rsidRPr="00624C69" w:rsidRDefault="009A3403">
            <w:pPr>
              <w:jc w:val="right"/>
              <w:rPr>
                <w:rFonts w:ascii="Times New Roman" w:hAnsi="Times New Roman" w:cs="Times New Roman"/>
                <w:color w:val="3F3F3F"/>
                <w:sz w:val="20"/>
                <w:szCs w:val="20"/>
              </w:rPr>
            </w:pPr>
          </w:p>
        </w:tc>
        <w:tc>
          <w:tcPr>
            <w:tcW w:w="2271" w:type="dxa"/>
            <w:tcBorders>
              <w:top w:val="nil"/>
              <w:left w:val="nil"/>
              <w:bottom w:val="single" w:sz="4" w:space="0" w:color="auto"/>
              <w:right w:val="single" w:sz="4" w:space="0" w:color="auto"/>
            </w:tcBorders>
            <w:shd w:val="clear" w:color="auto" w:fill="auto"/>
            <w:vAlign w:val="center"/>
            <w:hideMark/>
          </w:tcPr>
          <w:p w14:paraId="51B3A6E1" w14:textId="37A43DA2" w:rsidR="009A3403" w:rsidRPr="00624C69" w:rsidRDefault="009A3403">
            <w:pPr>
              <w:jc w:val="right"/>
              <w:rPr>
                <w:rFonts w:ascii="Times New Roman" w:hAnsi="Times New Roman" w:cs="Times New Roman"/>
                <w:color w:val="3F3F3F"/>
                <w:sz w:val="20"/>
                <w:szCs w:val="20"/>
              </w:rPr>
            </w:pPr>
            <w:r w:rsidRPr="00624C69">
              <w:rPr>
                <w:rFonts w:ascii="Times New Roman" w:hAnsi="Times New Roman" w:cs="Times New Roman"/>
                <w:color w:val="3F3F3F"/>
                <w:sz w:val="20"/>
                <w:szCs w:val="20"/>
              </w:rPr>
              <w:t>$0.00</w:t>
            </w:r>
          </w:p>
        </w:tc>
      </w:tr>
      <w:tr w:rsidR="009A3403" w:rsidRPr="00624C69" w14:paraId="3EB37736" w14:textId="77777777" w:rsidTr="00874AE3">
        <w:trPr>
          <w:trHeight w:val="480"/>
        </w:trPr>
        <w:tc>
          <w:tcPr>
            <w:tcW w:w="3080" w:type="dxa"/>
            <w:tcBorders>
              <w:top w:val="nil"/>
              <w:left w:val="single" w:sz="4" w:space="0" w:color="auto"/>
              <w:bottom w:val="single" w:sz="4" w:space="0" w:color="auto"/>
              <w:right w:val="single" w:sz="4" w:space="0" w:color="auto"/>
            </w:tcBorders>
            <w:shd w:val="clear" w:color="auto" w:fill="auto"/>
            <w:hideMark/>
          </w:tcPr>
          <w:p w14:paraId="073D3649" w14:textId="77777777" w:rsidR="009A3403" w:rsidRPr="00624C69" w:rsidRDefault="009A3403">
            <w:pPr>
              <w:rPr>
                <w:rFonts w:ascii="Times New Roman" w:hAnsi="Times New Roman" w:cs="Times New Roman"/>
                <w:color w:val="000000"/>
                <w:sz w:val="20"/>
                <w:szCs w:val="20"/>
              </w:rPr>
            </w:pPr>
            <w:r w:rsidRPr="00624C69">
              <w:rPr>
                <w:rFonts w:ascii="Times New Roman" w:hAnsi="Times New Roman" w:cs="Times New Roman"/>
                <w:color w:val="000000"/>
                <w:sz w:val="20"/>
                <w:szCs w:val="20"/>
              </w:rPr>
              <w:t xml:space="preserve">CONTRATO DE INVERSION </w:t>
            </w:r>
          </w:p>
        </w:tc>
        <w:tc>
          <w:tcPr>
            <w:tcW w:w="1200" w:type="dxa"/>
            <w:tcBorders>
              <w:top w:val="nil"/>
              <w:left w:val="nil"/>
              <w:bottom w:val="single" w:sz="4" w:space="0" w:color="auto"/>
              <w:right w:val="nil"/>
            </w:tcBorders>
          </w:tcPr>
          <w:p w14:paraId="676D7AFC" w14:textId="77777777" w:rsidR="009A3403" w:rsidRPr="00624C69" w:rsidRDefault="009A3403">
            <w:pPr>
              <w:jc w:val="right"/>
              <w:rPr>
                <w:rFonts w:ascii="Times New Roman" w:hAnsi="Times New Roman" w:cs="Times New Roman"/>
                <w:color w:val="000000"/>
                <w:sz w:val="20"/>
                <w:szCs w:val="20"/>
              </w:rPr>
            </w:pPr>
          </w:p>
        </w:tc>
        <w:tc>
          <w:tcPr>
            <w:tcW w:w="1200" w:type="dxa"/>
            <w:tcBorders>
              <w:top w:val="nil"/>
              <w:left w:val="nil"/>
              <w:bottom w:val="single" w:sz="4" w:space="0" w:color="auto"/>
              <w:right w:val="single" w:sz="4" w:space="0" w:color="auto"/>
            </w:tcBorders>
            <w:shd w:val="clear" w:color="auto" w:fill="auto"/>
            <w:hideMark/>
          </w:tcPr>
          <w:p w14:paraId="52583DCC" w14:textId="4403F8D2" w:rsidR="009A3403" w:rsidRPr="00624C69" w:rsidRDefault="009A3403">
            <w:pPr>
              <w:jc w:val="right"/>
              <w:rPr>
                <w:rFonts w:ascii="Times New Roman" w:hAnsi="Times New Roman" w:cs="Times New Roman"/>
                <w:color w:val="000000"/>
                <w:sz w:val="20"/>
                <w:szCs w:val="20"/>
              </w:rPr>
            </w:pPr>
            <w:r w:rsidRPr="00624C69">
              <w:rPr>
                <w:rFonts w:ascii="Times New Roman" w:hAnsi="Times New Roman" w:cs="Times New Roman"/>
                <w:color w:val="000000"/>
                <w:sz w:val="20"/>
                <w:szCs w:val="20"/>
              </w:rPr>
              <w:t>506311507</w:t>
            </w:r>
          </w:p>
        </w:tc>
        <w:tc>
          <w:tcPr>
            <w:tcW w:w="1600" w:type="dxa"/>
            <w:tcBorders>
              <w:top w:val="nil"/>
              <w:left w:val="nil"/>
              <w:bottom w:val="single" w:sz="4" w:space="0" w:color="auto"/>
              <w:right w:val="nil"/>
            </w:tcBorders>
          </w:tcPr>
          <w:p w14:paraId="0632877D" w14:textId="77777777" w:rsidR="009A3403" w:rsidRPr="00624C69" w:rsidRDefault="009A3403">
            <w:pPr>
              <w:jc w:val="right"/>
              <w:rPr>
                <w:rFonts w:ascii="Times New Roman" w:hAnsi="Times New Roman" w:cs="Times New Roman"/>
                <w:color w:val="3F3F3F"/>
                <w:sz w:val="20"/>
                <w:szCs w:val="20"/>
              </w:rPr>
            </w:pPr>
          </w:p>
        </w:tc>
        <w:tc>
          <w:tcPr>
            <w:tcW w:w="2271" w:type="dxa"/>
            <w:tcBorders>
              <w:top w:val="nil"/>
              <w:left w:val="nil"/>
              <w:bottom w:val="single" w:sz="4" w:space="0" w:color="auto"/>
              <w:right w:val="single" w:sz="4" w:space="0" w:color="auto"/>
            </w:tcBorders>
            <w:shd w:val="clear" w:color="auto" w:fill="auto"/>
            <w:vAlign w:val="center"/>
            <w:hideMark/>
          </w:tcPr>
          <w:p w14:paraId="1E47AC8E" w14:textId="232AFE82" w:rsidR="009A3403" w:rsidRPr="00624C69" w:rsidRDefault="009A3403" w:rsidP="00624C69">
            <w:pPr>
              <w:jc w:val="right"/>
              <w:rPr>
                <w:rFonts w:ascii="Times New Roman" w:hAnsi="Times New Roman" w:cs="Times New Roman"/>
                <w:color w:val="3F3F3F"/>
                <w:sz w:val="20"/>
                <w:szCs w:val="20"/>
              </w:rPr>
            </w:pPr>
            <w:r w:rsidRPr="00624C69">
              <w:rPr>
                <w:rFonts w:ascii="Times New Roman" w:hAnsi="Times New Roman" w:cs="Times New Roman"/>
                <w:color w:val="3F3F3F"/>
                <w:sz w:val="20"/>
                <w:szCs w:val="20"/>
              </w:rPr>
              <w:t>$</w:t>
            </w:r>
            <w:r w:rsidR="00624C69">
              <w:rPr>
                <w:rFonts w:ascii="Times New Roman" w:hAnsi="Times New Roman" w:cs="Times New Roman"/>
                <w:color w:val="3F3F3F"/>
                <w:sz w:val="20"/>
                <w:szCs w:val="20"/>
              </w:rPr>
              <w:t>0</w:t>
            </w:r>
            <w:r w:rsidRPr="00624C69">
              <w:rPr>
                <w:rFonts w:ascii="Times New Roman" w:hAnsi="Times New Roman" w:cs="Times New Roman"/>
                <w:color w:val="3F3F3F"/>
                <w:sz w:val="20"/>
                <w:szCs w:val="20"/>
              </w:rPr>
              <w:t>.0</w:t>
            </w:r>
            <w:r w:rsidR="00624C69">
              <w:rPr>
                <w:rFonts w:ascii="Times New Roman" w:hAnsi="Times New Roman" w:cs="Times New Roman"/>
                <w:color w:val="3F3F3F"/>
                <w:sz w:val="20"/>
                <w:szCs w:val="20"/>
              </w:rPr>
              <w:t>0</w:t>
            </w:r>
          </w:p>
        </w:tc>
      </w:tr>
      <w:tr w:rsidR="009A3403" w:rsidRPr="00624C69" w14:paraId="7D01A17F" w14:textId="77777777" w:rsidTr="00874AE3">
        <w:trPr>
          <w:trHeight w:val="300"/>
        </w:trPr>
        <w:tc>
          <w:tcPr>
            <w:tcW w:w="3080" w:type="dxa"/>
            <w:tcBorders>
              <w:top w:val="nil"/>
              <w:left w:val="single" w:sz="4" w:space="0" w:color="auto"/>
              <w:bottom w:val="single" w:sz="4" w:space="0" w:color="auto"/>
              <w:right w:val="single" w:sz="4" w:space="0" w:color="auto"/>
            </w:tcBorders>
            <w:shd w:val="clear" w:color="auto" w:fill="auto"/>
            <w:vAlign w:val="center"/>
            <w:hideMark/>
          </w:tcPr>
          <w:p w14:paraId="05F1323B" w14:textId="77777777" w:rsidR="009A3403" w:rsidRPr="00624C69" w:rsidRDefault="009A3403">
            <w:pPr>
              <w:rPr>
                <w:rFonts w:ascii="Times New Roman" w:hAnsi="Times New Roman" w:cs="Times New Roman"/>
                <w:color w:val="3F3F3F"/>
                <w:sz w:val="20"/>
                <w:szCs w:val="20"/>
              </w:rPr>
            </w:pPr>
            <w:r w:rsidRPr="00624C69">
              <w:rPr>
                <w:rFonts w:ascii="Times New Roman" w:hAnsi="Times New Roman" w:cs="Times New Roman"/>
                <w:color w:val="3F3F3F"/>
                <w:sz w:val="20"/>
                <w:szCs w:val="20"/>
              </w:rPr>
              <w:t>TOTAL</w:t>
            </w:r>
          </w:p>
        </w:tc>
        <w:tc>
          <w:tcPr>
            <w:tcW w:w="1200" w:type="dxa"/>
            <w:tcBorders>
              <w:top w:val="nil"/>
              <w:left w:val="nil"/>
              <w:bottom w:val="single" w:sz="4" w:space="0" w:color="auto"/>
              <w:right w:val="nil"/>
            </w:tcBorders>
          </w:tcPr>
          <w:p w14:paraId="11994F30" w14:textId="77777777" w:rsidR="009A3403" w:rsidRPr="00624C69" w:rsidRDefault="009A3403">
            <w:pPr>
              <w:rPr>
                <w:rFonts w:ascii="Times New Roman" w:hAnsi="Times New Roman" w:cs="Times New Roman"/>
                <w:color w:val="000000"/>
                <w:sz w:val="20"/>
                <w:szCs w:val="20"/>
              </w:rPr>
            </w:pPr>
          </w:p>
        </w:tc>
        <w:tc>
          <w:tcPr>
            <w:tcW w:w="1200" w:type="dxa"/>
            <w:tcBorders>
              <w:top w:val="nil"/>
              <w:left w:val="nil"/>
              <w:bottom w:val="single" w:sz="4" w:space="0" w:color="auto"/>
              <w:right w:val="single" w:sz="4" w:space="0" w:color="auto"/>
            </w:tcBorders>
            <w:shd w:val="clear" w:color="auto" w:fill="auto"/>
            <w:hideMark/>
          </w:tcPr>
          <w:p w14:paraId="1120AC39" w14:textId="6E14088F" w:rsidR="009A3403" w:rsidRPr="00624C69" w:rsidRDefault="009A3403">
            <w:pPr>
              <w:rPr>
                <w:rFonts w:ascii="Times New Roman" w:hAnsi="Times New Roman" w:cs="Times New Roman"/>
                <w:color w:val="000000"/>
                <w:sz w:val="20"/>
                <w:szCs w:val="20"/>
              </w:rPr>
            </w:pPr>
            <w:r w:rsidRPr="00624C69">
              <w:rPr>
                <w:rFonts w:ascii="Times New Roman" w:hAnsi="Times New Roman" w:cs="Times New Roman"/>
                <w:color w:val="000000"/>
                <w:sz w:val="20"/>
                <w:szCs w:val="20"/>
              </w:rPr>
              <w:t> </w:t>
            </w:r>
          </w:p>
        </w:tc>
        <w:tc>
          <w:tcPr>
            <w:tcW w:w="1600" w:type="dxa"/>
            <w:tcBorders>
              <w:top w:val="nil"/>
              <w:left w:val="nil"/>
              <w:bottom w:val="single" w:sz="4" w:space="0" w:color="auto"/>
              <w:right w:val="nil"/>
            </w:tcBorders>
          </w:tcPr>
          <w:p w14:paraId="06897104" w14:textId="77777777" w:rsidR="009A3403" w:rsidRPr="00624C69" w:rsidRDefault="009A3403">
            <w:pPr>
              <w:jc w:val="right"/>
              <w:rPr>
                <w:rFonts w:ascii="Times New Roman" w:hAnsi="Times New Roman" w:cs="Times New Roman"/>
                <w:b/>
                <w:bCs/>
                <w:color w:val="3F3F3F"/>
                <w:sz w:val="20"/>
                <w:szCs w:val="20"/>
              </w:rPr>
            </w:pPr>
          </w:p>
        </w:tc>
        <w:tc>
          <w:tcPr>
            <w:tcW w:w="2271" w:type="dxa"/>
            <w:tcBorders>
              <w:top w:val="nil"/>
              <w:left w:val="nil"/>
              <w:bottom w:val="single" w:sz="4" w:space="0" w:color="auto"/>
              <w:right w:val="single" w:sz="4" w:space="0" w:color="auto"/>
            </w:tcBorders>
            <w:shd w:val="clear" w:color="auto" w:fill="auto"/>
            <w:vAlign w:val="center"/>
            <w:hideMark/>
          </w:tcPr>
          <w:p w14:paraId="2D7BAF52" w14:textId="25582715" w:rsidR="009A3403" w:rsidRPr="00624C69" w:rsidRDefault="009A3403" w:rsidP="00624C69">
            <w:pPr>
              <w:jc w:val="right"/>
              <w:rPr>
                <w:rFonts w:ascii="Times New Roman" w:hAnsi="Times New Roman" w:cs="Times New Roman"/>
                <w:b/>
                <w:bCs/>
                <w:color w:val="3F3F3F"/>
                <w:sz w:val="20"/>
                <w:szCs w:val="20"/>
              </w:rPr>
            </w:pPr>
            <w:r w:rsidRPr="00624C69">
              <w:rPr>
                <w:rFonts w:ascii="Times New Roman" w:hAnsi="Times New Roman" w:cs="Times New Roman"/>
                <w:b/>
                <w:bCs/>
                <w:color w:val="3F3F3F"/>
                <w:sz w:val="20"/>
                <w:szCs w:val="20"/>
              </w:rPr>
              <w:t>$</w:t>
            </w:r>
            <w:r w:rsidR="00624C69">
              <w:rPr>
                <w:rFonts w:ascii="Times New Roman" w:hAnsi="Times New Roman" w:cs="Times New Roman"/>
                <w:b/>
                <w:bCs/>
                <w:color w:val="3F3F3F"/>
                <w:sz w:val="20"/>
                <w:szCs w:val="20"/>
              </w:rPr>
              <w:t>0</w:t>
            </w:r>
            <w:r w:rsidRPr="00624C69">
              <w:rPr>
                <w:rFonts w:ascii="Times New Roman" w:hAnsi="Times New Roman" w:cs="Times New Roman"/>
                <w:b/>
                <w:bCs/>
                <w:color w:val="3F3F3F"/>
                <w:sz w:val="20"/>
                <w:szCs w:val="20"/>
              </w:rPr>
              <w:t>.</w:t>
            </w:r>
            <w:r w:rsidR="00624C69">
              <w:rPr>
                <w:rFonts w:ascii="Times New Roman" w:hAnsi="Times New Roman" w:cs="Times New Roman"/>
                <w:b/>
                <w:bCs/>
                <w:color w:val="3F3F3F"/>
                <w:sz w:val="20"/>
                <w:szCs w:val="20"/>
              </w:rPr>
              <w:t>00</w:t>
            </w:r>
          </w:p>
        </w:tc>
      </w:tr>
    </w:tbl>
    <w:p w14:paraId="222B9F45" w14:textId="08AB8FE5" w:rsidR="009679D5" w:rsidRPr="00872F88" w:rsidRDefault="009679D5" w:rsidP="00427755">
      <w:pPr>
        <w:spacing w:line="240" w:lineRule="auto"/>
        <w:jc w:val="both"/>
        <w:rPr>
          <w:rFonts w:ascii="Times New Roman" w:hAnsi="Times New Roman" w:cs="Times New Roman"/>
          <w:sz w:val="24"/>
          <w:szCs w:val="24"/>
        </w:rPr>
      </w:pPr>
    </w:p>
    <w:p w14:paraId="6A1EB1F6" w14:textId="622BFFB1" w:rsidR="00E35FC5" w:rsidRDefault="00E35FC5" w:rsidP="00427755">
      <w:pPr>
        <w:spacing w:line="240" w:lineRule="auto"/>
        <w:jc w:val="both"/>
        <w:rPr>
          <w:rFonts w:ascii="Times New Roman" w:hAnsi="Times New Roman" w:cs="Times New Roman"/>
          <w:sz w:val="24"/>
          <w:szCs w:val="24"/>
        </w:rPr>
      </w:pPr>
    </w:p>
    <w:p w14:paraId="57346BE8" w14:textId="77777777" w:rsidR="003B07C5" w:rsidRPr="00872F88" w:rsidRDefault="003B07C5" w:rsidP="00427755">
      <w:pPr>
        <w:spacing w:line="240" w:lineRule="auto"/>
        <w:jc w:val="both"/>
        <w:rPr>
          <w:rFonts w:ascii="Times New Roman" w:hAnsi="Times New Roman" w:cs="Times New Roman"/>
          <w:sz w:val="24"/>
          <w:szCs w:val="24"/>
        </w:rPr>
      </w:pPr>
    </w:p>
    <w:p w14:paraId="7E336BA0" w14:textId="23792CB3" w:rsidR="00895DC0" w:rsidRPr="00872F88" w:rsidRDefault="00895DC0" w:rsidP="00B166C5">
      <w:pPr>
        <w:pStyle w:val="Prrafodelista"/>
        <w:numPr>
          <w:ilvl w:val="0"/>
          <w:numId w:val="39"/>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DERECHOS A RECIBIR EFECTIVO Y EQUIVALENTES</w:t>
      </w:r>
      <w:r w:rsidR="00CB788B" w:rsidRPr="00872F88">
        <w:rPr>
          <w:rFonts w:ascii="Times New Roman" w:hAnsi="Times New Roman" w:cs="Times New Roman"/>
          <w:b/>
          <w:sz w:val="24"/>
          <w:szCs w:val="24"/>
        </w:rPr>
        <w:t xml:space="preserve"> Y BIENES O SERVICIOS A RECIBIR</w:t>
      </w:r>
      <w:r w:rsidRPr="00872F88">
        <w:rPr>
          <w:rFonts w:ascii="Times New Roman" w:hAnsi="Times New Roman" w:cs="Times New Roman"/>
          <w:b/>
          <w:sz w:val="24"/>
          <w:szCs w:val="24"/>
        </w:rPr>
        <w:t>.</w:t>
      </w:r>
    </w:p>
    <w:p w14:paraId="21AE5A81" w14:textId="40A765D9" w:rsidR="00B166C5" w:rsidRPr="00872F88" w:rsidRDefault="00B166C5"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A continuación se relacionan las cuentas que integran el rubro de </w:t>
      </w:r>
      <w:r w:rsidR="001463AF" w:rsidRPr="00872F88">
        <w:rPr>
          <w:rFonts w:ascii="Times New Roman" w:hAnsi="Times New Roman" w:cs="Times New Roman"/>
          <w:sz w:val="24"/>
          <w:szCs w:val="24"/>
        </w:rPr>
        <w:t>Derechos a Recibir Efectivo y Equivalentes y Bienes o servicios a recibir.</w:t>
      </w:r>
    </w:p>
    <w:p w14:paraId="06FB3185" w14:textId="651CB0B8" w:rsidR="001463AF" w:rsidRPr="00872F88" w:rsidRDefault="001463AF" w:rsidP="00B166C5">
      <w:pPr>
        <w:spacing w:line="240" w:lineRule="auto"/>
        <w:jc w:val="both"/>
        <w:rPr>
          <w:rFonts w:ascii="Times New Roman" w:hAnsi="Times New Roman" w:cs="Times New Roman"/>
          <w:b/>
          <w:sz w:val="24"/>
          <w:szCs w:val="24"/>
        </w:rPr>
      </w:pPr>
    </w:p>
    <w:tbl>
      <w:tblPr>
        <w:tblW w:w="9351" w:type="dxa"/>
        <w:tblCellMar>
          <w:left w:w="70" w:type="dxa"/>
          <w:right w:w="70" w:type="dxa"/>
        </w:tblCellMar>
        <w:tblLook w:val="04A0" w:firstRow="1" w:lastRow="0" w:firstColumn="1" w:lastColumn="0" w:noHBand="0" w:noVBand="1"/>
      </w:tblPr>
      <w:tblGrid>
        <w:gridCol w:w="1920"/>
        <w:gridCol w:w="5780"/>
        <w:gridCol w:w="1651"/>
      </w:tblGrid>
      <w:tr w:rsidR="007E4F02" w:rsidRPr="007E4F02" w14:paraId="207C373B" w14:textId="77777777" w:rsidTr="00874AE3">
        <w:trPr>
          <w:trHeight w:val="399"/>
        </w:trPr>
        <w:tc>
          <w:tcPr>
            <w:tcW w:w="192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2AF6A0F3" w14:textId="77777777" w:rsidR="007E4F02" w:rsidRPr="007E4F02" w:rsidRDefault="007E4F02" w:rsidP="007E4F02">
            <w:pPr>
              <w:spacing w:after="0" w:line="240" w:lineRule="auto"/>
              <w:rPr>
                <w:rFonts w:ascii="Times New Roman" w:eastAsia="Times New Roman" w:hAnsi="Times New Roman" w:cs="Times New Roman"/>
                <w:b/>
                <w:bCs/>
                <w:color w:val="000000"/>
                <w:lang w:eastAsia="es-MX"/>
              </w:rPr>
            </w:pPr>
            <w:r w:rsidRPr="007E4F02">
              <w:rPr>
                <w:rFonts w:ascii="Times New Roman" w:eastAsia="Times New Roman" w:hAnsi="Times New Roman" w:cs="Times New Roman"/>
                <w:b/>
                <w:bCs/>
                <w:color w:val="000000"/>
                <w:lang w:eastAsia="es-MX"/>
              </w:rPr>
              <w:t>CUENTA</w:t>
            </w:r>
          </w:p>
        </w:tc>
        <w:tc>
          <w:tcPr>
            <w:tcW w:w="5780" w:type="dxa"/>
            <w:tcBorders>
              <w:top w:val="single" w:sz="4" w:space="0" w:color="auto"/>
              <w:left w:val="nil"/>
              <w:bottom w:val="single" w:sz="4" w:space="0" w:color="auto"/>
              <w:right w:val="single" w:sz="4" w:space="0" w:color="auto"/>
            </w:tcBorders>
            <w:shd w:val="clear" w:color="000000" w:fill="BFBFBF"/>
            <w:noWrap/>
            <w:vAlign w:val="bottom"/>
            <w:hideMark/>
          </w:tcPr>
          <w:p w14:paraId="52894DA3" w14:textId="77777777" w:rsidR="007E4F02" w:rsidRPr="007E4F02" w:rsidRDefault="007E4F02" w:rsidP="007E4F02">
            <w:pPr>
              <w:spacing w:after="0" w:line="240" w:lineRule="auto"/>
              <w:rPr>
                <w:rFonts w:ascii="Times New Roman" w:eastAsia="Times New Roman" w:hAnsi="Times New Roman" w:cs="Times New Roman"/>
                <w:b/>
                <w:bCs/>
                <w:color w:val="000000"/>
                <w:lang w:eastAsia="es-MX"/>
              </w:rPr>
            </w:pPr>
            <w:r w:rsidRPr="007E4F02">
              <w:rPr>
                <w:rFonts w:ascii="Times New Roman" w:eastAsia="Times New Roman" w:hAnsi="Times New Roman" w:cs="Times New Roman"/>
                <w:b/>
                <w:bCs/>
                <w:color w:val="000000"/>
                <w:lang w:eastAsia="es-MX"/>
              </w:rPr>
              <w:t>NOMBRE</w:t>
            </w:r>
          </w:p>
        </w:tc>
        <w:tc>
          <w:tcPr>
            <w:tcW w:w="1651" w:type="dxa"/>
            <w:tcBorders>
              <w:top w:val="single" w:sz="4" w:space="0" w:color="auto"/>
              <w:left w:val="nil"/>
              <w:bottom w:val="single" w:sz="4" w:space="0" w:color="auto"/>
              <w:right w:val="single" w:sz="4" w:space="0" w:color="auto"/>
            </w:tcBorders>
            <w:shd w:val="clear" w:color="000000" w:fill="BFBFBF"/>
            <w:noWrap/>
            <w:vAlign w:val="bottom"/>
            <w:hideMark/>
          </w:tcPr>
          <w:p w14:paraId="78744B5D" w14:textId="77777777" w:rsidR="007E4F02" w:rsidRPr="007E4F02" w:rsidRDefault="007E4F02" w:rsidP="007E4F02">
            <w:pPr>
              <w:spacing w:after="0" w:line="240" w:lineRule="auto"/>
              <w:jc w:val="right"/>
              <w:rPr>
                <w:rFonts w:ascii="Times New Roman" w:eastAsia="Times New Roman" w:hAnsi="Times New Roman" w:cs="Times New Roman"/>
                <w:b/>
                <w:bCs/>
                <w:color w:val="000000"/>
                <w:lang w:eastAsia="es-MX"/>
              </w:rPr>
            </w:pPr>
            <w:r w:rsidRPr="007E4F02">
              <w:rPr>
                <w:rFonts w:ascii="Times New Roman" w:eastAsia="Times New Roman" w:hAnsi="Times New Roman" w:cs="Times New Roman"/>
                <w:b/>
                <w:bCs/>
                <w:color w:val="000000"/>
                <w:lang w:eastAsia="es-MX"/>
              </w:rPr>
              <w:t>SALDO</w:t>
            </w:r>
          </w:p>
        </w:tc>
      </w:tr>
      <w:tr w:rsidR="007E4F02" w:rsidRPr="007E4F02" w14:paraId="0F27510B" w14:textId="77777777" w:rsidTr="00874AE3">
        <w:trPr>
          <w:trHeight w:val="399"/>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585FA36E"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1120</w:t>
            </w:r>
          </w:p>
        </w:tc>
        <w:tc>
          <w:tcPr>
            <w:tcW w:w="5780" w:type="dxa"/>
            <w:tcBorders>
              <w:top w:val="nil"/>
              <w:left w:val="nil"/>
              <w:bottom w:val="single" w:sz="4" w:space="0" w:color="auto"/>
              <w:right w:val="single" w:sz="4" w:space="0" w:color="auto"/>
            </w:tcBorders>
            <w:shd w:val="clear" w:color="auto" w:fill="auto"/>
            <w:vAlign w:val="bottom"/>
            <w:hideMark/>
          </w:tcPr>
          <w:p w14:paraId="680D9A5C"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DERECHOS A RECIBIR EFECTIVO O EQUIVALENTES</w:t>
            </w:r>
          </w:p>
        </w:tc>
        <w:tc>
          <w:tcPr>
            <w:tcW w:w="1651" w:type="dxa"/>
            <w:tcBorders>
              <w:top w:val="nil"/>
              <w:left w:val="nil"/>
              <w:bottom w:val="single" w:sz="4" w:space="0" w:color="auto"/>
              <w:right w:val="single" w:sz="4" w:space="0" w:color="auto"/>
            </w:tcBorders>
            <w:shd w:val="clear" w:color="auto" w:fill="auto"/>
            <w:vAlign w:val="bottom"/>
            <w:hideMark/>
          </w:tcPr>
          <w:p w14:paraId="6CE7AEBC" w14:textId="77777777" w:rsidR="007E4F02" w:rsidRPr="007E4F02" w:rsidRDefault="007E4F02" w:rsidP="007E4F02">
            <w:pPr>
              <w:spacing w:after="0" w:line="240" w:lineRule="auto"/>
              <w:jc w:val="right"/>
              <w:rPr>
                <w:rFonts w:ascii="Times New Roman" w:eastAsia="Times New Roman" w:hAnsi="Times New Roman" w:cs="Times New Roman"/>
                <w:b/>
                <w:bCs/>
                <w:color w:val="000000"/>
                <w:lang w:eastAsia="es-MX"/>
              </w:rPr>
            </w:pPr>
            <w:r w:rsidRPr="007E4F02">
              <w:rPr>
                <w:rFonts w:ascii="Times New Roman" w:eastAsia="Times New Roman" w:hAnsi="Times New Roman" w:cs="Times New Roman"/>
                <w:b/>
                <w:bCs/>
                <w:color w:val="000000"/>
                <w:lang w:eastAsia="es-MX"/>
              </w:rPr>
              <w:t> </w:t>
            </w:r>
          </w:p>
        </w:tc>
      </w:tr>
      <w:tr w:rsidR="007E4F02" w:rsidRPr="007E4F02" w14:paraId="66579471" w14:textId="77777777" w:rsidTr="00874AE3">
        <w:trPr>
          <w:trHeight w:val="399"/>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725CD874"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1122</w:t>
            </w:r>
          </w:p>
        </w:tc>
        <w:tc>
          <w:tcPr>
            <w:tcW w:w="5780" w:type="dxa"/>
            <w:tcBorders>
              <w:top w:val="nil"/>
              <w:left w:val="nil"/>
              <w:bottom w:val="single" w:sz="4" w:space="0" w:color="auto"/>
              <w:right w:val="single" w:sz="4" w:space="0" w:color="auto"/>
            </w:tcBorders>
            <w:shd w:val="clear" w:color="auto" w:fill="auto"/>
            <w:vAlign w:val="bottom"/>
            <w:hideMark/>
          </w:tcPr>
          <w:p w14:paraId="6EE8C297"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 xml:space="preserve">   CUENTAS POR COBRAR A CORTO PLAZO</w:t>
            </w:r>
          </w:p>
        </w:tc>
        <w:tc>
          <w:tcPr>
            <w:tcW w:w="1651" w:type="dxa"/>
            <w:tcBorders>
              <w:top w:val="nil"/>
              <w:left w:val="nil"/>
              <w:bottom w:val="single" w:sz="4" w:space="0" w:color="auto"/>
              <w:right w:val="single" w:sz="4" w:space="0" w:color="auto"/>
            </w:tcBorders>
            <w:shd w:val="clear" w:color="auto" w:fill="auto"/>
            <w:vAlign w:val="bottom"/>
            <w:hideMark/>
          </w:tcPr>
          <w:p w14:paraId="727DFCC9" w14:textId="77777777" w:rsidR="007E4F02" w:rsidRPr="007E4F02" w:rsidRDefault="007E4F02" w:rsidP="007E4F02">
            <w:pPr>
              <w:spacing w:after="0" w:line="240" w:lineRule="auto"/>
              <w:jc w:val="right"/>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$0.00</w:t>
            </w:r>
          </w:p>
        </w:tc>
      </w:tr>
      <w:tr w:rsidR="007E4F02" w:rsidRPr="007E4F02" w14:paraId="73B79742" w14:textId="77777777" w:rsidTr="00874AE3">
        <w:trPr>
          <w:trHeight w:val="399"/>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48E6A2C5"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1123</w:t>
            </w:r>
          </w:p>
        </w:tc>
        <w:tc>
          <w:tcPr>
            <w:tcW w:w="5780" w:type="dxa"/>
            <w:tcBorders>
              <w:top w:val="nil"/>
              <w:left w:val="nil"/>
              <w:bottom w:val="single" w:sz="4" w:space="0" w:color="auto"/>
              <w:right w:val="single" w:sz="4" w:space="0" w:color="auto"/>
            </w:tcBorders>
            <w:shd w:val="clear" w:color="auto" w:fill="auto"/>
            <w:vAlign w:val="bottom"/>
            <w:hideMark/>
          </w:tcPr>
          <w:p w14:paraId="52FF32BC"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 xml:space="preserve">   DEUDORES DIVERSOS POR COBRAR A CORTO PLAZO</w:t>
            </w:r>
          </w:p>
        </w:tc>
        <w:tc>
          <w:tcPr>
            <w:tcW w:w="1651" w:type="dxa"/>
            <w:tcBorders>
              <w:top w:val="nil"/>
              <w:left w:val="nil"/>
              <w:bottom w:val="single" w:sz="4" w:space="0" w:color="auto"/>
              <w:right w:val="single" w:sz="4" w:space="0" w:color="auto"/>
            </w:tcBorders>
            <w:shd w:val="clear" w:color="auto" w:fill="auto"/>
            <w:vAlign w:val="bottom"/>
            <w:hideMark/>
          </w:tcPr>
          <w:p w14:paraId="234A47F7" w14:textId="77777777" w:rsidR="007E4F02" w:rsidRPr="007E4F02" w:rsidRDefault="007E4F02" w:rsidP="007E4F02">
            <w:pPr>
              <w:spacing w:after="0" w:line="240" w:lineRule="auto"/>
              <w:jc w:val="right"/>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$2,101,625.04</w:t>
            </w:r>
          </w:p>
        </w:tc>
      </w:tr>
      <w:tr w:rsidR="007E4F02" w:rsidRPr="007E4F02" w14:paraId="7C7BBF8B" w14:textId="77777777" w:rsidTr="00874AE3">
        <w:trPr>
          <w:trHeight w:val="399"/>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6532B895"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1124</w:t>
            </w:r>
          </w:p>
        </w:tc>
        <w:tc>
          <w:tcPr>
            <w:tcW w:w="5780" w:type="dxa"/>
            <w:tcBorders>
              <w:top w:val="nil"/>
              <w:left w:val="nil"/>
              <w:bottom w:val="single" w:sz="4" w:space="0" w:color="auto"/>
              <w:right w:val="single" w:sz="4" w:space="0" w:color="auto"/>
            </w:tcBorders>
            <w:shd w:val="clear" w:color="auto" w:fill="auto"/>
            <w:vAlign w:val="bottom"/>
            <w:hideMark/>
          </w:tcPr>
          <w:p w14:paraId="65E024D6"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 xml:space="preserve">   INGRESOS POR RECUPERAR A CORTO PLAZO</w:t>
            </w:r>
          </w:p>
        </w:tc>
        <w:tc>
          <w:tcPr>
            <w:tcW w:w="1651" w:type="dxa"/>
            <w:tcBorders>
              <w:top w:val="nil"/>
              <w:left w:val="nil"/>
              <w:bottom w:val="single" w:sz="4" w:space="0" w:color="auto"/>
              <w:right w:val="single" w:sz="4" w:space="0" w:color="auto"/>
            </w:tcBorders>
            <w:shd w:val="clear" w:color="auto" w:fill="auto"/>
            <w:vAlign w:val="bottom"/>
            <w:hideMark/>
          </w:tcPr>
          <w:p w14:paraId="62F2177B" w14:textId="77777777" w:rsidR="007E4F02" w:rsidRPr="007E4F02" w:rsidRDefault="007E4F02" w:rsidP="007E4F02">
            <w:pPr>
              <w:spacing w:after="0" w:line="240" w:lineRule="auto"/>
              <w:jc w:val="right"/>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$1,619,473.00</w:t>
            </w:r>
          </w:p>
        </w:tc>
      </w:tr>
      <w:tr w:rsidR="007E4F02" w:rsidRPr="007E4F02" w14:paraId="72CA5D19" w14:textId="77777777" w:rsidTr="00874AE3">
        <w:trPr>
          <w:trHeight w:val="399"/>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2702CFC"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1125</w:t>
            </w:r>
          </w:p>
        </w:tc>
        <w:tc>
          <w:tcPr>
            <w:tcW w:w="5780" w:type="dxa"/>
            <w:tcBorders>
              <w:top w:val="nil"/>
              <w:left w:val="nil"/>
              <w:bottom w:val="single" w:sz="4" w:space="0" w:color="auto"/>
              <w:right w:val="single" w:sz="4" w:space="0" w:color="auto"/>
            </w:tcBorders>
            <w:shd w:val="clear" w:color="auto" w:fill="auto"/>
            <w:vAlign w:val="bottom"/>
            <w:hideMark/>
          </w:tcPr>
          <w:p w14:paraId="147A9232"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 xml:space="preserve">   DEUDORES POR ANTICIPOS DE LA TESORERÍA A CORTO PLAZO</w:t>
            </w:r>
          </w:p>
        </w:tc>
        <w:tc>
          <w:tcPr>
            <w:tcW w:w="1651" w:type="dxa"/>
            <w:tcBorders>
              <w:top w:val="nil"/>
              <w:left w:val="nil"/>
              <w:bottom w:val="single" w:sz="4" w:space="0" w:color="auto"/>
              <w:right w:val="single" w:sz="4" w:space="0" w:color="auto"/>
            </w:tcBorders>
            <w:shd w:val="clear" w:color="auto" w:fill="auto"/>
            <w:vAlign w:val="bottom"/>
            <w:hideMark/>
          </w:tcPr>
          <w:p w14:paraId="3D47490D" w14:textId="77777777" w:rsidR="007E4F02" w:rsidRPr="007E4F02" w:rsidRDefault="007E4F02" w:rsidP="007E4F02">
            <w:pPr>
              <w:spacing w:after="0" w:line="240" w:lineRule="auto"/>
              <w:jc w:val="right"/>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$20,000.00</w:t>
            </w:r>
          </w:p>
        </w:tc>
      </w:tr>
      <w:tr w:rsidR="007E4F02" w:rsidRPr="007E4F02" w14:paraId="35136416" w14:textId="77777777" w:rsidTr="00874AE3">
        <w:trPr>
          <w:trHeight w:val="468"/>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58627F11"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1129</w:t>
            </w:r>
          </w:p>
        </w:tc>
        <w:tc>
          <w:tcPr>
            <w:tcW w:w="5780" w:type="dxa"/>
            <w:tcBorders>
              <w:top w:val="nil"/>
              <w:left w:val="nil"/>
              <w:bottom w:val="single" w:sz="4" w:space="0" w:color="auto"/>
              <w:right w:val="single" w:sz="4" w:space="0" w:color="auto"/>
            </w:tcBorders>
            <w:shd w:val="clear" w:color="auto" w:fill="auto"/>
            <w:vAlign w:val="bottom"/>
            <w:hideMark/>
          </w:tcPr>
          <w:p w14:paraId="55B19A19" w14:textId="77777777" w:rsidR="007E4F02" w:rsidRPr="007E4F02" w:rsidRDefault="007E4F02" w:rsidP="007E4F02">
            <w:pPr>
              <w:spacing w:after="0" w:line="240" w:lineRule="auto"/>
              <w:rPr>
                <w:rFonts w:ascii="Times New Roman" w:eastAsia="Times New Roman" w:hAnsi="Times New Roman" w:cs="Times New Roman"/>
                <w:color w:val="000000"/>
                <w:sz w:val="20"/>
                <w:szCs w:val="20"/>
                <w:lang w:eastAsia="es-MX"/>
              </w:rPr>
            </w:pPr>
            <w:r w:rsidRPr="007E4F02">
              <w:rPr>
                <w:rFonts w:ascii="Times New Roman" w:eastAsia="Times New Roman" w:hAnsi="Times New Roman" w:cs="Times New Roman"/>
                <w:color w:val="000000"/>
                <w:sz w:val="20"/>
                <w:szCs w:val="20"/>
                <w:lang w:eastAsia="es-MX"/>
              </w:rPr>
              <w:t xml:space="preserve">   OTROS DERECHOS A RECIBIR EFECTIVO O EQUIVALENTES A CORTO PLAZO</w:t>
            </w:r>
          </w:p>
        </w:tc>
        <w:tc>
          <w:tcPr>
            <w:tcW w:w="1651" w:type="dxa"/>
            <w:tcBorders>
              <w:top w:val="nil"/>
              <w:left w:val="nil"/>
              <w:bottom w:val="single" w:sz="4" w:space="0" w:color="auto"/>
              <w:right w:val="single" w:sz="4" w:space="0" w:color="auto"/>
            </w:tcBorders>
            <w:shd w:val="clear" w:color="auto" w:fill="auto"/>
            <w:vAlign w:val="bottom"/>
            <w:hideMark/>
          </w:tcPr>
          <w:p w14:paraId="197192A4" w14:textId="77777777" w:rsidR="007E4F02" w:rsidRPr="007E4F02" w:rsidRDefault="007E4F02" w:rsidP="007E4F02">
            <w:pPr>
              <w:spacing w:after="0" w:line="240" w:lineRule="auto"/>
              <w:jc w:val="right"/>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$2,058.00</w:t>
            </w:r>
          </w:p>
        </w:tc>
      </w:tr>
      <w:tr w:rsidR="007E4F02" w:rsidRPr="007E4F02" w14:paraId="470BCD01" w14:textId="77777777" w:rsidTr="00874AE3">
        <w:trPr>
          <w:trHeight w:val="399"/>
        </w:trPr>
        <w:tc>
          <w:tcPr>
            <w:tcW w:w="1920" w:type="dxa"/>
            <w:tcBorders>
              <w:top w:val="nil"/>
              <w:left w:val="single" w:sz="4" w:space="0" w:color="auto"/>
              <w:bottom w:val="single" w:sz="4" w:space="0" w:color="auto"/>
              <w:right w:val="single" w:sz="4" w:space="0" w:color="auto"/>
            </w:tcBorders>
            <w:shd w:val="clear" w:color="auto" w:fill="auto"/>
            <w:noWrap/>
            <w:vAlign w:val="bottom"/>
            <w:hideMark/>
          </w:tcPr>
          <w:p w14:paraId="43F376E9"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 </w:t>
            </w:r>
          </w:p>
        </w:tc>
        <w:tc>
          <w:tcPr>
            <w:tcW w:w="5780" w:type="dxa"/>
            <w:tcBorders>
              <w:top w:val="nil"/>
              <w:left w:val="nil"/>
              <w:bottom w:val="single" w:sz="4" w:space="0" w:color="auto"/>
              <w:right w:val="single" w:sz="4" w:space="0" w:color="auto"/>
            </w:tcBorders>
            <w:shd w:val="clear" w:color="auto" w:fill="auto"/>
            <w:noWrap/>
            <w:vAlign w:val="bottom"/>
            <w:hideMark/>
          </w:tcPr>
          <w:p w14:paraId="6E259718" w14:textId="77777777" w:rsidR="007E4F02" w:rsidRPr="007E4F02" w:rsidRDefault="007E4F02" w:rsidP="007E4F02">
            <w:pPr>
              <w:spacing w:after="0" w:line="240" w:lineRule="auto"/>
              <w:rPr>
                <w:rFonts w:ascii="Times New Roman" w:eastAsia="Times New Roman" w:hAnsi="Times New Roman" w:cs="Times New Roman"/>
                <w:color w:val="000000"/>
                <w:lang w:eastAsia="es-MX"/>
              </w:rPr>
            </w:pPr>
            <w:r w:rsidRPr="007E4F02">
              <w:rPr>
                <w:rFonts w:ascii="Times New Roman" w:eastAsia="Times New Roman" w:hAnsi="Times New Roman" w:cs="Times New Roman"/>
                <w:color w:val="000000"/>
                <w:lang w:eastAsia="es-MX"/>
              </w:rPr>
              <w:t>TOTAL</w:t>
            </w:r>
          </w:p>
        </w:tc>
        <w:tc>
          <w:tcPr>
            <w:tcW w:w="1651" w:type="dxa"/>
            <w:tcBorders>
              <w:top w:val="nil"/>
              <w:left w:val="nil"/>
              <w:bottom w:val="single" w:sz="4" w:space="0" w:color="auto"/>
              <w:right w:val="single" w:sz="4" w:space="0" w:color="auto"/>
            </w:tcBorders>
            <w:shd w:val="clear" w:color="auto" w:fill="auto"/>
            <w:vAlign w:val="bottom"/>
            <w:hideMark/>
          </w:tcPr>
          <w:p w14:paraId="33225461" w14:textId="77777777" w:rsidR="007E4F02" w:rsidRPr="007E4F02" w:rsidRDefault="007E4F02" w:rsidP="007E4F02">
            <w:pPr>
              <w:spacing w:after="0" w:line="240" w:lineRule="auto"/>
              <w:jc w:val="right"/>
              <w:rPr>
                <w:rFonts w:ascii="Times New Roman" w:eastAsia="Times New Roman" w:hAnsi="Times New Roman" w:cs="Times New Roman"/>
                <w:b/>
                <w:bCs/>
                <w:color w:val="000000"/>
                <w:lang w:eastAsia="es-MX"/>
              </w:rPr>
            </w:pPr>
            <w:r w:rsidRPr="007E4F02">
              <w:rPr>
                <w:rFonts w:ascii="Times New Roman" w:eastAsia="Times New Roman" w:hAnsi="Times New Roman" w:cs="Times New Roman"/>
                <w:b/>
                <w:bCs/>
                <w:color w:val="000000"/>
                <w:lang w:eastAsia="es-MX"/>
              </w:rPr>
              <w:t>$3,743,156.04</w:t>
            </w:r>
          </w:p>
        </w:tc>
      </w:tr>
    </w:tbl>
    <w:p w14:paraId="0074F381" w14:textId="77777777" w:rsidR="00B166C5" w:rsidRDefault="00B166C5" w:rsidP="00427755">
      <w:pPr>
        <w:spacing w:line="240" w:lineRule="auto"/>
        <w:ind w:left="720"/>
        <w:jc w:val="both"/>
        <w:rPr>
          <w:rFonts w:ascii="Times New Roman" w:hAnsi="Times New Roman" w:cs="Times New Roman"/>
          <w:b/>
          <w:sz w:val="24"/>
          <w:szCs w:val="24"/>
        </w:rPr>
      </w:pPr>
    </w:p>
    <w:p w14:paraId="5B995336" w14:textId="77777777" w:rsidR="009A3403" w:rsidRDefault="009A3403" w:rsidP="00427755">
      <w:pPr>
        <w:spacing w:line="240" w:lineRule="auto"/>
        <w:ind w:left="720"/>
        <w:jc w:val="both"/>
        <w:rPr>
          <w:rFonts w:ascii="Times New Roman" w:hAnsi="Times New Roman" w:cs="Times New Roman"/>
          <w:b/>
          <w:sz w:val="24"/>
          <w:szCs w:val="24"/>
        </w:rPr>
      </w:pPr>
    </w:p>
    <w:p w14:paraId="241A1AC8" w14:textId="77777777" w:rsidR="009A3403" w:rsidRDefault="009A3403" w:rsidP="00427755">
      <w:pPr>
        <w:spacing w:line="240" w:lineRule="auto"/>
        <w:ind w:left="720"/>
        <w:jc w:val="both"/>
        <w:rPr>
          <w:rFonts w:ascii="Times New Roman" w:hAnsi="Times New Roman" w:cs="Times New Roman"/>
          <w:b/>
          <w:sz w:val="24"/>
          <w:szCs w:val="24"/>
        </w:rPr>
      </w:pPr>
    </w:p>
    <w:p w14:paraId="18822E2B" w14:textId="77777777" w:rsidR="009A3403" w:rsidRDefault="009A3403" w:rsidP="00427755">
      <w:pPr>
        <w:spacing w:line="240" w:lineRule="auto"/>
        <w:ind w:left="720"/>
        <w:jc w:val="both"/>
        <w:rPr>
          <w:rFonts w:ascii="Times New Roman" w:hAnsi="Times New Roman" w:cs="Times New Roman"/>
          <w:b/>
          <w:sz w:val="24"/>
          <w:szCs w:val="24"/>
        </w:rPr>
      </w:pPr>
    </w:p>
    <w:p w14:paraId="5531F459" w14:textId="77777777" w:rsidR="009A3403" w:rsidRPr="00872F88" w:rsidRDefault="009A3403" w:rsidP="00427755">
      <w:pPr>
        <w:spacing w:line="240" w:lineRule="auto"/>
        <w:ind w:left="720"/>
        <w:jc w:val="both"/>
        <w:rPr>
          <w:rFonts w:ascii="Times New Roman" w:hAnsi="Times New Roman" w:cs="Times New Roman"/>
          <w:b/>
          <w:sz w:val="24"/>
          <w:szCs w:val="24"/>
        </w:rPr>
      </w:pPr>
    </w:p>
    <w:p w14:paraId="66514797" w14:textId="77777777" w:rsidR="003B07C5" w:rsidRDefault="003B07C5" w:rsidP="00427755">
      <w:pPr>
        <w:spacing w:line="240" w:lineRule="auto"/>
        <w:jc w:val="both"/>
        <w:rPr>
          <w:rFonts w:ascii="Times New Roman" w:hAnsi="Times New Roman" w:cs="Times New Roman"/>
          <w:b/>
          <w:sz w:val="24"/>
          <w:szCs w:val="24"/>
        </w:rPr>
      </w:pPr>
    </w:p>
    <w:p w14:paraId="221EEAE3" w14:textId="6BCE1FBD" w:rsidR="00895E0A" w:rsidRPr="00872F88" w:rsidRDefault="00895E0A"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INGRESOS POR RECUPERAR</w:t>
      </w:r>
    </w:p>
    <w:p w14:paraId="3B8D51FF" w14:textId="7D2A0C28" w:rsidR="00EC3F15" w:rsidRPr="00872F88" w:rsidRDefault="00CB788B"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B67521" w:rsidRPr="00872F88">
        <w:rPr>
          <w:rFonts w:ascii="Times New Roman" w:hAnsi="Times New Roman" w:cs="Times New Roman"/>
          <w:sz w:val="24"/>
          <w:szCs w:val="24"/>
        </w:rPr>
        <w:t xml:space="preserve">Al </w:t>
      </w:r>
      <w:r w:rsidR="007579CA" w:rsidRPr="00872F88">
        <w:rPr>
          <w:rFonts w:ascii="Times New Roman" w:hAnsi="Times New Roman" w:cs="Times New Roman"/>
          <w:sz w:val="24"/>
          <w:szCs w:val="24"/>
        </w:rPr>
        <w:t>3</w:t>
      </w:r>
      <w:r w:rsidR="00F46721" w:rsidRPr="00872F88">
        <w:rPr>
          <w:rFonts w:ascii="Times New Roman" w:hAnsi="Times New Roman" w:cs="Times New Roman"/>
          <w:sz w:val="24"/>
          <w:szCs w:val="24"/>
        </w:rPr>
        <w:t>1</w:t>
      </w:r>
      <w:r w:rsidR="002A6477" w:rsidRPr="00872F88">
        <w:rPr>
          <w:rFonts w:ascii="Times New Roman" w:hAnsi="Times New Roman" w:cs="Times New Roman"/>
          <w:sz w:val="24"/>
          <w:szCs w:val="24"/>
        </w:rPr>
        <w:t xml:space="preserve"> de </w:t>
      </w:r>
      <w:r w:rsidR="007E4F02">
        <w:rPr>
          <w:rFonts w:ascii="Times New Roman" w:hAnsi="Times New Roman" w:cs="Times New Roman"/>
          <w:sz w:val="24"/>
          <w:szCs w:val="24"/>
        </w:rPr>
        <w:t>Octubre</w:t>
      </w:r>
      <w:r w:rsidR="006971DC" w:rsidRPr="00872F88">
        <w:rPr>
          <w:rFonts w:ascii="Times New Roman" w:hAnsi="Times New Roman" w:cs="Times New Roman"/>
          <w:sz w:val="24"/>
          <w:szCs w:val="24"/>
        </w:rPr>
        <w:t xml:space="preserve"> se</w:t>
      </w:r>
      <w:r w:rsidR="00952EA1" w:rsidRPr="00872F88">
        <w:rPr>
          <w:rFonts w:ascii="Times New Roman" w:hAnsi="Times New Roman" w:cs="Times New Roman"/>
          <w:sz w:val="24"/>
          <w:szCs w:val="24"/>
        </w:rPr>
        <w:t xml:space="preserve"> </w:t>
      </w:r>
      <w:r w:rsidR="00EC3F15" w:rsidRPr="00872F88">
        <w:rPr>
          <w:rFonts w:ascii="Times New Roman" w:hAnsi="Times New Roman" w:cs="Times New Roman"/>
          <w:sz w:val="24"/>
          <w:szCs w:val="24"/>
        </w:rPr>
        <w:t>cuenta con un saldo de</w:t>
      </w:r>
      <w:r w:rsidR="00222771" w:rsidRPr="00872F88">
        <w:rPr>
          <w:rFonts w:ascii="Times New Roman" w:hAnsi="Times New Roman" w:cs="Times New Roman"/>
          <w:sz w:val="24"/>
          <w:szCs w:val="24"/>
        </w:rPr>
        <w:t xml:space="preserve"> </w:t>
      </w:r>
      <w:r w:rsidR="003D532E" w:rsidRPr="00872F88">
        <w:rPr>
          <w:rFonts w:ascii="Times New Roman" w:hAnsi="Times New Roman" w:cs="Times New Roman"/>
          <w:sz w:val="24"/>
          <w:szCs w:val="24"/>
        </w:rPr>
        <w:t>$</w:t>
      </w:r>
      <w:r w:rsidR="007E4F02">
        <w:rPr>
          <w:rFonts w:ascii="Times New Roman" w:hAnsi="Times New Roman" w:cs="Times New Roman"/>
          <w:sz w:val="24"/>
          <w:szCs w:val="24"/>
        </w:rPr>
        <w:t>1’</w:t>
      </w:r>
      <w:r w:rsidR="001567B8" w:rsidRPr="00872F88">
        <w:rPr>
          <w:rFonts w:ascii="Times New Roman" w:hAnsi="Times New Roman" w:cs="Times New Roman"/>
          <w:sz w:val="24"/>
          <w:szCs w:val="24"/>
        </w:rPr>
        <w:t>6</w:t>
      </w:r>
      <w:r w:rsidR="007E4F02">
        <w:rPr>
          <w:rFonts w:ascii="Times New Roman" w:hAnsi="Times New Roman" w:cs="Times New Roman"/>
          <w:sz w:val="24"/>
          <w:szCs w:val="24"/>
        </w:rPr>
        <w:t>19,473</w:t>
      </w:r>
      <w:r w:rsidR="001567B8" w:rsidRPr="00872F88">
        <w:rPr>
          <w:rFonts w:ascii="Times New Roman" w:hAnsi="Times New Roman" w:cs="Times New Roman"/>
          <w:sz w:val="24"/>
          <w:szCs w:val="24"/>
        </w:rPr>
        <w:t>.00</w:t>
      </w:r>
      <w:r w:rsidR="00F46721" w:rsidRPr="00872F88">
        <w:rPr>
          <w:rFonts w:ascii="Times New Roman" w:hAnsi="Times New Roman" w:cs="Times New Roman"/>
          <w:sz w:val="24"/>
          <w:szCs w:val="24"/>
        </w:rPr>
        <w:t xml:space="preserve"> </w:t>
      </w:r>
      <w:r w:rsidR="007E4F02">
        <w:rPr>
          <w:rFonts w:ascii="Times New Roman" w:hAnsi="Times New Roman" w:cs="Times New Roman"/>
          <w:sz w:val="24"/>
          <w:szCs w:val="24"/>
        </w:rPr>
        <w:t xml:space="preserve">que </w:t>
      </w:r>
      <w:r w:rsidR="002B6004" w:rsidRPr="00872F88">
        <w:rPr>
          <w:rFonts w:ascii="Times New Roman" w:hAnsi="Times New Roman" w:cs="Times New Roman"/>
          <w:sz w:val="24"/>
          <w:szCs w:val="24"/>
        </w:rPr>
        <w:t>tiene</w:t>
      </w:r>
      <w:r w:rsidR="00EC3F15" w:rsidRPr="00872F88">
        <w:rPr>
          <w:rFonts w:ascii="Times New Roman" w:hAnsi="Times New Roman" w:cs="Times New Roman"/>
          <w:sz w:val="24"/>
          <w:szCs w:val="24"/>
        </w:rPr>
        <w:t xml:space="preserve"> su </w:t>
      </w:r>
      <w:r w:rsidR="006A6A3C" w:rsidRPr="00872F88">
        <w:rPr>
          <w:rFonts w:ascii="Times New Roman" w:hAnsi="Times New Roman" w:cs="Times New Roman"/>
          <w:sz w:val="24"/>
          <w:szCs w:val="24"/>
        </w:rPr>
        <w:t>origen a</w:t>
      </w:r>
      <w:r w:rsidR="00EC3F15" w:rsidRPr="00872F88">
        <w:rPr>
          <w:rFonts w:ascii="Times New Roman" w:hAnsi="Times New Roman" w:cs="Times New Roman"/>
          <w:sz w:val="24"/>
          <w:szCs w:val="24"/>
        </w:rPr>
        <w:t xml:space="preserve"> partir </w:t>
      </w:r>
      <w:r w:rsidR="00A23018" w:rsidRPr="00872F88">
        <w:rPr>
          <w:rFonts w:ascii="Times New Roman" w:hAnsi="Times New Roman" w:cs="Times New Roman"/>
          <w:sz w:val="24"/>
          <w:szCs w:val="24"/>
        </w:rPr>
        <w:t xml:space="preserve">del registro </w:t>
      </w:r>
      <w:r w:rsidR="00782D06" w:rsidRPr="00872F88">
        <w:rPr>
          <w:rFonts w:ascii="Times New Roman" w:hAnsi="Times New Roman" w:cs="Times New Roman"/>
          <w:sz w:val="24"/>
          <w:szCs w:val="24"/>
        </w:rPr>
        <w:t xml:space="preserve">de convenios de pago de </w:t>
      </w:r>
      <w:r w:rsidR="007E4F02">
        <w:rPr>
          <w:rFonts w:ascii="Times New Roman" w:hAnsi="Times New Roman" w:cs="Times New Roman"/>
          <w:sz w:val="24"/>
          <w:szCs w:val="24"/>
        </w:rPr>
        <w:t xml:space="preserve">contribuciones </w:t>
      </w:r>
      <w:r w:rsidR="00782D06" w:rsidRPr="00872F88">
        <w:rPr>
          <w:rFonts w:ascii="Times New Roman" w:hAnsi="Times New Roman" w:cs="Times New Roman"/>
          <w:sz w:val="24"/>
          <w:szCs w:val="24"/>
        </w:rPr>
        <w:t>entre el</w:t>
      </w:r>
      <w:r w:rsidR="003B07C5">
        <w:rPr>
          <w:rFonts w:ascii="Times New Roman" w:hAnsi="Times New Roman" w:cs="Times New Roman"/>
          <w:sz w:val="24"/>
          <w:szCs w:val="24"/>
        </w:rPr>
        <w:t xml:space="preserve"> municipio y el </w:t>
      </w:r>
      <w:r w:rsidR="00782D06" w:rsidRPr="00872F88">
        <w:rPr>
          <w:rFonts w:ascii="Times New Roman" w:hAnsi="Times New Roman" w:cs="Times New Roman"/>
          <w:sz w:val="24"/>
          <w:szCs w:val="24"/>
        </w:rPr>
        <w:t>contribuyente</w:t>
      </w:r>
      <w:r w:rsidR="00EE3128" w:rsidRPr="00872F88">
        <w:rPr>
          <w:rFonts w:ascii="Times New Roman" w:hAnsi="Times New Roman" w:cs="Times New Roman"/>
          <w:sz w:val="24"/>
          <w:szCs w:val="24"/>
        </w:rPr>
        <w:t>.</w:t>
      </w:r>
    </w:p>
    <w:p w14:paraId="70FCA3C3" w14:textId="57655A97" w:rsidR="007E30FB" w:rsidRPr="00872F88" w:rsidRDefault="00EC3F15" w:rsidP="003B07C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D65B78" w:rsidRPr="00872F88">
        <w:rPr>
          <w:rFonts w:ascii="Times New Roman" w:hAnsi="Times New Roman" w:cs="Times New Roman"/>
          <w:sz w:val="24"/>
          <w:szCs w:val="24"/>
        </w:rPr>
        <w:t xml:space="preserve"> </w:t>
      </w:r>
    </w:p>
    <w:p w14:paraId="11E8F3EA" w14:textId="4B44E513" w:rsidR="00BE6A7C" w:rsidRPr="00872F88" w:rsidRDefault="00895E0A"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3. DERECHOS A RECIBIR </w:t>
      </w:r>
    </w:p>
    <w:p w14:paraId="35F7ED4D" w14:textId="23C6B4AF" w:rsidR="00CB788B" w:rsidRPr="00872F88" w:rsidRDefault="00CB788B" w:rsidP="00427755">
      <w:pPr>
        <w:spacing w:line="240" w:lineRule="auto"/>
        <w:jc w:val="both"/>
        <w:rPr>
          <w:rFonts w:ascii="Times New Roman" w:hAnsi="Times New Roman" w:cs="Times New Roman"/>
          <w:b/>
          <w:bCs/>
          <w:sz w:val="24"/>
          <w:szCs w:val="24"/>
        </w:rPr>
      </w:pPr>
      <w:r w:rsidRPr="00872F88">
        <w:rPr>
          <w:rFonts w:ascii="Times New Roman" w:hAnsi="Times New Roman" w:cs="Times New Roman"/>
          <w:b/>
          <w:bCs/>
          <w:sz w:val="24"/>
          <w:szCs w:val="24"/>
        </w:rPr>
        <w:t>DEUDORES DIVERSOS.</w:t>
      </w:r>
    </w:p>
    <w:p w14:paraId="4A70D65E" w14:textId="43502194" w:rsidR="00CB788B" w:rsidRPr="00872F88" w:rsidRDefault="00CB788B"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El saldo de la cuenta de Deudores Diversos se compone de la siguiente manera:</w:t>
      </w:r>
    </w:p>
    <w:p w14:paraId="6A9171E3" w14:textId="4973D3E5" w:rsidR="00D65B78" w:rsidRPr="00872F88" w:rsidRDefault="00826DDB"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a</w:t>
      </w:r>
      <w:r w:rsidR="00C009FB" w:rsidRPr="00872F88">
        <w:rPr>
          <w:rFonts w:ascii="Times New Roman" w:hAnsi="Times New Roman" w:cs="Times New Roman"/>
          <w:b/>
          <w:sz w:val="24"/>
          <w:szCs w:val="24"/>
        </w:rPr>
        <w:t xml:space="preserve">) </w:t>
      </w:r>
      <w:r w:rsidR="00167159" w:rsidRPr="00872F88">
        <w:rPr>
          <w:rFonts w:ascii="Times New Roman" w:hAnsi="Times New Roman" w:cs="Times New Roman"/>
          <w:b/>
          <w:sz w:val="24"/>
          <w:szCs w:val="24"/>
        </w:rPr>
        <w:t>DEUDORES POR ANTICIPOS A LA TESORERIA</w:t>
      </w:r>
      <w:r w:rsidR="00167159" w:rsidRPr="00872F88">
        <w:rPr>
          <w:rFonts w:ascii="Times New Roman" w:hAnsi="Times New Roman" w:cs="Times New Roman"/>
          <w:sz w:val="24"/>
          <w:szCs w:val="24"/>
        </w:rPr>
        <w:t>.</w:t>
      </w:r>
    </w:p>
    <w:p w14:paraId="510A2373" w14:textId="4FEE0380" w:rsidR="00167159" w:rsidRPr="00872F88" w:rsidRDefault="00167159"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t>E</w:t>
      </w:r>
      <w:r w:rsidR="00936718" w:rsidRPr="00872F88">
        <w:rPr>
          <w:rFonts w:ascii="Times New Roman" w:hAnsi="Times New Roman" w:cs="Times New Roman"/>
          <w:sz w:val="24"/>
          <w:szCs w:val="24"/>
        </w:rPr>
        <w:t xml:space="preserve">l </w:t>
      </w:r>
      <w:r w:rsidR="00291426" w:rsidRPr="00872F88">
        <w:rPr>
          <w:rFonts w:ascii="Times New Roman" w:hAnsi="Times New Roman" w:cs="Times New Roman"/>
          <w:sz w:val="24"/>
          <w:szCs w:val="24"/>
        </w:rPr>
        <w:t>mes de</w:t>
      </w:r>
      <w:r w:rsidR="00F47AD9" w:rsidRPr="00872F88">
        <w:rPr>
          <w:rFonts w:ascii="Times New Roman" w:hAnsi="Times New Roman" w:cs="Times New Roman"/>
          <w:sz w:val="24"/>
          <w:szCs w:val="24"/>
        </w:rPr>
        <w:t xml:space="preserve"> </w:t>
      </w:r>
      <w:r w:rsidR="007E4F02">
        <w:rPr>
          <w:rFonts w:ascii="Times New Roman" w:hAnsi="Times New Roman" w:cs="Times New Roman"/>
          <w:sz w:val="24"/>
          <w:szCs w:val="24"/>
        </w:rPr>
        <w:t>Octubre</w:t>
      </w:r>
      <w:r w:rsidRPr="00872F88">
        <w:rPr>
          <w:rFonts w:ascii="Times New Roman" w:hAnsi="Times New Roman" w:cs="Times New Roman"/>
          <w:sz w:val="24"/>
          <w:szCs w:val="24"/>
        </w:rPr>
        <w:t xml:space="preserve"> c</w:t>
      </w:r>
      <w:r w:rsidR="00291426" w:rsidRPr="00872F88">
        <w:rPr>
          <w:rFonts w:ascii="Times New Roman" w:hAnsi="Times New Roman" w:cs="Times New Roman"/>
          <w:sz w:val="24"/>
          <w:szCs w:val="24"/>
        </w:rPr>
        <w:t xml:space="preserve">uenta con un saldo de </w:t>
      </w:r>
      <w:r w:rsidR="007E4F02">
        <w:rPr>
          <w:rFonts w:ascii="Times New Roman" w:hAnsi="Times New Roman" w:cs="Times New Roman"/>
          <w:sz w:val="24"/>
          <w:szCs w:val="24"/>
        </w:rPr>
        <w:t>$20,000.00</w:t>
      </w:r>
      <w:r w:rsidR="00374A48" w:rsidRPr="00872F88">
        <w:rPr>
          <w:rFonts w:ascii="Times New Roman" w:hAnsi="Times New Roman" w:cs="Times New Roman"/>
        </w:rPr>
        <w:t xml:space="preserve"> </w:t>
      </w:r>
      <w:r w:rsidR="009F6E3A" w:rsidRPr="00872F88">
        <w:rPr>
          <w:rFonts w:ascii="Times New Roman" w:hAnsi="Times New Roman" w:cs="Times New Roman"/>
          <w:sz w:val="24"/>
          <w:szCs w:val="24"/>
        </w:rPr>
        <w:t>correspondiente</w:t>
      </w:r>
      <w:r w:rsidRPr="00872F88">
        <w:rPr>
          <w:rFonts w:ascii="Times New Roman" w:hAnsi="Times New Roman" w:cs="Times New Roman"/>
          <w:sz w:val="24"/>
          <w:szCs w:val="24"/>
        </w:rPr>
        <w:t xml:space="preserve"> a fondos </w:t>
      </w:r>
      <w:r w:rsidR="00291426" w:rsidRPr="00872F88">
        <w:rPr>
          <w:rFonts w:ascii="Times New Roman" w:hAnsi="Times New Roman" w:cs="Times New Roman"/>
          <w:sz w:val="24"/>
          <w:szCs w:val="24"/>
        </w:rPr>
        <w:t>r</w:t>
      </w:r>
      <w:r w:rsidR="00A8347A" w:rsidRPr="00872F88">
        <w:rPr>
          <w:rFonts w:ascii="Times New Roman" w:hAnsi="Times New Roman" w:cs="Times New Roman"/>
          <w:sz w:val="24"/>
          <w:szCs w:val="24"/>
        </w:rPr>
        <w:t>evolventes</w:t>
      </w:r>
      <w:r w:rsidR="00B01AE5">
        <w:rPr>
          <w:rFonts w:ascii="Times New Roman" w:hAnsi="Times New Roman" w:cs="Times New Roman"/>
          <w:sz w:val="24"/>
          <w:szCs w:val="24"/>
        </w:rPr>
        <w:t xml:space="preserve"> otorgados para gastos y</w:t>
      </w:r>
      <w:r w:rsidRPr="00872F88">
        <w:rPr>
          <w:rFonts w:ascii="Times New Roman" w:hAnsi="Times New Roman" w:cs="Times New Roman"/>
          <w:sz w:val="24"/>
          <w:szCs w:val="24"/>
        </w:rPr>
        <w:t xml:space="preserve"> pendientes de reintegrar o comprobar.</w:t>
      </w:r>
    </w:p>
    <w:p w14:paraId="24A75D43" w14:textId="77777777" w:rsidR="00BE6A7C" w:rsidRPr="00872F88" w:rsidRDefault="00BE6A7C" w:rsidP="00427755">
      <w:pPr>
        <w:spacing w:line="240" w:lineRule="auto"/>
        <w:jc w:val="both"/>
        <w:rPr>
          <w:rFonts w:ascii="Times New Roman" w:hAnsi="Times New Roman" w:cs="Times New Roman"/>
          <w:sz w:val="24"/>
          <w:szCs w:val="24"/>
        </w:rPr>
      </w:pPr>
    </w:p>
    <w:p w14:paraId="2527E4A4" w14:textId="6707162E" w:rsidR="00167159" w:rsidRDefault="00826DDB"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b</w:t>
      </w:r>
      <w:r w:rsidR="00C009FB" w:rsidRPr="00872F88">
        <w:rPr>
          <w:rFonts w:ascii="Times New Roman" w:hAnsi="Times New Roman" w:cs="Times New Roman"/>
          <w:b/>
          <w:sz w:val="24"/>
          <w:szCs w:val="24"/>
        </w:rPr>
        <w:t xml:space="preserve">) </w:t>
      </w:r>
      <w:r w:rsidR="003C64C1" w:rsidRPr="00872F88">
        <w:rPr>
          <w:rFonts w:ascii="Times New Roman" w:hAnsi="Times New Roman" w:cs="Times New Roman"/>
          <w:b/>
          <w:sz w:val="24"/>
          <w:szCs w:val="24"/>
        </w:rPr>
        <w:t>DEUDORES DIVERSOS POR COBRAR A CORTO PLAZO</w:t>
      </w:r>
      <w:r w:rsidR="00167159" w:rsidRPr="00872F88">
        <w:rPr>
          <w:rFonts w:ascii="Times New Roman" w:hAnsi="Times New Roman" w:cs="Times New Roman"/>
          <w:sz w:val="24"/>
          <w:szCs w:val="24"/>
        </w:rPr>
        <w:t>.</w:t>
      </w:r>
    </w:p>
    <w:p w14:paraId="71BB9378" w14:textId="44154D11" w:rsidR="00B01AE5" w:rsidRDefault="00B01AE5" w:rsidP="0042775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El saldo de deudores diversos por cobrar a corto plazo se integra de la siguiente manera:</w:t>
      </w:r>
    </w:p>
    <w:tbl>
      <w:tblPr>
        <w:tblW w:w="8217" w:type="dxa"/>
        <w:jc w:val="center"/>
        <w:tblCellMar>
          <w:left w:w="70" w:type="dxa"/>
          <w:right w:w="70" w:type="dxa"/>
        </w:tblCellMar>
        <w:tblLook w:val="04A0" w:firstRow="1" w:lastRow="0" w:firstColumn="1" w:lastColumn="0" w:noHBand="0" w:noVBand="1"/>
      </w:tblPr>
      <w:tblGrid>
        <w:gridCol w:w="5840"/>
        <w:gridCol w:w="2377"/>
      </w:tblGrid>
      <w:tr w:rsidR="00B01AE5" w:rsidRPr="00B01AE5" w14:paraId="3A264EE5" w14:textId="77777777" w:rsidTr="00874AE3">
        <w:trPr>
          <w:trHeight w:val="399"/>
          <w:jc w:val="center"/>
        </w:trPr>
        <w:tc>
          <w:tcPr>
            <w:tcW w:w="5840"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E10A463" w14:textId="77777777" w:rsidR="00B01AE5" w:rsidRPr="00B01AE5" w:rsidRDefault="00B01AE5" w:rsidP="00B01AE5">
            <w:pPr>
              <w:spacing w:after="0" w:line="240" w:lineRule="auto"/>
              <w:rPr>
                <w:rFonts w:ascii="Times New Roman" w:eastAsia="Times New Roman" w:hAnsi="Times New Roman" w:cs="Times New Roman"/>
                <w:b/>
                <w:bCs/>
                <w:color w:val="000000"/>
                <w:lang w:eastAsia="es-MX"/>
              </w:rPr>
            </w:pPr>
            <w:r w:rsidRPr="00B01AE5">
              <w:rPr>
                <w:rFonts w:ascii="Times New Roman" w:eastAsia="Times New Roman" w:hAnsi="Times New Roman" w:cs="Times New Roman"/>
                <w:b/>
                <w:bCs/>
                <w:color w:val="000000"/>
                <w:lang w:eastAsia="es-MX"/>
              </w:rPr>
              <w:t>CONCEPTO</w:t>
            </w:r>
          </w:p>
        </w:tc>
        <w:tc>
          <w:tcPr>
            <w:tcW w:w="2377" w:type="dxa"/>
            <w:tcBorders>
              <w:top w:val="single" w:sz="4" w:space="0" w:color="auto"/>
              <w:left w:val="nil"/>
              <w:bottom w:val="single" w:sz="4" w:space="0" w:color="auto"/>
              <w:right w:val="single" w:sz="4" w:space="0" w:color="auto"/>
            </w:tcBorders>
            <w:shd w:val="clear" w:color="000000" w:fill="BFBFBF"/>
            <w:noWrap/>
            <w:vAlign w:val="bottom"/>
            <w:hideMark/>
          </w:tcPr>
          <w:p w14:paraId="2F7F1A72" w14:textId="77777777" w:rsidR="00B01AE5" w:rsidRPr="00B01AE5" w:rsidRDefault="00B01AE5" w:rsidP="00B01AE5">
            <w:pPr>
              <w:spacing w:after="0" w:line="240" w:lineRule="auto"/>
              <w:jc w:val="right"/>
              <w:rPr>
                <w:rFonts w:ascii="Times New Roman" w:eastAsia="Times New Roman" w:hAnsi="Times New Roman" w:cs="Times New Roman"/>
                <w:b/>
                <w:bCs/>
                <w:color w:val="000000"/>
                <w:lang w:eastAsia="es-MX"/>
              </w:rPr>
            </w:pPr>
            <w:r w:rsidRPr="00B01AE5">
              <w:rPr>
                <w:rFonts w:ascii="Times New Roman" w:eastAsia="Times New Roman" w:hAnsi="Times New Roman" w:cs="Times New Roman"/>
                <w:b/>
                <w:bCs/>
                <w:color w:val="000000"/>
                <w:lang w:eastAsia="es-MX"/>
              </w:rPr>
              <w:t>SALDO</w:t>
            </w:r>
          </w:p>
        </w:tc>
      </w:tr>
      <w:tr w:rsidR="00B01AE5" w:rsidRPr="00B01AE5" w14:paraId="01722832" w14:textId="77777777" w:rsidTr="00874AE3">
        <w:trPr>
          <w:trHeight w:val="399"/>
          <w:jc w:val="center"/>
        </w:trPr>
        <w:tc>
          <w:tcPr>
            <w:tcW w:w="5840" w:type="dxa"/>
            <w:tcBorders>
              <w:top w:val="nil"/>
              <w:left w:val="single" w:sz="4" w:space="0" w:color="auto"/>
              <w:bottom w:val="single" w:sz="4" w:space="0" w:color="auto"/>
              <w:right w:val="single" w:sz="4" w:space="0" w:color="auto"/>
            </w:tcBorders>
            <w:shd w:val="clear" w:color="auto" w:fill="auto"/>
            <w:vAlign w:val="bottom"/>
            <w:hideMark/>
          </w:tcPr>
          <w:p w14:paraId="6AAD8BF8" w14:textId="77777777" w:rsidR="00B01AE5" w:rsidRPr="00B01AE5" w:rsidRDefault="00B01AE5" w:rsidP="00B01AE5">
            <w:pPr>
              <w:spacing w:after="0" w:line="240" w:lineRule="auto"/>
              <w:rPr>
                <w:rFonts w:ascii="Times New Roman" w:eastAsia="Times New Roman" w:hAnsi="Times New Roman" w:cs="Times New Roman"/>
                <w:color w:val="000000"/>
                <w:lang w:eastAsia="es-MX"/>
              </w:rPr>
            </w:pPr>
            <w:r w:rsidRPr="00B01AE5">
              <w:rPr>
                <w:rFonts w:ascii="Times New Roman" w:eastAsia="Times New Roman" w:hAnsi="Times New Roman" w:cs="Times New Roman"/>
                <w:color w:val="000000"/>
                <w:lang w:eastAsia="es-MX"/>
              </w:rPr>
              <w:t>GASTOS A COMPROBAR Y VIATICOS</w:t>
            </w:r>
          </w:p>
        </w:tc>
        <w:tc>
          <w:tcPr>
            <w:tcW w:w="2377" w:type="dxa"/>
            <w:tcBorders>
              <w:top w:val="nil"/>
              <w:left w:val="nil"/>
              <w:bottom w:val="single" w:sz="4" w:space="0" w:color="auto"/>
              <w:right w:val="single" w:sz="4" w:space="0" w:color="auto"/>
            </w:tcBorders>
            <w:shd w:val="clear" w:color="auto" w:fill="auto"/>
            <w:vAlign w:val="bottom"/>
            <w:hideMark/>
          </w:tcPr>
          <w:p w14:paraId="1EDF8EB3" w14:textId="77777777" w:rsidR="00B01AE5" w:rsidRPr="00B01AE5" w:rsidRDefault="00B01AE5" w:rsidP="00B01AE5">
            <w:pPr>
              <w:spacing w:after="0" w:line="240" w:lineRule="auto"/>
              <w:jc w:val="right"/>
              <w:rPr>
                <w:rFonts w:ascii="Times New Roman" w:eastAsia="Times New Roman" w:hAnsi="Times New Roman" w:cs="Times New Roman"/>
                <w:color w:val="000000"/>
                <w:lang w:eastAsia="es-MX"/>
              </w:rPr>
            </w:pPr>
            <w:r w:rsidRPr="00B01AE5">
              <w:rPr>
                <w:rFonts w:ascii="Times New Roman" w:eastAsia="Times New Roman" w:hAnsi="Times New Roman" w:cs="Times New Roman"/>
                <w:color w:val="000000"/>
                <w:lang w:eastAsia="es-MX"/>
              </w:rPr>
              <w:t>$0.00</w:t>
            </w:r>
          </w:p>
        </w:tc>
      </w:tr>
      <w:tr w:rsidR="00B01AE5" w:rsidRPr="00B01AE5" w14:paraId="10807D42" w14:textId="77777777" w:rsidTr="00874AE3">
        <w:trPr>
          <w:trHeight w:val="660"/>
          <w:jc w:val="center"/>
        </w:trPr>
        <w:tc>
          <w:tcPr>
            <w:tcW w:w="5840" w:type="dxa"/>
            <w:tcBorders>
              <w:top w:val="nil"/>
              <w:left w:val="single" w:sz="4" w:space="0" w:color="auto"/>
              <w:bottom w:val="single" w:sz="4" w:space="0" w:color="auto"/>
              <w:right w:val="single" w:sz="4" w:space="0" w:color="auto"/>
            </w:tcBorders>
            <w:shd w:val="clear" w:color="auto" w:fill="auto"/>
            <w:vAlign w:val="bottom"/>
            <w:hideMark/>
          </w:tcPr>
          <w:p w14:paraId="137CBE5D" w14:textId="77777777" w:rsidR="00B01AE5" w:rsidRPr="00B01AE5" w:rsidRDefault="00B01AE5" w:rsidP="00B01AE5">
            <w:pPr>
              <w:spacing w:after="0" w:line="240" w:lineRule="auto"/>
              <w:rPr>
                <w:rFonts w:ascii="Times New Roman" w:eastAsia="Times New Roman" w:hAnsi="Times New Roman" w:cs="Times New Roman"/>
                <w:color w:val="000000"/>
                <w:lang w:eastAsia="es-MX"/>
              </w:rPr>
            </w:pPr>
            <w:r w:rsidRPr="00B01AE5">
              <w:rPr>
                <w:rFonts w:ascii="Times New Roman" w:eastAsia="Times New Roman" w:hAnsi="Times New Roman" w:cs="Times New Roman"/>
                <w:color w:val="000000"/>
                <w:lang w:eastAsia="es-MX"/>
              </w:rPr>
              <w:t>PRESTAMOS A FONDO FEDERALES POR PAGO DE IMPUESTOS</w:t>
            </w:r>
          </w:p>
        </w:tc>
        <w:tc>
          <w:tcPr>
            <w:tcW w:w="2377" w:type="dxa"/>
            <w:tcBorders>
              <w:top w:val="nil"/>
              <w:left w:val="nil"/>
              <w:bottom w:val="single" w:sz="4" w:space="0" w:color="auto"/>
              <w:right w:val="single" w:sz="4" w:space="0" w:color="auto"/>
            </w:tcBorders>
            <w:shd w:val="clear" w:color="auto" w:fill="auto"/>
            <w:vAlign w:val="bottom"/>
            <w:hideMark/>
          </w:tcPr>
          <w:p w14:paraId="339FB21B" w14:textId="77777777" w:rsidR="00B01AE5" w:rsidRPr="00B01AE5" w:rsidRDefault="00B01AE5" w:rsidP="00B01AE5">
            <w:pPr>
              <w:spacing w:after="0" w:line="240" w:lineRule="auto"/>
              <w:jc w:val="right"/>
              <w:rPr>
                <w:rFonts w:ascii="Times New Roman" w:eastAsia="Times New Roman" w:hAnsi="Times New Roman" w:cs="Times New Roman"/>
                <w:color w:val="000000"/>
                <w:lang w:eastAsia="es-MX"/>
              </w:rPr>
            </w:pPr>
            <w:r w:rsidRPr="00B01AE5">
              <w:rPr>
                <w:rFonts w:ascii="Times New Roman" w:eastAsia="Times New Roman" w:hAnsi="Times New Roman" w:cs="Times New Roman"/>
                <w:color w:val="000000"/>
                <w:lang w:eastAsia="es-MX"/>
              </w:rPr>
              <w:t>$1,870,262.10</w:t>
            </w:r>
          </w:p>
        </w:tc>
      </w:tr>
      <w:tr w:rsidR="00B01AE5" w:rsidRPr="00B01AE5" w14:paraId="5D0CD010" w14:textId="77777777" w:rsidTr="00874AE3">
        <w:trPr>
          <w:trHeight w:val="399"/>
          <w:jc w:val="center"/>
        </w:trPr>
        <w:tc>
          <w:tcPr>
            <w:tcW w:w="5840" w:type="dxa"/>
            <w:tcBorders>
              <w:top w:val="nil"/>
              <w:left w:val="single" w:sz="4" w:space="0" w:color="auto"/>
              <w:bottom w:val="single" w:sz="4" w:space="0" w:color="auto"/>
              <w:right w:val="single" w:sz="4" w:space="0" w:color="auto"/>
            </w:tcBorders>
            <w:shd w:val="clear" w:color="auto" w:fill="auto"/>
            <w:vAlign w:val="bottom"/>
            <w:hideMark/>
          </w:tcPr>
          <w:p w14:paraId="2C51F4BA" w14:textId="77777777" w:rsidR="00B01AE5" w:rsidRPr="00B01AE5" w:rsidRDefault="00B01AE5" w:rsidP="00B01AE5">
            <w:pPr>
              <w:spacing w:after="0" w:line="240" w:lineRule="auto"/>
              <w:rPr>
                <w:rFonts w:ascii="Times New Roman" w:eastAsia="Times New Roman" w:hAnsi="Times New Roman" w:cs="Times New Roman"/>
                <w:color w:val="000000"/>
                <w:lang w:eastAsia="es-MX"/>
              </w:rPr>
            </w:pPr>
            <w:r w:rsidRPr="00B01AE5">
              <w:rPr>
                <w:rFonts w:ascii="Times New Roman" w:eastAsia="Times New Roman" w:hAnsi="Times New Roman" w:cs="Times New Roman"/>
                <w:color w:val="000000"/>
                <w:lang w:eastAsia="es-MX"/>
              </w:rPr>
              <w:t>DEPENDENCIAS (ISSSSPEA)</w:t>
            </w:r>
          </w:p>
        </w:tc>
        <w:tc>
          <w:tcPr>
            <w:tcW w:w="2377" w:type="dxa"/>
            <w:tcBorders>
              <w:top w:val="nil"/>
              <w:left w:val="nil"/>
              <w:bottom w:val="single" w:sz="4" w:space="0" w:color="auto"/>
              <w:right w:val="single" w:sz="4" w:space="0" w:color="auto"/>
            </w:tcBorders>
            <w:shd w:val="clear" w:color="auto" w:fill="auto"/>
            <w:vAlign w:val="bottom"/>
            <w:hideMark/>
          </w:tcPr>
          <w:p w14:paraId="5F26580D" w14:textId="77777777" w:rsidR="00B01AE5" w:rsidRPr="00B01AE5" w:rsidRDefault="00B01AE5" w:rsidP="00B01AE5">
            <w:pPr>
              <w:spacing w:after="0" w:line="240" w:lineRule="auto"/>
              <w:jc w:val="right"/>
              <w:rPr>
                <w:rFonts w:ascii="Times New Roman" w:eastAsia="Times New Roman" w:hAnsi="Times New Roman" w:cs="Times New Roman"/>
                <w:color w:val="000000"/>
                <w:lang w:eastAsia="es-MX"/>
              </w:rPr>
            </w:pPr>
            <w:r w:rsidRPr="00B01AE5">
              <w:rPr>
                <w:rFonts w:ascii="Times New Roman" w:eastAsia="Times New Roman" w:hAnsi="Times New Roman" w:cs="Times New Roman"/>
                <w:color w:val="000000"/>
                <w:lang w:eastAsia="es-MX"/>
              </w:rPr>
              <w:t>$231,362.94</w:t>
            </w:r>
          </w:p>
        </w:tc>
      </w:tr>
      <w:tr w:rsidR="00B01AE5" w:rsidRPr="00B01AE5" w14:paraId="5512DE7B" w14:textId="77777777" w:rsidTr="00874AE3">
        <w:trPr>
          <w:trHeight w:val="399"/>
          <w:jc w:val="center"/>
        </w:trPr>
        <w:tc>
          <w:tcPr>
            <w:tcW w:w="5840" w:type="dxa"/>
            <w:tcBorders>
              <w:top w:val="nil"/>
              <w:left w:val="single" w:sz="4" w:space="0" w:color="auto"/>
              <w:bottom w:val="single" w:sz="4" w:space="0" w:color="auto"/>
              <w:right w:val="single" w:sz="4" w:space="0" w:color="auto"/>
            </w:tcBorders>
            <w:shd w:val="clear" w:color="auto" w:fill="auto"/>
            <w:noWrap/>
            <w:vAlign w:val="bottom"/>
            <w:hideMark/>
          </w:tcPr>
          <w:p w14:paraId="4F96D62B" w14:textId="77777777" w:rsidR="00B01AE5" w:rsidRPr="00B01AE5" w:rsidRDefault="00B01AE5" w:rsidP="00B01AE5">
            <w:pPr>
              <w:spacing w:after="0" w:line="240" w:lineRule="auto"/>
              <w:rPr>
                <w:rFonts w:ascii="Times New Roman" w:eastAsia="Times New Roman" w:hAnsi="Times New Roman" w:cs="Times New Roman"/>
                <w:b/>
                <w:bCs/>
                <w:color w:val="000000"/>
                <w:lang w:eastAsia="es-MX"/>
              </w:rPr>
            </w:pPr>
            <w:r w:rsidRPr="00B01AE5">
              <w:rPr>
                <w:rFonts w:ascii="Times New Roman" w:eastAsia="Times New Roman" w:hAnsi="Times New Roman" w:cs="Times New Roman"/>
                <w:b/>
                <w:bCs/>
                <w:color w:val="000000"/>
                <w:lang w:eastAsia="es-MX"/>
              </w:rPr>
              <w:t>TOTAL</w:t>
            </w:r>
          </w:p>
        </w:tc>
        <w:tc>
          <w:tcPr>
            <w:tcW w:w="2377" w:type="dxa"/>
            <w:tcBorders>
              <w:top w:val="nil"/>
              <w:left w:val="nil"/>
              <w:bottom w:val="single" w:sz="4" w:space="0" w:color="auto"/>
              <w:right w:val="single" w:sz="4" w:space="0" w:color="auto"/>
            </w:tcBorders>
            <w:shd w:val="clear" w:color="auto" w:fill="auto"/>
            <w:vAlign w:val="bottom"/>
            <w:hideMark/>
          </w:tcPr>
          <w:p w14:paraId="68A32016" w14:textId="77777777" w:rsidR="00B01AE5" w:rsidRPr="00B01AE5" w:rsidRDefault="00B01AE5" w:rsidP="00B01AE5">
            <w:pPr>
              <w:spacing w:after="0" w:line="240" w:lineRule="auto"/>
              <w:jc w:val="right"/>
              <w:rPr>
                <w:rFonts w:ascii="Times New Roman" w:eastAsia="Times New Roman" w:hAnsi="Times New Roman" w:cs="Times New Roman"/>
                <w:b/>
                <w:bCs/>
                <w:color w:val="000000"/>
                <w:lang w:eastAsia="es-MX"/>
              </w:rPr>
            </w:pPr>
            <w:r w:rsidRPr="00B01AE5">
              <w:rPr>
                <w:rFonts w:ascii="Times New Roman" w:eastAsia="Times New Roman" w:hAnsi="Times New Roman" w:cs="Times New Roman"/>
                <w:b/>
                <w:bCs/>
                <w:color w:val="000000"/>
                <w:lang w:eastAsia="es-MX"/>
              </w:rPr>
              <w:t>$2,101,625.04</w:t>
            </w:r>
          </w:p>
        </w:tc>
      </w:tr>
    </w:tbl>
    <w:p w14:paraId="6BBF2F65" w14:textId="2F5CE85C" w:rsidR="0078641F" w:rsidRPr="00872F88" w:rsidRDefault="00021E8A"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p>
    <w:p w14:paraId="55ACD9FF" w14:textId="0BD7A0C1" w:rsidR="00021E8A" w:rsidRPr="00872F88" w:rsidRDefault="0078641F" w:rsidP="00A93A40">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021E8A" w:rsidRPr="00872F88">
        <w:rPr>
          <w:rFonts w:ascii="Times New Roman" w:hAnsi="Times New Roman" w:cs="Times New Roman"/>
          <w:sz w:val="24"/>
          <w:szCs w:val="24"/>
        </w:rPr>
        <w:t xml:space="preserve">En </w:t>
      </w:r>
      <w:r w:rsidR="00A93A40" w:rsidRPr="00872F88">
        <w:rPr>
          <w:rFonts w:ascii="Times New Roman" w:hAnsi="Times New Roman" w:cs="Times New Roman"/>
          <w:sz w:val="24"/>
          <w:szCs w:val="24"/>
        </w:rPr>
        <w:t xml:space="preserve">el rubro de </w:t>
      </w:r>
      <w:r w:rsidR="00A93A40" w:rsidRPr="00B01AE5">
        <w:rPr>
          <w:rFonts w:ascii="Times New Roman" w:hAnsi="Times New Roman" w:cs="Times New Roman"/>
          <w:b/>
          <w:sz w:val="24"/>
          <w:szCs w:val="24"/>
        </w:rPr>
        <w:t>OTROS DERECHOS A RECIBIR EFECTIVO O EQUIVALENTES A CORTO PLAZO</w:t>
      </w:r>
      <w:r w:rsidR="00A93A40" w:rsidRPr="00872F88">
        <w:rPr>
          <w:rFonts w:ascii="Times New Roman" w:hAnsi="Times New Roman" w:cs="Times New Roman"/>
          <w:sz w:val="24"/>
          <w:szCs w:val="24"/>
        </w:rPr>
        <w:t xml:space="preserve"> </w:t>
      </w:r>
      <w:r w:rsidR="00021E8A" w:rsidRPr="00872F88">
        <w:rPr>
          <w:rFonts w:ascii="Times New Roman" w:hAnsi="Times New Roman" w:cs="Times New Roman"/>
          <w:sz w:val="24"/>
          <w:szCs w:val="24"/>
        </w:rPr>
        <w:t xml:space="preserve">se cuenta con un saldo de </w:t>
      </w:r>
      <w:r w:rsidR="009A0284">
        <w:rPr>
          <w:rFonts w:ascii="Times New Roman" w:hAnsi="Times New Roman" w:cs="Times New Roman"/>
          <w:sz w:val="24"/>
          <w:szCs w:val="24"/>
        </w:rPr>
        <w:t>$2,058.00</w:t>
      </w:r>
      <w:r w:rsidR="004947E6" w:rsidRPr="00872F88">
        <w:rPr>
          <w:rFonts w:ascii="Times New Roman" w:hAnsi="Times New Roman" w:cs="Times New Roman"/>
        </w:rPr>
        <w:t xml:space="preserve"> </w:t>
      </w:r>
      <w:r w:rsidR="00D00353" w:rsidRPr="00872F88">
        <w:rPr>
          <w:rFonts w:ascii="Times New Roman" w:hAnsi="Times New Roman" w:cs="Times New Roman"/>
          <w:sz w:val="24"/>
          <w:szCs w:val="24"/>
        </w:rPr>
        <w:t>que</w:t>
      </w:r>
      <w:r w:rsidR="00021E8A" w:rsidRPr="00872F88">
        <w:rPr>
          <w:rFonts w:ascii="Times New Roman" w:hAnsi="Times New Roman" w:cs="Times New Roman"/>
          <w:sz w:val="24"/>
          <w:szCs w:val="24"/>
        </w:rPr>
        <w:t xml:space="preserve"> representa el monto</w:t>
      </w:r>
      <w:r w:rsidR="001F5B0A" w:rsidRPr="00872F88">
        <w:rPr>
          <w:rFonts w:ascii="Times New Roman" w:hAnsi="Times New Roman" w:cs="Times New Roman"/>
          <w:sz w:val="24"/>
          <w:szCs w:val="24"/>
        </w:rPr>
        <w:t xml:space="preserve"> de</w:t>
      </w:r>
      <w:r w:rsidR="00021E8A" w:rsidRPr="00872F88">
        <w:rPr>
          <w:rFonts w:ascii="Times New Roman" w:hAnsi="Times New Roman" w:cs="Times New Roman"/>
          <w:sz w:val="24"/>
          <w:szCs w:val="24"/>
        </w:rPr>
        <w:t xml:space="preserve"> </w:t>
      </w:r>
      <w:r w:rsidR="00A93A40" w:rsidRPr="00872F88">
        <w:rPr>
          <w:rFonts w:ascii="Times New Roman" w:hAnsi="Times New Roman" w:cs="Times New Roman"/>
          <w:sz w:val="24"/>
          <w:szCs w:val="24"/>
        </w:rPr>
        <w:t>impuestos a favor del municipio.</w:t>
      </w:r>
      <w:r w:rsidR="00021E8A" w:rsidRPr="00872F88">
        <w:rPr>
          <w:rFonts w:ascii="Times New Roman" w:hAnsi="Times New Roman" w:cs="Times New Roman"/>
          <w:sz w:val="24"/>
          <w:szCs w:val="24"/>
        </w:rPr>
        <w:t xml:space="preserve"> </w:t>
      </w:r>
    </w:p>
    <w:p w14:paraId="0DF2957C" w14:textId="5094C526" w:rsidR="001F5B0A" w:rsidRPr="00872F88" w:rsidRDefault="001F5B0A" w:rsidP="00A93A40">
      <w:pPr>
        <w:spacing w:line="240" w:lineRule="auto"/>
        <w:jc w:val="both"/>
        <w:rPr>
          <w:rFonts w:ascii="Times New Roman" w:hAnsi="Times New Roman" w:cs="Times New Roman"/>
          <w:sz w:val="24"/>
          <w:szCs w:val="24"/>
        </w:rPr>
      </w:pPr>
    </w:p>
    <w:p w14:paraId="71E3DA9E" w14:textId="6B4BA678" w:rsidR="001F5B0A" w:rsidRDefault="001F5B0A"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El rubro de Derechos a recibir bienes o servicios se integra principalmente por Anticipo a contratistas de obras públicas y tienen vencimiento de plazo de menor o igual a 365 días y se compone de la siguiente manera:</w:t>
      </w:r>
    </w:p>
    <w:p w14:paraId="63E4EA95" w14:textId="77777777" w:rsidR="00BB3F9F" w:rsidRDefault="00BB3F9F" w:rsidP="00872F88">
      <w:pPr>
        <w:spacing w:line="240" w:lineRule="auto"/>
        <w:ind w:firstLine="709"/>
        <w:jc w:val="both"/>
        <w:rPr>
          <w:rFonts w:ascii="Times New Roman" w:hAnsi="Times New Roman" w:cs="Times New Roman"/>
          <w:sz w:val="24"/>
          <w:szCs w:val="24"/>
        </w:rPr>
      </w:pPr>
    </w:p>
    <w:p w14:paraId="2CD4D5A1" w14:textId="77777777" w:rsidR="00D75DEC" w:rsidRDefault="00D75DEC" w:rsidP="00872F88">
      <w:pPr>
        <w:spacing w:line="240" w:lineRule="auto"/>
        <w:ind w:firstLine="709"/>
        <w:jc w:val="both"/>
        <w:rPr>
          <w:rFonts w:ascii="Times New Roman" w:hAnsi="Times New Roman" w:cs="Times New Roman"/>
          <w:sz w:val="24"/>
          <w:szCs w:val="24"/>
        </w:rPr>
      </w:pPr>
    </w:p>
    <w:p w14:paraId="7C1443CC" w14:textId="77777777" w:rsidR="00D75DEC" w:rsidRDefault="00D75DEC" w:rsidP="00872F88">
      <w:pPr>
        <w:spacing w:line="240" w:lineRule="auto"/>
        <w:ind w:firstLine="709"/>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040"/>
        <w:gridCol w:w="6326"/>
        <w:gridCol w:w="1560"/>
      </w:tblGrid>
      <w:tr w:rsidR="00D75DEC" w:rsidRPr="00D75DEC" w14:paraId="5E2F6689" w14:textId="77777777" w:rsidTr="00874AE3">
        <w:trPr>
          <w:trHeight w:val="492"/>
        </w:trPr>
        <w:tc>
          <w:tcPr>
            <w:tcW w:w="1040" w:type="dxa"/>
            <w:tcBorders>
              <w:top w:val="single" w:sz="4" w:space="0" w:color="auto"/>
              <w:left w:val="single" w:sz="4" w:space="0" w:color="auto"/>
              <w:bottom w:val="single" w:sz="4" w:space="0" w:color="auto"/>
              <w:right w:val="single" w:sz="4" w:space="0" w:color="auto"/>
            </w:tcBorders>
            <w:shd w:val="clear" w:color="000000" w:fill="BFBFBF"/>
            <w:vAlign w:val="bottom"/>
            <w:hideMark/>
          </w:tcPr>
          <w:p w14:paraId="0E14D4C3" w14:textId="77777777" w:rsidR="00D75DEC" w:rsidRPr="00D75DEC" w:rsidRDefault="00D75DEC" w:rsidP="00D75DEC">
            <w:pPr>
              <w:spacing w:after="0" w:line="240" w:lineRule="auto"/>
              <w:rPr>
                <w:rFonts w:ascii="Times New Roman" w:eastAsia="Times New Roman" w:hAnsi="Times New Roman" w:cs="Times New Roman"/>
                <w:b/>
                <w:bCs/>
                <w:color w:val="000000"/>
                <w:lang w:eastAsia="es-MX"/>
              </w:rPr>
            </w:pPr>
            <w:r w:rsidRPr="00D75DEC">
              <w:rPr>
                <w:rFonts w:ascii="Times New Roman" w:eastAsia="Times New Roman" w:hAnsi="Times New Roman" w:cs="Times New Roman"/>
                <w:b/>
                <w:bCs/>
                <w:color w:val="000000"/>
                <w:lang w:eastAsia="es-MX"/>
              </w:rPr>
              <w:lastRenderedPageBreak/>
              <w:t>1130</w:t>
            </w:r>
          </w:p>
        </w:tc>
        <w:tc>
          <w:tcPr>
            <w:tcW w:w="6326" w:type="dxa"/>
            <w:tcBorders>
              <w:top w:val="single" w:sz="4" w:space="0" w:color="auto"/>
              <w:left w:val="nil"/>
              <w:bottom w:val="single" w:sz="4" w:space="0" w:color="auto"/>
              <w:right w:val="single" w:sz="4" w:space="0" w:color="auto"/>
            </w:tcBorders>
            <w:shd w:val="clear" w:color="000000" w:fill="BFBFBF"/>
            <w:vAlign w:val="bottom"/>
            <w:hideMark/>
          </w:tcPr>
          <w:p w14:paraId="5032F7CF" w14:textId="77777777" w:rsidR="00D75DEC" w:rsidRPr="00D75DEC" w:rsidRDefault="00D75DEC" w:rsidP="00D75DEC">
            <w:pPr>
              <w:spacing w:after="0" w:line="240" w:lineRule="auto"/>
              <w:rPr>
                <w:rFonts w:ascii="Times New Roman" w:eastAsia="Times New Roman" w:hAnsi="Times New Roman" w:cs="Times New Roman"/>
                <w:b/>
                <w:bCs/>
                <w:color w:val="000000"/>
                <w:lang w:eastAsia="es-MX"/>
              </w:rPr>
            </w:pPr>
            <w:r w:rsidRPr="00D75DEC">
              <w:rPr>
                <w:rFonts w:ascii="Times New Roman" w:eastAsia="Times New Roman" w:hAnsi="Times New Roman" w:cs="Times New Roman"/>
                <w:b/>
                <w:bCs/>
                <w:color w:val="000000"/>
                <w:lang w:eastAsia="es-MX"/>
              </w:rPr>
              <w:t>DERECHOS A RECIBIR BIENES O SERVICIOS</w:t>
            </w:r>
          </w:p>
        </w:tc>
        <w:tc>
          <w:tcPr>
            <w:tcW w:w="1560" w:type="dxa"/>
            <w:tcBorders>
              <w:top w:val="single" w:sz="4" w:space="0" w:color="auto"/>
              <w:left w:val="nil"/>
              <w:bottom w:val="single" w:sz="4" w:space="0" w:color="auto"/>
              <w:right w:val="single" w:sz="4" w:space="0" w:color="auto"/>
            </w:tcBorders>
            <w:shd w:val="clear" w:color="000000" w:fill="BFBFBF"/>
            <w:vAlign w:val="bottom"/>
            <w:hideMark/>
          </w:tcPr>
          <w:p w14:paraId="4E59982A" w14:textId="77777777" w:rsidR="00D75DEC" w:rsidRPr="00D75DEC" w:rsidRDefault="00D75DEC" w:rsidP="00D75DEC">
            <w:pPr>
              <w:spacing w:after="0" w:line="240" w:lineRule="auto"/>
              <w:jc w:val="right"/>
              <w:rPr>
                <w:rFonts w:ascii="Times New Roman" w:eastAsia="Times New Roman" w:hAnsi="Times New Roman" w:cs="Times New Roman"/>
                <w:b/>
                <w:bCs/>
                <w:color w:val="000000"/>
                <w:lang w:eastAsia="es-MX"/>
              </w:rPr>
            </w:pPr>
            <w:r w:rsidRPr="00D75DEC">
              <w:rPr>
                <w:rFonts w:ascii="Times New Roman" w:eastAsia="Times New Roman" w:hAnsi="Times New Roman" w:cs="Times New Roman"/>
                <w:b/>
                <w:bCs/>
                <w:color w:val="000000"/>
                <w:lang w:eastAsia="es-MX"/>
              </w:rPr>
              <w:t>IMPORTE</w:t>
            </w:r>
          </w:p>
        </w:tc>
      </w:tr>
      <w:tr w:rsidR="00D75DEC" w:rsidRPr="00D75DEC" w14:paraId="5E3E5FC0" w14:textId="77777777" w:rsidTr="00874AE3">
        <w:trPr>
          <w:trHeight w:val="540"/>
        </w:trPr>
        <w:tc>
          <w:tcPr>
            <w:tcW w:w="1040" w:type="dxa"/>
            <w:tcBorders>
              <w:top w:val="nil"/>
              <w:left w:val="single" w:sz="4" w:space="0" w:color="auto"/>
              <w:bottom w:val="single" w:sz="4" w:space="0" w:color="auto"/>
              <w:right w:val="single" w:sz="4" w:space="0" w:color="auto"/>
            </w:tcBorders>
            <w:shd w:val="clear" w:color="auto" w:fill="auto"/>
            <w:vAlign w:val="bottom"/>
            <w:hideMark/>
          </w:tcPr>
          <w:p w14:paraId="5B7D8975" w14:textId="77777777" w:rsidR="00D75DEC" w:rsidRPr="00D75DEC" w:rsidRDefault="00D75DEC" w:rsidP="00D75DEC">
            <w:pPr>
              <w:spacing w:after="0" w:line="240" w:lineRule="auto"/>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1131</w:t>
            </w:r>
          </w:p>
        </w:tc>
        <w:tc>
          <w:tcPr>
            <w:tcW w:w="6326" w:type="dxa"/>
            <w:tcBorders>
              <w:top w:val="nil"/>
              <w:left w:val="nil"/>
              <w:bottom w:val="single" w:sz="4" w:space="0" w:color="auto"/>
              <w:right w:val="single" w:sz="4" w:space="0" w:color="auto"/>
            </w:tcBorders>
            <w:shd w:val="clear" w:color="auto" w:fill="auto"/>
            <w:vAlign w:val="bottom"/>
            <w:hideMark/>
          </w:tcPr>
          <w:p w14:paraId="7A0F38B9" w14:textId="77777777" w:rsidR="00D75DEC" w:rsidRPr="00D75DEC" w:rsidRDefault="00D75DEC" w:rsidP="00D75DEC">
            <w:pPr>
              <w:spacing w:after="0" w:line="240" w:lineRule="auto"/>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 xml:space="preserve">   ANTICIPO A PROVEEDORES POR ADQUISICIÓN DE BIENES Y PRESTACIÓN DE SERVICIOS A CORTO PLAZO</w:t>
            </w:r>
          </w:p>
        </w:tc>
        <w:tc>
          <w:tcPr>
            <w:tcW w:w="1560" w:type="dxa"/>
            <w:tcBorders>
              <w:top w:val="nil"/>
              <w:left w:val="nil"/>
              <w:bottom w:val="single" w:sz="4" w:space="0" w:color="auto"/>
              <w:right w:val="single" w:sz="4" w:space="0" w:color="auto"/>
            </w:tcBorders>
            <w:shd w:val="clear" w:color="auto" w:fill="auto"/>
            <w:vAlign w:val="bottom"/>
            <w:hideMark/>
          </w:tcPr>
          <w:p w14:paraId="35000EA3" w14:textId="77777777" w:rsidR="00D75DEC" w:rsidRPr="00D75DEC" w:rsidRDefault="00D75DEC" w:rsidP="00D75DEC">
            <w:pPr>
              <w:spacing w:after="0" w:line="240" w:lineRule="auto"/>
              <w:jc w:val="right"/>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$800.00</w:t>
            </w:r>
          </w:p>
        </w:tc>
      </w:tr>
      <w:tr w:rsidR="00D75DEC" w:rsidRPr="00D75DEC" w14:paraId="100D326A" w14:textId="77777777" w:rsidTr="00874AE3">
        <w:trPr>
          <w:trHeight w:val="612"/>
        </w:trPr>
        <w:tc>
          <w:tcPr>
            <w:tcW w:w="1040" w:type="dxa"/>
            <w:tcBorders>
              <w:top w:val="nil"/>
              <w:left w:val="single" w:sz="4" w:space="0" w:color="auto"/>
              <w:bottom w:val="single" w:sz="4" w:space="0" w:color="auto"/>
              <w:right w:val="single" w:sz="4" w:space="0" w:color="auto"/>
            </w:tcBorders>
            <w:shd w:val="clear" w:color="auto" w:fill="auto"/>
            <w:vAlign w:val="bottom"/>
            <w:hideMark/>
          </w:tcPr>
          <w:p w14:paraId="19EC2F1B" w14:textId="77777777" w:rsidR="00D75DEC" w:rsidRPr="00D75DEC" w:rsidRDefault="00D75DEC" w:rsidP="00D75DEC">
            <w:pPr>
              <w:spacing w:after="0" w:line="240" w:lineRule="auto"/>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1134</w:t>
            </w:r>
          </w:p>
        </w:tc>
        <w:tc>
          <w:tcPr>
            <w:tcW w:w="6326" w:type="dxa"/>
            <w:tcBorders>
              <w:top w:val="nil"/>
              <w:left w:val="nil"/>
              <w:bottom w:val="single" w:sz="4" w:space="0" w:color="auto"/>
              <w:right w:val="single" w:sz="4" w:space="0" w:color="auto"/>
            </w:tcBorders>
            <w:shd w:val="clear" w:color="auto" w:fill="auto"/>
            <w:vAlign w:val="bottom"/>
            <w:hideMark/>
          </w:tcPr>
          <w:p w14:paraId="14D7D6EF" w14:textId="77777777" w:rsidR="00D75DEC" w:rsidRPr="00D75DEC" w:rsidRDefault="00D75DEC" w:rsidP="00D75DEC">
            <w:pPr>
              <w:spacing w:after="0" w:line="240" w:lineRule="auto"/>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 xml:space="preserve">   ANTICIPO A CONTRATISTAS POR OBRAS PÚBLICAS A CORTO PLAZO</w:t>
            </w:r>
          </w:p>
        </w:tc>
        <w:tc>
          <w:tcPr>
            <w:tcW w:w="1560" w:type="dxa"/>
            <w:tcBorders>
              <w:top w:val="nil"/>
              <w:left w:val="nil"/>
              <w:bottom w:val="single" w:sz="4" w:space="0" w:color="auto"/>
              <w:right w:val="single" w:sz="4" w:space="0" w:color="auto"/>
            </w:tcBorders>
            <w:shd w:val="clear" w:color="auto" w:fill="auto"/>
            <w:vAlign w:val="bottom"/>
            <w:hideMark/>
          </w:tcPr>
          <w:p w14:paraId="375D442D" w14:textId="77777777" w:rsidR="00D75DEC" w:rsidRPr="00D75DEC" w:rsidRDefault="00D75DEC" w:rsidP="00D75DEC">
            <w:pPr>
              <w:spacing w:after="0" w:line="240" w:lineRule="auto"/>
              <w:jc w:val="right"/>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$3,214,383.81</w:t>
            </w:r>
          </w:p>
        </w:tc>
      </w:tr>
      <w:tr w:rsidR="00D75DEC" w:rsidRPr="00D75DEC" w14:paraId="4AB56AF3" w14:textId="77777777" w:rsidTr="00874AE3">
        <w:trPr>
          <w:trHeight w:val="399"/>
        </w:trPr>
        <w:tc>
          <w:tcPr>
            <w:tcW w:w="1040" w:type="dxa"/>
            <w:tcBorders>
              <w:top w:val="nil"/>
              <w:left w:val="single" w:sz="4" w:space="0" w:color="auto"/>
              <w:bottom w:val="single" w:sz="4" w:space="0" w:color="auto"/>
              <w:right w:val="single" w:sz="4" w:space="0" w:color="auto"/>
            </w:tcBorders>
            <w:shd w:val="clear" w:color="auto" w:fill="auto"/>
            <w:noWrap/>
            <w:vAlign w:val="bottom"/>
            <w:hideMark/>
          </w:tcPr>
          <w:p w14:paraId="6553CB98" w14:textId="77777777" w:rsidR="00D75DEC" w:rsidRPr="00D75DEC" w:rsidRDefault="00D75DEC" w:rsidP="00D75DEC">
            <w:pPr>
              <w:spacing w:after="0" w:line="240" w:lineRule="auto"/>
              <w:rPr>
                <w:rFonts w:ascii="Times New Roman" w:eastAsia="Times New Roman" w:hAnsi="Times New Roman" w:cs="Times New Roman"/>
                <w:color w:val="000000"/>
                <w:lang w:eastAsia="es-MX"/>
              </w:rPr>
            </w:pPr>
            <w:r w:rsidRPr="00D75DEC">
              <w:rPr>
                <w:rFonts w:ascii="Times New Roman" w:eastAsia="Times New Roman" w:hAnsi="Times New Roman" w:cs="Times New Roman"/>
                <w:color w:val="000000"/>
                <w:lang w:eastAsia="es-MX"/>
              </w:rPr>
              <w:t> </w:t>
            </w:r>
          </w:p>
        </w:tc>
        <w:tc>
          <w:tcPr>
            <w:tcW w:w="6326" w:type="dxa"/>
            <w:tcBorders>
              <w:top w:val="nil"/>
              <w:left w:val="nil"/>
              <w:bottom w:val="single" w:sz="4" w:space="0" w:color="auto"/>
              <w:right w:val="single" w:sz="4" w:space="0" w:color="auto"/>
            </w:tcBorders>
            <w:shd w:val="clear" w:color="auto" w:fill="auto"/>
            <w:noWrap/>
            <w:vAlign w:val="bottom"/>
            <w:hideMark/>
          </w:tcPr>
          <w:p w14:paraId="5AB6842C" w14:textId="77777777" w:rsidR="00D75DEC" w:rsidRPr="00D75DEC" w:rsidRDefault="00D75DEC" w:rsidP="00D75DEC">
            <w:pPr>
              <w:spacing w:after="0" w:line="240" w:lineRule="auto"/>
              <w:rPr>
                <w:rFonts w:ascii="Times New Roman" w:eastAsia="Times New Roman" w:hAnsi="Times New Roman" w:cs="Times New Roman"/>
                <w:b/>
                <w:bCs/>
                <w:color w:val="000000"/>
                <w:lang w:eastAsia="es-MX"/>
              </w:rPr>
            </w:pPr>
            <w:r w:rsidRPr="00D75DEC">
              <w:rPr>
                <w:rFonts w:ascii="Times New Roman" w:eastAsia="Times New Roman" w:hAnsi="Times New Roman" w:cs="Times New Roman"/>
                <w:b/>
                <w:bCs/>
                <w:color w:val="000000"/>
                <w:lang w:eastAsia="es-MX"/>
              </w:rPr>
              <w:t>TOTAL</w:t>
            </w:r>
          </w:p>
        </w:tc>
        <w:tc>
          <w:tcPr>
            <w:tcW w:w="1560" w:type="dxa"/>
            <w:tcBorders>
              <w:top w:val="nil"/>
              <w:left w:val="nil"/>
              <w:bottom w:val="single" w:sz="4" w:space="0" w:color="auto"/>
              <w:right w:val="single" w:sz="4" w:space="0" w:color="auto"/>
            </w:tcBorders>
            <w:shd w:val="clear" w:color="auto" w:fill="auto"/>
            <w:vAlign w:val="bottom"/>
            <w:hideMark/>
          </w:tcPr>
          <w:p w14:paraId="26F972CA" w14:textId="77777777" w:rsidR="00D75DEC" w:rsidRPr="00D75DEC" w:rsidRDefault="00D75DEC" w:rsidP="00D75DEC">
            <w:pPr>
              <w:spacing w:after="0" w:line="240" w:lineRule="auto"/>
              <w:jc w:val="right"/>
              <w:rPr>
                <w:rFonts w:ascii="Times New Roman" w:eastAsia="Times New Roman" w:hAnsi="Times New Roman" w:cs="Times New Roman"/>
                <w:b/>
                <w:bCs/>
                <w:color w:val="000000"/>
                <w:lang w:eastAsia="es-MX"/>
              </w:rPr>
            </w:pPr>
            <w:r w:rsidRPr="00D75DEC">
              <w:rPr>
                <w:rFonts w:ascii="Times New Roman" w:eastAsia="Times New Roman" w:hAnsi="Times New Roman" w:cs="Times New Roman"/>
                <w:b/>
                <w:bCs/>
                <w:color w:val="000000"/>
                <w:lang w:eastAsia="es-MX"/>
              </w:rPr>
              <w:t>$3,215,183.81</w:t>
            </w:r>
          </w:p>
        </w:tc>
      </w:tr>
    </w:tbl>
    <w:p w14:paraId="600843BF" w14:textId="77777777" w:rsidR="00BB3F9F" w:rsidRPr="00872F88" w:rsidRDefault="00BB3F9F" w:rsidP="00872F88">
      <w:pPr>
        <w:spacing w:line="240" w:lineRule="auto"/>
        <w:ind w:firstLine="709"/>
        <w:jc w:val="both"/>
        <w:rPr>
          <w:rFonts w:ascii="Times New Roman" w:hAnsi="Times New Roman" w:cs="Times New Roman"/>
          <w:sz w:val="24"/>
          <w:szCs w:val="24"/>
        </w:rPr>
      </w:pPr>
    </w:p>
    <w:p w14:paraId="244A1B60" w14:textId="069E9E36" w:rsidR="003D0A4E" w:rsidRPr="00872F88" w:rsidRDefault="003D0A4E"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En cuanto al Rubro de Derechos a Recibir Efectivo o Equivalentes a Largo Plazo el saldo de $141,072.98 representa los Depósitos en Garantía </w:t>
      </w:r>
      <w:r w:rsidR="006D3AAE" w:rsidRPr="00872F88">
        <w:rPr>
          <w:rFonts w:ascii="Times New Roman" w:hAnsi="Times New Roman" w:cs="Times New Roman"/>
          <w:sz w:val="24"/>
          <w:szCs w:val="24"/>
        </w:rPr>
        <w:t>ante la Comisión Federal de Electricidad.</w:t>
      </w:r>
      <w:r w:rsidRPr="00872F88">
        <w:rPr>
          <w:rFonts w:ascii="Times New Roman" w:hAnsi="Times New Roman" w:cs="Times New Roman"/>
          <w:sz w:val="24"/>
          <w:szCs w:val="24"/>
        </w:rPr>
        <w:t xml:space="preserve"> </w:t>
      </w:r>
    </w:p>
    <w:p w14:paraId="535ED5B4" w14:textId="5C0A5CA6" w:rsidR="00B93D30" w:rsidRDefault="00B93D30" w:rsidP="00427755">
      <w:pPr>
        <w:spacing w:line="240" w:lineRule="auto"/>
        <w:jc w:val="both"/>
        <w:rPr>
          <w:rFonts w:ascii="Times New Roman" w:hAnsi="Times New Roman" w:cs="Times New Roman"/>
          <w:i/>
          <w:iCs/>
          <w:sz w:val="24"/>
          <w:szCs w:val="24"/>
        </w:rPr>
      </w:pPr>
    </w:p>
    <w:p w14:paraId="5C4744D7" w14:textId="71F20C54" w:rsidR="00717970" w:rsidRDefault="00717970"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BIENES DISPONIBLES PARA SU TRANSFORMACION O CONSUMO.</w:t>
      </w:r>
    </w:p>
    <w:p w14:paraId="6E731FB5" w14:textId="77777777" w:rsidR="00B27994" w:rsidRPr="00872F88" w:rsidRDefault="00B27994" w:rsidP="00427755">
      <w:pPr>
        <w:spacing w:line="240" w:lineRule="auto"/>
        <w:jc w:val="both"/>
        <w:rPr>
          <w:rFonts w:ascii="Times New Roman" w:hAnsi="Times New Roman" w:cs="Times New Roman"/>
          <w:b/>
          <w:sz w:val="24"/>
          <w:szCs w:val="24"/>
        </w:rPr>
      </w:pPr>
    </w:p>
    <w:p w14:paraId="789DFD1D" w14:textId="126103C3" w:rsidR="003A24C8" w:rsidRPr="00872F88" w:rsidRDefault="003A24C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4.</w:t>
      </w:r>
      <w:r w:rsidR="00E11133">
        <w:rPr>
          <w:rFonts w:ascii="Times New Roman" w:hAnsi="Times New Roman" w:cs="Times New Roman"/>
          <w:b/>
          <w:sz w:val="24"/>
          <w:szCs w:val="24"/>
        </w:rPr>
        <w:t xml:space="preserve"> </w:t>
      </w:r>
      <w:r w:rsidRPr="00872F88">
        <w:rPr>
          <w:rFonts w:ascii="Times New Roman" w:hAnsi="Times New Roman" w:cs="Times New Roman"/>
          <w:b/>
          <w:sz w:val="24"/>
          <w:szCs w:val="24"/>
        </w:rPr>
        <w:t>BIENES DISPONIBLES</w:t>
      </w:r>
    </w:p>
    <w:p w14:paraId="5B59AA61" w14:textId="3521085A" w:rsidR="00A01444" w:rsidRPr="00872F88" w:rsidRDefault="00FB2628" w:rsidP="00872F88">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En el periodo correspondiente al mes de</w:t>
      </w:r>
      <w:r w:rsidR="001D49D3" w:rsidRPr="00872F88">
        <w:rPr>
          <w:rFonts w:ascii="Times New Roman" w:hAnsi="Times New Roman" w:cs="Times New Roman"/>
          <w:sz w:val="24"/>
          <w:szCs w:val="24"/>
        </w:rPr>
        <w:t xml:space="preserve"> </w:t>
      </w:r>
      <w:r w:rsidR="00D75DEC">
        <w:rPr>
          <w:rFonts w:ascii="Times New Roman" w:hAnsi="Times New Roman" w:cs="Times New Roman"/>
          <w:sz w:val="24"/>
          <w:szCs w:val="24"/>
        </w:rPr>
        <w:t>Octubre de</w:t>
      </w:r>
      <w:r w:rsidR="001D49D3" w:rsidRPr="00872F88">
        <w:rPr>
          <w:rFonts w:ascii="Times New Roman" w:hAnsi="Times New Roman" w:cs="Times New Roman"/>
          <w:sz w:val="24"/>
          <w:szCs w:val="24"/>
        </w:rPr>
        <w:t xml:space="preserve"> </w:t>
      </w:r>
      <w:r w:rsidR="00C626BB" w:rsidRPr="00872F88">
        <w:rPr>
          <w:rFonts w:ascii="Times New Roman" w:hAnsi="Times New Roman" w:cs="Times New Roman"/>
          <w:sz w:val="24"/>
          <w:szCs w:val="24"/>
        </w:rPr>
        <w:t>20</w:t>
      </w:r>
      <w:r w:rsidR="00DC06EE" w:rsidRPr="00872F88">
        <w:rPr>
          <w:rFonts w:ascii="Times New Roman" w:hAnsi="Times New Roman" w:cs="Times New Roman"/>
          <w:sz w:val="24"/>
          <w:szCs w:val="24"/>
        </w:rPr>
        <w:t>2</w:t>
      </w:r>
      <w:r w:rsidR="00A0144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Pr="00872F88">
        <w:rPr>
          <w:rFonts w:ascii="Times New Roman" w:hAnsi="Times New Roman" w:cs="Times New Roman"/>
          <w:sz w:val="24"/>
          <w:szCs w:val="24"/>
        </w:rPr>
        <w:t xml:space="preserve"> </w:t>
      </w:r>
      <w:r w:rsidR="00336B79" w:rsidRPr="00872F88">
        <w:rPr>
          <w:rFonts w:ascii="Times New Roman" w:hAnsi="Times New Roman" w:cs="Times New Roman"/>
          <w:sz w:val="24"/>
          <w:szCs w:val="24"/>
        </w:rPr>
        <w:t>no se realizaron o</w:t>
      </w:r>
      <w:r w:rsidR="00A950C2" w:rsidRPr="00872F88">
        <w:rPr>
          <w:rFonts w:ascii="Times New Roman" w:hAnsi="Times New Roman" w:cs="Times New Roman"/>
          <w:sz w:val="24"/>
          <w:szCs w:val="24"/>
        </w:rPr>
        <w:t>peraciones</w:t>
      </w:r>
      <w:r w:rsidR="00B77282" w:rsidRPr="00872F88">
        <w:rPr>
          <w:rFonts w:ascii="Times New Roman" w:hAnsi="Times New Roman" w:cs="Times New Roman"/>
          <w:sz w:val="24"/>
          <w:szCs w:val="24"/>
        </w:rPr>
        <w:t xml:space="preserve"> </w:t>
      </w:r>
      <w:r w:rsidR="00A950C2" w:rsidRPr="00872F88">
        <w:rPr>
          <w:rFonts w:ascii="Times New Roman" w:hAnsi="Times New Roman" w:cs="Times New Roman"/>
          <w:sz w:val="24"/>
          <w:szCs w:val="24"/>
        </w:rPr>
        <w:t>financieras relacionadas con Inventarios de Materias Primas para su transformación.</w:t>
      </w:r>
    </w:p>
    <w:p w14:paraId="2B379025" w14:textId="0DA1A9D2" w:rsidR="001A68F8" w:rsidRPr="00872F88" w:rsidRDefault="001A68F8" w:rsidP="00427755">
      <w:pPr>
        <w:spacing w:line="240" w:lineRule="auto"/>
        <w:jc w:val="both"/>
        <w:rPr>
          <w:rFonts w:ascii="Times New Roman" w:hAnsi="Times New Roman" w:cs="Times New Roman"/>
          <w:sz w:val="24"/>
          <w:szCs w:val="24"/>
        </w:rPr>
      </w:pPr>
    </w:p>
    <w:p w14:paraId="20E099FD" w14:textId="4DCCEA20" w:rsidR="00890F19" w:rsidRPr="00872F88" w:rsidRDefault="00890F1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5.</w:t>
      </w:r>
      <w:r w:rsidR="00E11133">
        <w:rPr>
          <w:rFonts w:ascii="Times New Roman" w:hAnsi="Times New Roman" w:cs="Times New Roman"/>
          <w:b/>
          <w:sz w:val="24"/>
          <w:szCs w:val="24"/>
        </w:rPr>
        <w:t xml:space="preserve"> </w:t>
      </w:r>
      <w:r w:rsidRPr="00872F88">
        <w:rPr>
          <w:rFonts w:ascii="Times New Roman" w:hAnsi="Times New Roman" w:cs="Times New Roman"/>
          <w:b/>
          <w:sz w:val="24"/>
          <w:szCs w:val="24"/>
        </w:rPr>
        <w:t>ALMACEN</w:t>
      </w:r>
    </w:p>
    <w:p w14:paraId="7E147400" w14:textId="4499D020" w:rsidR="00B308A1" w:rsidRPr="00872F88" w:rsidRDefault="00A950C2" w:rsidP="00427755">
      <w:pPr>
        <w:spacing w:line="240" w:lineRule="auto"/>
        <w:ind w:firstLine="3"/>
        <w:jc w:val="both"/>
        <w:rPr>
          <w:rFonts w:ascii="Times New Roman" w:hAnsi="Times New Roman" w:cs="Times New Roman"/>
          <w:sz w:val="24"/>
          <w:szCs w:val="24"/>
        </w:rPr>
      </w:pPr>
      <w:r w:rsidRPr="00872F88">
        <w:rPr>
          <w:rFonts w:ascii="Times New Roman" w:hAnsi="Times New Roman" w:cs="Times New Roman"/>
          <w:sz w:val="24"/>
          <w:szCs w:val="24"/>
        </w:rPr>
        <w:t xml:space="preserve">En el periodo correspondiente al </w:t>
      </w:r>
      <w:r w:rsidR="003F7E25" w:rsidRPr="00872F88">
        <w:rPr>
          <w:rFonts w:ascii="Times New Roman" w:hAnsi="Times New Roman" w:cs="Times New Roman"/>
          <w:sz w:val="24"/>
          <w:szCs w:val="24"/>
        </w:rPr>
        <w:t xml:space="preserve">mes </w:t>
      </w:r>
      <w:r w:rsidR="00D75DEC">
        <w:rPr>
          <w:rFonts w:ascii="Times New Roman" w:hAnsi="Times New Roman" w:cs="Times New Roman"/>
          <w:sz w:val="24"/>
          <w:szCs w:val="24"/>
        </w:rPr>
        <w:t>Octubre de</w:t>
      </w:r>
      <w:r w:rsidR="00A01444" w:rsidRPr="00872F88">
        <w:rPr>
          <w:rFonts w:ascii="Times New Roman" w:hAnsi="Times New Roman" w:cs="Times New Roman"/>
          <w:sz w:val="24"/>
          <w:szCs w:val="24"/>
        </w:rPr>
        <w:t xml:space="preserve"> 2021</w:t>
      </w:r>
      <w:r w:rsidR="0026543D" w:rsidRPr="00872F88">
        <w:rPr>
          <w:rFonts w:ascii="Times New Roman" w:hAnsi="Times New Roman" w:cs="Times New Roman"/>
          <w:sz w:val="24"/>
          <w:szCs w:val="24"/>
        </w:rPr>
        <w:t>,</w:t>
      </w:r>
      <w:r w:rsidR="004110DE" w:rsidRPr="00872F88">
        <w:rPr>
          <w:rFonts w:ascii="Times New Roman" w:hAnsi="Times New Roman" w:cs="Times New Roman"/>
          <w:sz w:val="24"/>
          <w:szCs w:val="24"/>
        </w:rPr>
        <w:t xml:space="preserve"> el</w:t>
      </w:r>
      <w:r w:rsidRPr="00872F88">
        <w:rPr>
          <w:rFonts w:ascii="Times New Roman" w:hAnsi="Times New Roman" w:cs="Times New Roman"/>
          <w:sz w:val="24"/>
          <w:szCs w:val="24"/>
        </w:rPr>
        <w:t xml:space="preserve"> </w:t>
      </w:r>
      <w:r w:rsidR="00D75DEC">
        <w:rPr>
          <w:rFonts w:ascii="Times New Roman" w:hAnsi="Times New Roman" w:cs="Times New Roman"/>
          <w:sz w:val="24"/>
          <w:szCs w:val="24"/>
        </w:rPr>
        <w:t>M</w:t>
      </w:r>
      <w:r w:rsidRPr="00872F88">
        <w:rPr>
          <w:rFonts w:ascii="Times New Roman" w:hAnsi="Times New Roman" w:cs="Times New Roman"/>
          <w:sz w:val="24"/>
          <w:szCs w:val="24"/>
        </w:rPr>
        <w:t>unicipio no registro operaciones financieras relacionadas con Almacén de Materiales y Suministros de Consumo.</w:t>
      </w:r>
    </w:p>
    <w:p w14:paraId="5DBA884A" w14:textId="77777777" w:rsidR="004947E6" w:rsidRPr="00872F88" w:rsidRDefault="004947E6" w:rsidP="00427755">
      <w:pPr>
        <w:spacing w:line="240" w:lineRule="auto"/>
        <w:ind w:firstLine="3"/>
        <w:jc w:val="both"/>
        <w:rPr>
          <w:rFonts w:ascii="Times New Roman" w:hAnsi="Times New Roman" w:cs="Times New Roman"/>
          <w:sz w:val="24"/>
          <w:szCs w:val="24"/>
        </w:rPr>
      </w:pPr>
    </w:p>
    <w:p w14:paraId="734A706E" w14:textId="4CB29299" w:rsidR="00461623" w:rsidRPr="00872F88" w:rsidRDefault="00461623"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INVERSIONES FINANCIERAS.</w:t>
      </w:r>
    </w:p>
    <w:p w14:paraId="02BAA8B3" w14:textId="32606B14" w:rsidR="00B93D30" w:rsidRPr="00872F88" w:rsidRDefault="00FB26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6. FIDEICOMISOS</w:t>
      </w:r>
    </w:p>
    <w:p w14:paraId="44FB0765" w14:textId="4D9F4E94" w:rsidR="006F7DAC" w:rsidRPr="00872F88" w:rsidRDefault="00461623"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FB2628" w:rsidRPr="00872F88">
        <w:rPr>
          <w:rFonts w:ascii="Times New Roman" w:hAnsi="Times New Roman" w:cs="Times New Roman"/>
          <w:sz w:val="24"/>
          <w:szCs w:val="24"/>
        </w:rPr>
        <w:t>En el periodo correspondiente al mes de</w:t>
      </w:r>
      <w:r w:rsidR="00DC154C" w:rsidRPr="00872F88">
        <w:rPr>
          <w:rFonts w:ascii="Times New Roman" w:hAnsi="Times New Roman" w:cs="Times New Roman"/>
          <w:sz w:val="24"/>
          <w:szCs w:val="24"/>
        </w:rPr>
        <w:t xml:space="preserve"> </w:t>
      </w:r>
      <w:r w:rsidR="00D75DEC">
        <w:rPr>
          <w:rFonts w:ascii="Times New Roman" w:hAnsi="Times New Roman" w:cs="Times New Roman"/>
          <w:sz w:val="24"/>
          <w:szCs w:val="24"/>
        </w:rPr>
        <w:t>Octubre</w:t>
      </w:r>
      <w:r w:rsidR="009A0284">
        <w:rPr>
          <w:rFonts w:ascii="Times New Roman" w:hAnsi="Times New Roman" w:cs="Times New Roman"/>
          <w:sz w:val="24"/>
          <w:szCs w:val="24"/>
        </w:rPr>
        <w:t xml:space="preserve"> </w:t>
      </w:r>
      <w:r w:rsidR="00B93D30" w:rsidRPr="00872F88">
        <w:rPr>
          <w:rFonts w:ascii="Times New Roman" w:hAnsi="Times New Roman" w:cs="Times New Roman"/>
          <w:sz w:val="24"/>
          <w:szCs w:val="24"/>
        </w:rPr>
        <w:t>20</w:t>
      </w:r>
      <w:r w:rsidR="00011F0F" w:rsidRPr="00872F88">
        <w:rPr>
          <w:rFonts w:ascii="Times New Roman" w:hAnsi="Times New Roman" w:cs="Times New Roman"/>
          <w:sz w:val="24"/>
          <w:szCs w:val="24"/>
        </w:rPr>
        <w:t>2</w:t>
      </w:r>
      <w:r w:rsidR="00A0144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00FB2628" w:rsidRPr="00872F88">
        <w:rPr>
          <w:rFonts w:ascii="Times New Roman" w:hAnsi="Times New Roman" w:cs="Times New Roman"/>
          <w:sz w:val="24"/>
          <w:szCs w:val="24"/>
        </w:rPr>
        <w:t xml:space="preserve"> </w:t>
      </w:r>
      <w:r w:rsidRPr="00872F88">
        <w:rPr>
          <w:rFonts w:ascii="Times New Roman" w:hAnsi="Times New Roman" w:cs="Times New Roman"/>
          <w:sz w:val="24"/>
          <w:szCs w:val="24"/>
        </w:rPr>
        <w:t>no se asignaron recursos en los rubros de Fideicomisos, Mandatos y contratos Análogos</w:t>
      </w:r>
      <w:r w:rsidR="00CF434C" w:rsidRPr="00872F88">
        <w:rPr>
          <w:rFonts w:ascii="Times New Roman" w:hAnsi="Times New Roman" w:cs="Times New Roman"/>
          <w:sz w:val="24"/>
          <w:szCs w:val="24"/>
        </w:rPr>
        <w:t>.</w:t>
      </w:r>
    </w:p>
    <w:p w14:paraId="47DE5D15" w14:textId="77777777" w:rsidR="0025020A" w:rsidRPr="00872F88" w:rsidRDefault="0025020A" w:rsidP="00427755">
      <w:pPr>
        <w:spacing w:line="240" w:lineRule="auto"/>
        <w:jc w:val="both"/>
        <w:rPr>
          <w:rFonts w:ascii="Times New Roman" w:hAnsi="Times New Roman" w:cs="Times New Roman"/>
          <w:sz w:val="24"/>
          <w:szCs w:val="24"/>
        </w:rPr>
      </w:pPr>
    </w:p>
    <w:p w14:paraId="450BC9D3" w14:textId="69DA1AB3" w:rsidR="00FB2628" w:rsidRPr="00872F88" w:rsidRDefault="00FB26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7. </w:t>
      </w:r>
      <w:r w:rsidR="004A4053" w:rsidRPr="00872F88">
        <w:rPr>
          <w:rFonts w:ascii="Times New Roman" w:hAnsi="Times New Roman" w:cs="Times New Roman"/>
          <w:b/>
          <w:sz w:val="24"/>
          <w:szCs w:val="24"/>
        </w:rPr>
        <w:t xml:space="preserve">INVERSIONES FINANCIERAS DE </w:t>
      </w:r>
      <w:r w:rsidR="00DD7780" w:rsidRPr="00872F88">
        <w:rPr>
          <w:rFonts w:ascii="Times New Roman" w:hAnsi="Times New Roman" w:cs="Times New Roman"/>
          <w:b/>
          <w:sz w:val="24"/>
          <w:szCs w:val="24"/>
        </w:rPr>
        <w:t>PARTICIPACIONES Y APORTACIONES DE CAPITAL</w:t>
      </w:r>
    </w:p>
    <w:p w14:paraId="39CD21AF" w14:textId="3D2089DC" w:rsidR="00357AE8" w:rsidRPr="00872F88" w:rsidRDefault="00DD7780"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 xml:space="preserve">En el periodo correspondiente al mes de </w:t>
      </w:r>
      <w:r w:rsidR="00D75DEC">
        <w:rPr>
          <w:rFonts w:ascii="Times New Roman" w:hAnsi="Times New Roman" w:cs="Times New Roman"/>
          <w:sz w:val="24"/>
          <w:szCs w:val="24"/>
        </w:rPr>
        <w:t>Octubre de</w:t>
      </w:r>
      <w:r w:rsidR="00011F0F" w:rsidRPr="00872F88">
        <w:rPr>
          <w:rFonts w:ascii="Times New Roman" w:hAnsi="Times New Roman" w:cs="Times New Roman"/>
          <w:sz w:val="24"/>
          <w:szCs w:val="24"/>
        </w:rPr>
        <w:t xml:space="preserve"> </w:t>
      </w:r>
      <w:r w:rsidR="00635520" w:rsidRPr="00872F88">
        <w:rPr>
          <w:rFonts w:ascii="Times New Roman" w:hAnsi="Times New Roman" w:cs="Times New Roman"/>
          <w:sz w:val="24"/>
          <w:szCs w:val="24"/>
        </w:rPr>
        <w:t>202</w:t>
      </w:r>
      <w:r w:rsidR="00A01444" w:rsidRPr="00872F88">
        <w:rPr>
          <w:rFonts w:ascii="Times New Roman" w:hAnsi="Times New Roman" w:cs="Times New Roman"/>
          <w:sz w:val="24"/>
          <w:szCs w:val="24"/>
        </w:rPr>
        <w:t>1</w:t>
      </w:r>
      <w:r w:rsidR="00635520" w:rsidRPr="00872F88">
        <w:rPr>
          <w:rFonts w:ascii="Times New Roman" w:hAnsi="Times New Roman" w:cs="Times New Roman"/>
          <w:sz w:val="24"/>
          <w:szCs w:val="24"/>
        </w:rPr>
        <w:t xml:space="preserve">, </w:t>
      </w:r>
      <w:r w:rsidR="00D75DEC">
        <w:rPr>
          <w:rFonts w:ascii="Times New Roman" w:hAnsi="Times New Roman" w:cs="Times New Roman"/>
          <w:sz w:val="24"/>
          <w:szCs w:val="24"/>
        </w:rPr>
        <w:t xml:space="preserve">el </w:t>
      </w:r>
      <w:r w:rsidR="00C633D4" w:rsidRPr="00872F88">
        <w:rPr>
          <w:rFonts w:ascii="Times New Roman" w:hAnsi="Times New Roman" w:cs="Times New Roman"/>
          <w:sz w:val="24"/>
          <w:szCs w:val="24"/>
        </w:rPr>
        <w:t>saldo</w:t>
      </w:r>
      <w:r w:rsidR="00F9093C" w:rsidRPr="00872F88">
        <w:rPr>
          <w:rFonts w:ascii="Times New Roman" w:hAnsi="Times New Roman" w:cs="Times New Roman"/>
          <w:sz w:val="24"/>
          <w:szCs w:val="24"/>
        </w:rPr>
        <w:t xml:space="preserve"> en la cuenta de inversi</w:t>
      </w:r>
      <w:r w:rsidR="00D75DEC">
        <w:rPr>
          <w:rFonts w:ascii="Times New Roman" w:hAnsi="Times New Roman" w:cs="Times New Roman"/>
          <w:sz w:val="24"/>
          <w:szCs w:val="24"/>
        </w:rPr>
        <w:t>ones</w:t>
      </w:r>
      <w:r w:rsidR="00F9093C" w:rsidRPr="00872F88">
        <w:rPr>
          <w:rFonts w:ascii="Times New Roman" w:hAnsi="Times New Roman" w:cs="Times New Roman"/>
          <w:sz w:val="24"/>
          <w:szCs w:val="24"/>
        </w:rPr>
        <w:t xml:space="preserve"> de participacione</w:t>
      </w:r>
      <w:r w:rsidR="00357AE8" w:rsidRPr="00872F88">
        <w:rPr>
          <w:rFonts w:ascii="Times New Roman" w:hAnsi="Times New Roman" w:cs="Times New Roman"/>
          <w:sz w:val="24"/>
          <w:szCs w:val="24"/>
        </w:rPr>
        <w:t>s</w:t>
      </w:r>
      <w:r w:rsidR="00D75DEC">
        <w:rPr>
          <w:rFonts w:ascii="Times New Roman" w:hAnsi="Times New Roman" w:cs="Times New Roman"/>
          <w:sz w:val="24"/>
          <w:szCs w:val="24"/>
        </w:rPr>
        <w:t xml:space="preserve"> y aportaciones de Capital fue de $0.00</w:t>
      </w:r>
      <w:r w:rsidR="00B35D7F" w:rsidRPr="00872F88">
        <w:rPr>
          <w:rFonts w:ascii="Times New Roman" w:hAnsi="Times New Roman" w:cs="Times New Roman"/>
          <w:sz w:val="24"/>
          <w:szCs w:val="24"/>
        </w:rPr>
        <w:t xml:space="preserve"> </w:t>
      </w:r>
    </w:p>
    <w:p w14:paraId="149350CA" w14:textId="77777777" w:rsidR="00912C54" w:rsidRPr="00872F88" w:rsidRDefault="00912C54" w:rsidP="00427755">
      <w:pPr>
        <w:spacing w:line="240" w:lineRule="auto"/>
        <w:ind w:firstLine="708"/>
        <w:jc w:val="both"/>
        <w:rPr>
          <w:rFonts w:ascii="Times New Roman" w:hAnsi="Times New Roman" w:cs="Times New Roman"/>
          <w:sz w:val="24"/>
          <w:szCs w:val="24"/>
        </w:rPr>
      </w:pPr>
    </w:p>
    <w:p w14:paraId="2EAC0EB2" w14:textId="403005AC" w:rsidR="00AB4016" w:rsidRPr="00872F88" w:rsidRDefault="00AB4016" w:rsidP="00427755">
      <w:pPr>
        <w:spacing w:line="240" w:lineRule="auto"/>
        <w:jc w:val="both"/>
        <w:rPr>
          <w:rFonts w:ascii="Times New Roman" w:hAnsi="Times New Roman" w:cs="Times New Roman"/>
          <w:b/>
          <w:sz w:val="24"/>
          <w:szCs w:val="24"/>
        </w:rPr>
      </w:pPr>
    </w:p>
    <w:p w14:paraId="61B7BDC2" w14:textId="77777777" w:rsidR="00912C54" w:rsidRPr="00872F88" w:rsidRDefault="00912C54" w:rsidP="00427755">
      <w:pPr>
        <w:spacing w:line="240" w:lineRule="auto"/>
        <w:jc w:val="both"/>
        <w:rPr>
          <w:rFonts w:ascii="Times New Roman" w:hAnsi="Times New Roman" w:cs="Times New Roman"/>
          <w:b/>
          <w:sz w:val="24"/>
          <w:szCs w:val="24"/>
        </w:rPr>
      </w:pPr>
    </w:p>
    <w:p w14:paraId="4555CAD5" w14:textId="60F7B742" w:rsidR="00877A39" w:rsidRPr="00872F88" w:rsidRDefault="00877A3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8. BIENES MUEBLES E INMUEBLES</w:t>
      </w:r>
    </w:p>
    <w:p w14:paraId="56F9B986" w14:textId="3D7F23FC" w:rsidR="00B308A1" w:rsidRPr="00872F88" w:rsidRDefault="00723B96"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a)</w:t>
      </w:r>
      <w:r w:rsidR="009F6E3A" w:rsidRPr="00872F88">
        <w:rPr>
          <w:rFonts w:ascii="Times New Roman" w:hAnsi="Times New Roman" w:cs="Times New Roman"/>
          <w:b/>
          <w:sz w:val="24"/>
          <w:szCs w:val="24"/>
        </w:rPr>
        <w:t xml:space="preserve"> </w:t>
      </w:r>
      <w:r w:rsidR="00BF45C4" w:rsidRPr="00872F88">
        <w:rPr>
          <w:rFonts w:ascii="Times New Roman" w:hAnsi="Times New Roman" w:cs="Times New Roman"/>
          <w:sz w:val="24"/>
          <w:szCs w:val="24"/>
        </w:rPr>
        <w:t>D</w:t>
      </w:r>
      <w:r w:rsidR="003D0A4E" w:rsidRPr="00872F88">
        <w:rPr>
          <w:rFonts w:ascii="Times New Roman" w:hAnsi="Times New Roman" w:cs="Times New Roman"/>
          <w:sz w:val="24"/>
          <w:szCs w:val="24"/>
        </w:rPr>
        <w:t>esde</w:t>
      </w:r>
      <w:r w:rsidR="00BF45C4" w:rsidRPr="00872F88">
        <w:rPr>
          <w:rFonts w:ascii="Times New Roman" w:hAnsi="Times New Roman" w:cs="Times New Roman"/>
          <w:sz w:val="24"/>
          <w:szCs w:val="24"/>
        </w:rPr>
        <w:t xml:space="preserve"> </w:t>
      </w:r>
      <w:r w:rsidR="00882418" w:rsidRPr="00872F88">
        <w:rPr>
          <w:rFonts w:ascii="Times New Roman" w:hAnsi="Times New Roman" w:cs="Times New Roman"/>
          <w:sz w:val="24"/>
          <w:szCs w:val="24"/>
        </w:rPr>
        <w:t>el</w:t>
      </w:r>
      <w:r w:rsidR="00806186" w:rsidRPr="00872F88">
        <w:rPr>
          <w:rFonts w:ascii="Times New Roman" w:hAnsi="Times New Roman" w:cs="Times New Roman"/>
          <w:sz w:val="24"/>
          <w:szCs w:val="24"/>
        </w:rPr>
        <w:t xml:space="preserve"> ejercicio 20</w:t>
      </w:r>
      <w:r w:rsidR="00C633D4" w:rsidRPr="00872F88">
        <w:rPr>
          <w:rFonts w:ascii="Times New Roman" w:hAnsi="Times New Roman" w:cs="Times New Roman"/>
          <w:sz w:val="24"/>
          <w:szCs w:val="24"/>
        </w:rPr>
        <w:t>2</w:t>
      </w:r>
      <w:r w:rsidR="003D0A4E" w:rsidRPr="00872F88">
        <w:rPr>
          <w:rFonts w:ascii="Times New Roman" w:hAnsi="Times New Roman" w:cs="Times New Roman"/>
          <w:sz w:val="24"/>
          <w:szCs w:val="24"/>
        </w:rPr>
        <w:t>0</w:t>
      </w:r>
      <w:r w:rsidR="00BF45C4" w:rsidRPr="00872F88">
        <w:rPr>
          <w:rFonts w:ascii="Times New Roman" w:hAnsi="Times New Roman" w:cs="Times New Roman"/>
          <w:sz w:val="24"/>
          <w:szCs w:val="24"/>
        </w:rPr>
        <w:t xml:space="preserve">, se </w:t>
      </w:r>
      <w:r w:rsidR="00790747" w:rsidRPr="00872F88">
        <w:rPr>
          <w:rFonts w:ascii="Times New Roman" w:hAnsi="Times New Roman" w:cs="Times New Roman"/>
          <w:sz w:val="24"/>
          <w:szCs w:val="24"/>
        </w:rPr>
        <w:t xml:space="preserve">ha optado el criterio de </w:t>
      </w:r>
      <w:r w:rsidR="00BF45C4" w:rsidRPr="00872F88">
        <w:rPr>
          <w:rFonts w:ascii="Times New Roman" w:hAnsi="Times New Roman" w:cs="Times New Roman"/>
          <w:sz w:val="24"/>
          <w:szCs w:val="24"/>
        </w:rPr>
        <w:t xml:space="preserve">registrar las adquisiciones de bienes muebles aplicando el criterio de contabilizar en activo </w:t>
      </w:r>
      <w:r w:rsidR="004947E6" w:rsidRPr="00872F88">
        <w:rPr>
          <w:rFonts w:ascii="Times New Roman" w:hAnsi="Times New Roman" w:cs="Times New Roman"/>
          <w:sz w:val="24"/>
          <w:szCs w:val="24"/>
        </w:rPr>
        <w:t xml:space="preserve">cuyo costo unitario de adquisición sea igual o superior a 70 veces </w:t>
      </w:r>
      <w:r w:rsidR="005C3BB7" w:rsidRPr="00872F88">
        <w:rPr>
          <w:rFonts w:ascii="Times New Roman" w:hAnsi="Times New Roman" w:cs="Times New Roman"/>
          <w:sz w:val="24"/>
          <w:szCs w:val="24"/>
        </w:rPr>
        <w:t xml:space="preserve">el valor diario de </w:t>
      </w:r>
      <w:r w:rsidR="0006069B">
        <w:rPr>
          <w:rFonts w:ascii="Times New Roman" w:hAnsi="Times New Roman" w:cs="Times New Roman"/>
          <w:sz w:val="24"/>
          <w:szCs w:val="24"/>
        </w:rPr>
        <w:t>la Unidad de Medida y Actuali</w:t>
      </w:r>
      <w:r w:rsidR="005C3BB7" w:rsidRPr="00872F88">
        <w:rPr>
          <w:rFonts w:ascii="Times New Roman" w:hAnsi="Times New Roman" w:cs="Times New Roman"/>
          <w:sz w:val="24"/>
          <w:szCs w:val="24"/>
        </w:rPr>
        <w:t>zación (UMA)</w:t>
      </w:r>
      <w:r w:rsidR="004C165F" w:rsidRPr="00872F88">
        <w:rPr>
          <w:rFonts w:ascii="Times New Roman" w:hAnsi="Times New Roman" w:cs="Times New Roman"/>
          <w:sz w:val="24"/>
          <w:szCs w:val="24"/>
        </w:rPr>
        <w:t xml:space="preserve"> y clasificando en gastos todo lo que sea menor a dicho monto. </w:t>
      </w:r>
    </w:p>
    <w:p w14:paraId="0BFDA9DB" w14:textId="79B4D6E8" w:rsidR="00B308A1" w:rsidRPr="00872F88" w:rsidRDefault="004C165F"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En lo que refiere a depreciaciones, éstas no se han registrado debido a </w:t>
      </w:r>
      <w:r w:rsidR="00EC3017" w:rsidRPr="00872F88">
        <w:rPr>
          <w:rFonts w:ascii="Times New Roman" w:hAnsi="Times New Roman" w:cs="Times New Roman"/>
          <w:sz w:val="24"/>
          <w:szCs w:val="24"/>
        </w:rPr>
        <w:t xml:space="preserve">que se está trabajando en </w:t>
      </w:r>
      <w:r w:rsidRPr="00872F88">
        <w:rPr>
          <w:rFonts w:ascii="Times New Roman" w:hAnsi="Times New Roman" w:cs="Times New Roman"/>
          <w:sz w:val="24"/>
          <w:szCs w:val="24"/>
        </w:rPr>
        <w:t>la conciliación entre el inventario físico y el saldo existente en contabilidad.</w:t>
      </w:r>
      <w:r w:rsidR="002E557C" w:rsidRPr="00872F88">
        <w:rPr>
          <w:rFonts w:ascii="Times New Roman" w:hAnsi="Times New Roman" w:cs="Times New Roman"/>
          <w:sz w:val="24"/>
          <w:szCs w:val="24"/>
        </w:rPr>
        <w:t xml:space="preserve">  </w:t>
      </w:r>
      <w:r w:rsidR="004110DE" w:rsidRPr="00872F88">
        <w:rPr>
          <w:rFonts w:ascii="Times New Roman" w:hAnsi="Times New Roman" w:cs="Times New Roman"/>
          <w:sz w:val="24"/>
          <w:szCs w:val="24"/>
        </w:rPr>
        <w:t>Además,</w:t>
      </w:r>
      <w:r w:rsidR="00EC3017" w:rsidRPr="00872F88">
        <w:rPr>
          <w:rFonts w:ascii="Times New Roman" w:hAnsi="Times New Roman" w:cs="Times New Roman"/>
          <w:sz w:val="24"/>
          <w:szCs w:val="24"/>
        </w:rPr>
        <w:t xml:space="preserve"> aún se encuentran en proceso de aprobación los criterios aplicables.</w:t>
      </w:r>
      <w:r w:rsidR="008F5FFD" w:rsidRPr="00872F88">
        <w:rPr>
          <w:rFonts w:ascii="Times New Roman" w:hAnsi="Times New Roman" w:cs="Times New Roman"/>
          <w:sz w:val="24"/>
          <w:szCs w:val="24"/>
        </w:rPr>
        <w:t xml:space="preserve">  Dentro de este punto se está trabajando en el módulo de Bienes Patrimoniales agregado recientemente al sistema informático donde se llevan a cabo los registros contables (SAACG – Sistema Automatizado de Administración y Contabilidad Gubernamental), está herramienta agilizará el trabajo relacionado con depreciaciones y registro de bienes patrimoniales.</w:t>
      </w:r>
    </w:p>
    <w:p w14:paraId="5B775A09" w14:textId="1CB4EF82" w:rsidR="00912C54" w:rsidRPr="00872F88" w:rsidRDefault="00723B96" w:rsidP="003255CD">
      <w:pPr>
        <w:spacing w:line="240" w:lineRule="auto"/>
        <w:ind w:firstLine="708"/>
        <w:jc w:val="both"/>
        <w:rPr>
          <w:rFonts w:ascii="Times New Roman" w:hAnsi="Times New Roman" w:cs="Times New Roman"/>
          <w:sz w:val="24"/>
          <w:szCs w:val="24"/>
        </w:rPr>
      </w:pPr>
      <w:r w:rsidRPr="00872F88">
        <w:rPr>
          <w:rFonts w:ascii="Times New Roman" w:hAnsi="Times New Roman" w:cs="Times New Roman"/>
          <w:b/>
          <w:sz w:val="24"/>
          <w:szCs w:val="24"/>
        </w:rPr>
        <w:t>b)</w:t>
      </w:r>
      <w:r w:rsidR="009F6E3A" w:rsidRPr="00872F88">
        <w:rPr>
          <w:rFonts w:ascii="Times New Roman" w:hAnsi="Times New Roman" w:cs="Times New Roman"/>
          <w:b/>
          <w:sz w:val="24"/>
          <w:szCs w:val="24"/>
        </w:rPr>
        <w:t xml:space="preserve"> </w:t>
      </w:r>
      <w:r w:rsidRPr="00872F88">
        <w:rPr>
          <w:rFonts w:ascii="Times New Roman" w:hAnsi="Times New Roman" w:cs="Times New Roman"/>
          <w:sz w:val="24"/>
          <w:szCs w:val="24"/>
        </w:rPr>
        <w:t xml:space="preserve">En cumplimiento a las Reglas Específicas del Registro y Valoración del Patrimonio, toda obra que está en ejecución por parte del municipio es registrada en las cuentas de Activo No circulante de Construcciones en Proceso para su control.  </w:t>
      </w:r>
    </w:p>
    <w:p w14:paraId="1AC71B6B" w14:textId="7C355955" w:rsidR="00723B96" w:rsidRPr="00872F88" w:rsidRDefault="00723B96"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Al cierre del mes de</w:t>
      </w:r>
      <w:r w:rsidR="000C3715" w:rsidRPr="00872F88">
        <w:rPr>
          <w:rFonts w:ascii="Times New Roman" w:hAnsi="Times New Roman" w:cs="Times New Roman"/>
          <w:sz w:val="24"/>
          <w:szCs w:val="24"/>
        </w:rPr>
        <w:t xml:space="preserve"> </w:t>
      </w:r>
      <w:r w:rsidR="00D75DEC">
        <w:rPr>
          <w:rFonts w:ascii="Times New Roman" w:hAnsi="Times New Roman" w:cs="Times New Roman"/>
          <w:sz w:val="24"/>
          <w:szCs w:val="24"/>
        </w:rPr>
        <w:t xml:space="preserve">Octubre del </w:t>
      </w:r>
      <w:r w:rsidR="00A72124" w:rsidRPr="00872F88">
        <w:rPr>
          <w:rFonts w:ascii="Times New Roman" w:hAnsi="Times New Roman" w:cs="Times New Roman"/>
          <w:sz w:val="24"/>
          <w:szCs w:val="24"/>
        </w:rPr>
        <w:t xml:space="preserve"> </w:t>
      </w:r>
      <w:r w:rsidR="0026543D" w:rsidRPr="00872F88">
        <w:rPr>
          <w:rFonts w:ascii="Times New Roman" w:hAnsi="Times New Roman" w:cs="Times New Roman"/>
          <w:sz w:val="24"/>
          <w:szCs w:val="24"/>
        </w:rPr>
        <w:t>20</w:t>
      </w:r>
      <w:r w:rsidR="00C633D4" w:rsidRPr="00872F88">
        <w:rPr>
          <w:rFonts w:ascii="Times New Roman" w:hAnsi="Times New Roman" w:cs="Times New Roman"/>
          <w:sz w:val="24"/>
          <w:szCs w:val="24"/>
        </w:rPr>
        <w:t>2</w:t>
      </w:r>
      <w:r w:rsidR="00D815A1"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Pr="00872F88">
        <w:rPr>
          <w:rFonts w:ascii="Times New Roman" w:hAnsi="Times New Roman" w:cs="Times New Roman"/>
          <w:sz w:val="24"/>
          <w:szCs w:val="24"/>
        </w:rPr>
        <w:t xml:space="preserve"> dichas cuentas tienen el saldo siguiente:</w:t>
      </w:r>
    </w:p>
    <w:p w14:paraId="44711231" w14:textId="0E4A55C4" w:rsidR="004F2944" w:rsidRPr="00872F88" w:rsidRDefault="004F2944" w:rsidP="00427755">
      <w:pPr>
        <w:spacing w:line="240" w:lineRule="auto"/>
        <w:jc w:val="both"/>
        <w:rPr>
          <w:rFonts w:ascii="Times New Roman" w:hAnsi="Times New Roman" w:cs="Times New Roman"/>
          <w:sz w:val="24"/>
          <w:szCs w:val="24"/>
        </w:rPr>
      </w:pPr>
    </w:p>
    <w:tbl>
      <w:tblPr>
        <w:tblW w:w="9072" w:type="dxa"/>
        <w:tblInd w:w="-10" w:type="dxa"/>
        <w:tblCellMar>
          <w:left w:w="70" w:type="dxa"/>
          <w:right w:w="70" w:type="dxa"/>
        </w:tblCellMar>
        <w:tblLook w:val="04A0" w:firstRow="1" w:lastRow="0" w:firstColumn="1" w:lastColumn="0" w:noHBand="0" w:noVBand="1"/>
      </w:tblPr>
      <w:tblGrid>
        <w:gridCol w:w="250"/>
        <w:gridCol w:w="7121"/>
        <w:gridCol w:w="1701"/>
      </w:tblGrid>
      <w:tr w:rsidR="0006069B" w:rsidRPr="00641100" w14:paraId="792965C5" w14:textId="77777777" w:rsidTr="00874AE3">
        <w:trPr>
          <w:trHeight w:val="348"/>
        </w:trPr>
        <w:tc>
          <w:tcPr>
            <w:tcW w:w="2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1B75545A" w14:textId="77777777" w:rsidR="0006069B" w:rsidRPr="00641100" w:rsidRDefault="0006069B">
            <w:pPr>
              <w:jc w:val="right"/>
              <w:rPr>
                <w:rFonts w:ascii="Times New Roman" w:hAnsi="Times New Roman" w:cs="Times New Roman"/>
                <w:color w:val="000000"/>
              </w:rPr>
            </w:pPr>
            <w:r w:rsidRPr="00641100">
              <w:rPr>
                <w:rFonts w:ascii="Times New Roman" w:hAnsi="Times New Roman" w:cs="Times New Roman"/>
                <w:color w:val="000000"/>
              </w:rPr>
              <w:t>1</w:t>
            </w:r>
          </w:p>
        </w:tc>
        <w:tc>
          <w:tcPr>
            <w:tcW w:w="7121" w:type="dxa"/>
            <w:tcBorders>
              <w:top w:val="single" w:sz="8" w:space="0" w:color="auto"/>
              <w:left w:val="nil"/>
              <w:bottom w:val="single" w:sz="4" w:space="0" w:color="auto"/>
              <w:right w:val="single" w:sz="4" w:space="0" w:color="auto"/>
            </w:tcBorders>
            <w:shd w:val="clear" w:color="auto" w:fill="auto"/>
            <w:noWrap/>
            <w:vAlign w:val="center"/>
            <w:hideMark/>
          </w:tcPr>
          <w:p w14:paraId="7F31C301" w14:textId="77777777" w:rsidR="0006069B" w:rsidRPr="00641100" w:rsidRDefault="0006069B">
            <w:pPr>
              <w:jc w:val="both"/>
              <w:rPr>
                <w:rFonts w:ascii="Times New Roman" w:hAnsi="Times New Roman" w:cs="Times New Roman"/>
                <w:color w:val="000000"/>
              </w:rPr>
            </w:pPr>
            <w:r w:rsidRPr="00641100">
              <w:rPr>
                <w:rFonts w:ascii="Times New Roman" w:hAnsi="Times New Roman" w:cs="Times New Roman"/>
                <w:color w:val="000000"/>
              </w:rPr>
              <w:t>CONSTRUCCIONES EN PROCESO EN BIENES DE DOMINIO PUBLICO</w:t>
            </w:r>
          </w:p>
        </w:tc>
        <w:tc>
          <w:tcPr>
            <w:tcW w:w="1701" w:type="dxa"/>
            <w:tcBorders>
              <w:top w:val="single" w:sz="8" w:space="0" w:color="auto"/>
              <w:left w:val="nil"/>
              <w:bottom w:val="single" w:sz="4" w:space="0" w:color="auto"/>
              <w:right w:val="single" w:sz="8" w:space="0" w:color="auto"/>
            </w:tcBorders>
            <w:shd w:val="clear" w:color="000000" w:fill="FFFFFF"/>
            <w:hideMark/>
          </w:tcPr>
          <w:p w14:paraId="3312F40D" w14:textId="54F0EDC9" w:rsidR="0006069B" w:rsidRPr="00641100" w:rsidRDefault="00641100" w:rsidP="00641100">
            <w:pPr>
              <w:jc w:val="right"/>
              <w:rPr>
                <w:rFonts w:ascii="Times New Roman" w:hAnsi="Times New Roman" w:cs="Times New Roman"/>
                <w:color w:val="000000"/>
              </w:rPr>
            </w:pPr>
            <w:r>
              <w:rPr>
                <w:rFonts w:ascii="Times New Roman" w:hAnsi="Times New Roman" w:cs="Times New Roman"/>
                <w:color w:val="000000"/>
              </w:rPr>
              <w:t>3</w:t>
            </w:r>
            <w:r w:rsidR="0006069B" w:rsidRPr="00641100">
              <w:rPr>
                <w:rFonts w:ascii="Times New Roman" w:hAnsi="Times New Roman" w:cs="Times New Roman"/>
                <w:color w:val="000000"/>
              </w:rPr>
              <w:t>,</w:t>
            </w:r>
            <w:r>
              <w:rPr>
                <w:rFonts w:ascii="Times New Roman" w:hAnsi="Times New Roman" w:cs="Times New Roman"/>
                <w:color w:val="000000"/>
              </w:rPr>
              <w:t>416</w:t>
            </w:r>
            <w:r w:rsidR="0006069B" w:rsidRPr="00641100">
              <w:rPr>
                <w:rFonts w:ascii="Times New Roman" w:hAnsi="Times New Roman" w:cs="Times New Roman"/>
                <w:color w:val="000000"/>
              </w:rPr>
              <w:t>,</w:t>
            </w:r>
            <w:r>
              <w:rPr>
                <w:rFonts w:ascii="Times New Roman" w:hAnsi="Times New Roman" w:cs="Times New Roman"/>
                <w:color w:val="000000"/>
              </w:rPr>
              <w:t>509</w:t>
            </w:r>
            <w:r w:rsidR="0006069B" w:rsidRPr="00641100">
              <w:rPr>
                <w:rFonts w:ascii="Times New Roman" w:hAnsi="Times New Roman" w:cs="Times New Roman"/>
                <w:color w:val="000000"/>
              </w:rPr>
              <w:t>.4</w:t>
            </w:r>
            <w:r>
              <w:rPr>
                <w:rFonts w:ascii="Times New Roman" w:hAnsi="Times New Roman" w:cs="Times New Roman"/>
                <w:color w:val="000000"/>
              </w:rPr>
              <w:t>2</w:t>
            </w:r>
          </w:p>
        </w:tc>
      </w:tr>
      <w:tr w:rsidR="0006069B" w:rsidRPr="00641100" w14:paraId="3386D2E8" w14:textId="77777777" w:rsidTr="00874AE3">
        <w:trPr>
          <w:trHeight w:val="348"/>
        </w:trPr>
        <w:tc>
          <w:tcPr>
            <w:tcW w:w="250" w:type="dxa"/>
            <w:tcBorders>
              <w:top w:val="nil"/>
              <w:left w:val="single" w:sz="8" w:space="0" w:color="auto"/>
              <w:bottom w:val="single" w:sz="4" w:space="0" w:color="auto"/>
              <w:right w:val="single" w:sz="4" w:space="0" w:color="auto"/>
            </w:tcBorders>
            <w:shd w:val="clear" w:color="auto" w:fill="auto"/>
            <w:noWrap/>
            <w:vAlign w:val="center"/>
            <w:hideMark/>
          </w:tcPr>
          <w:p w14:paraId="4432289B" w14:textId="77777777" w:rsidR="0006069B" w:rsidRPr="00641100" w:rsidRDefault="0006069B">
            <w:pPr>
              <w:jc w:val="right"/>
              <w:rPr>
                <w:rFonts w:ascii="Times New Roman" w:hAnsi="Times New Roman" w:cs="Times New Roman"/>
                <w:color w:val="000000"/>
              </w:rPr>
            </w:pPr>
            <w:r w:rsidRPr="00641100">
              <w:rPr>
                <w:rFonts w:ascii="Times New Roman" w:hAnsi="Times New Roman" w:cs="Times New Roman"/>
                <w:color w:val="000000"/>
              </w:rPr>
              <w:t>2</w:t>
            </w:r>
          </w:p>
        </w:tc>
        <w:tc>
          <w:tcPr>
            <w:tcW w:w="7121" w:type="dxa"/>
            <w:tcBorders>
              <w:top w:val="nil"/>
              <w:left w:val="nil"/>
              <w:bottom w:val="single" w:sz="4" w:space="0" w:color="auto"/>
              <w:right w:val="single" w:sz="4" w:space="0" w:color="auto"/>
            </w:tcBorders>
            <w:shd w:val="clear" w:color="auto" w:fill="auto"/>
            <w:noWrap/>
            <w:vAlign w:val="center"/>
            <w:hideMark/>
          </w:tcPr>
          <w:p w14:paraId="534CADD4" w14:textId="77777777" w:rsidR="0006069B" w:rsidRPr="00641100" w:rsidRDefault="0006069B">
            <w:pPr>
              <w:jc w:val="both"/>
              <w:rPr>
                <w:rFonts w:ascii="Times New Roman" w:hAnsi="Times New Roman" w:cs="Times New Roman"/>
                <w:color w:val="000000"/>
              </w:rPr>
            </w:pPr>
            <w:r w:rsidRPr="00641100">
              <w:rPr>
                <w:rFonts w:ascii="Times New Roman" w:hAnsi="Times New Roman" w:cs="Times New Roman"/>
                <w:color w:val="000000"/>
              </w:rPr>
              <w:t>CONSTRUCCIONES EN PROCESO EN BIENES PROPIOS</w:t>
            </w:r>
          </w:p>
        </w:tc>
        <w:tc>
          <w:tcPr>
            <w:tcW w:w="1701" w:type="dxa"/>
            <w:tcBorders>
              <w:top w:val="nil"/>
              <w:left w:val="nil"/>
              <w:bottom w:val="single" w:sz="4" w:space="0" w:color="auto"/>
              <w:right w:val="single" w:sz="8" w:space="0" w:color="auto"/>
            </w:tcBorders>
            <w:shd w:val="clear" w:color="000000" w:fill="FFFFFF"/>
            <w:hideMark/>
          </w:tcPr>
          <w:p w14:paraId="3FB590F5" w14:textId="4353EB46" w:rsidR="0006069B" w:rsidRPr="00641100" w:rsidRDefault="00641100" w:rsidP="00641100">
            <w:pPr>
              <w:jc w:val="right"/>
              <w:rPr>
                <w:rFonts w:ascii="Times New Roman" w:hAnsi="Times New Roman" w:cs="Times New Roman"/>
                <w:color w:val="000000"/>
              </w:rPr>
            </w:pPr>
            <w:r>
              <w:rPr>
                <w:rFonts w:ascii="Times New Roman" w:hAnsi="Times New Roman" w:cs="Times New Roman"/>
                <w:color w:val="000000"/>
              </w:rPr>
              <w:t>53</w:t>
            </w:r>
            <w:r w:rsidR="0006069B" w:rsidRPr="00641100">
              <w:rPr>
                <w:rFonts w:ascii="Times New Roman" w:hAnsi="Times New Roman" w:cs="Times New Roman"/>
                <w:color w:val="000000"/>
              </w:rPr>
              <w:t>,8</w:t>
            </w:r>
            <w:r>
              <w:rPr>
                <w:rFonts w:ascii="Times New Roman" w:hAnsi="Times New Roman" w:cs="Times New Roman"/>
                <w:color w:val="000000"/>
              </w:rPr>
              <w:t>90</w:t>
            </w:r>
            <w:r w:rsidR="0006069B" w:rsidRPr="00641100">
              <w:rPr>
                <w:rFonts w:ascii="Times New Roman" w:hAnsi="Times New Roman" w:cs="Times New Roman"/>
                <w:color w:val="000000"/>
              </w:rPr>
              <w:t>,8</w:t>
            </w:r>
            <w:r>
              <w:rPr>
                <w:rFonts w:ascii="Times New Roman" w:hAnsi="Times New Roman" w:cs="Times New Roman"/>
                <w:color w:val="000000"/>
              </w:rPr>
              <w:t>81</w:t>
            </w:r>
            <w:r w:rsidR="0006069B" w:rsidRPr="00641100">
              <w:rPr>
                <w:rFonts w:ascii="Times New Roman" w:hAnsi="Times New Roman" w:cs="Times New Roman"/>
                <w:color w:val="000000"/>
              </w:rPr>
              <w:t>.</w:t>
            </w:r>
            <w:r>
              <w:rPr>
                <w:rFonts w:ascii="Times New Roman" w:hAnsi="Times New Roman" w:cs="Times New Roman"/>
                <w:color w:val="000000"/>
              </w:rPr>
              <w:t>3</w:t>
            </w:r>
            <w:r w:rsidR="0006069B" w:rsidRPr="00641100">
              <w:rPr>
                <w:rFonts w:ascii="Times New Roman" w:hAnsi="Times New Roman" w:cs="Times New Roman"/>
                <w:color w:val="000000"/>
              </w:rPr>
              <w:t>5</w:t>
            </w:r>
          </w:p>
        </w:tc>
      </w:tr>
      <w:tr w:rsidR="0006069B" w:rsidRPr="00641100" w14:paraId="440E1A1B" w14:textId="77777777" w:rsidTr="00874AE3">
        <w:trPr>
          <w:trHeight w:val="365"/>
        </w:trPr>
        <w:tc>
          <w:tcPr>
            <w:tcW w:w="7371" w:type="dxa"/>
            <w:gridSpan w:val="2"/>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5655E832" w14:textId="77777777" w:rsidR="0006069B" w:rsidRPr="00641100" w:rsidRDefault="0006069B" w:rsidP="0006069B">
            <w:pPr>
              <w:rPr>
                <w:rFonts w:ascii="Times New Roman" w:hAnsi="Times New Roman" w:cs="Times New Roman"/>
                <w:color w:val="000000"/>
              </w:rPr>
            </w:pPr>
            <w:r w:rsidRPr="00641100">
              <w:rPr>
                <w:rFonts w:ascii="Times New Roman" w:hAnsi="Times New Roman" w:cs="Times New Roman"/>
                <w:color w:val="000000"/>
              </w:rPr>
              <w:t>TOTAL</w:t>
            </w:r>
          </w:p>
        </w:tc>
        <w:tc>
          <w:tcPr>
            <w:tcW w:w="1701" w:type="dxa"/>
            <w:tcBorders>
              <w:top w:val="nil"/>
              <w:left w:val="nil"/>
              <w:bottom w:val="single" w:sz="8" w:space="0" w:color="auto"/>
              <w:right w:val="single" w:sz="8" w:space="0" w:color="auto"/>
            </w:tcBorders>
            <w:shd w:val="clear" w:color="auto" w:fill="auto"/>
            <w:noWrap/>
            <w:vAlign w:val="bottom"/>
            <w:hideMark/>
          </w:tcPr>
          <w:p w14:paraId="38B99ECE" w14:textId="699F535E" w:rsidR="0006069B" w:rsidRPr="00641100" w:rsidRDefault="0006069B" w:rsidP="00641100">
            <w:pPr>
              <w:jc w:val="right"/>
              <w:rPr>
                <w:rFonts w:ascii="Times New Roman" w:hAnsi="Times New Roman" w:cs="Times New Roman"/>
                <w:b/>
                <w:bCs/>
                <w:color w:val="000000"/>
              </w:rPr>
            </w:pPr>
            <w:r w:rsidRPr="00641100">
              <w:rPr>
                <w:rFonts w:ascii="Times New Roman" w:hAnsi="Times New Roman" w:cs="Times New Roman"/>
                <w:b/>
                <w:bCs/>
                <w:color w:val="000000"/>
              </w:rPr>
              <w:t xml:space="preserve"> $ 5</w:t>
            </w:r>
            <w:r w:rsidR="00641100">
              <w:rPr>
                <w:rFonts w:ascii="Times New Roman" w:hAnsi="Times New Roman" w:cs="Times New Roman"/>
                <w:b/>
                <w:bCs/>
                <w:color w:val="000000"/>
              </w:rPr>
              <w:t>7</w:t>
            </w:r>
            <w:r w:rsidRPr="00641100">
              <w:rPr>
                <w:rFonts w:ascii="Times New Roman" w:hAnsi="Times New Roman" w:cs="Times New Roman"/>
                <w:b/>
                <w:bCs/>
                <w:color w:val="000000"/>
              </w:rPr>
              <w:t>,</w:t>
            </w:r>
            <w:r w:rsidR="00641100">
              <w:rPr>
                <w:rFonts w:ascii="Times New Roman" w:hAnsi="Times New Roman" w:cs="Times New Roman"/>
                <w:b/>
                <w:bCs/>
                <w:color w:val="000000"/>
              </w:rPr>
              <w:t>307</w:t>
            </w:r>
            <w:r w:rsidRPr="00641100">
              <w:rPr>
                <w:rFonts w:ascii="Times New Roman" w:hAnsi="Times New Roman" w:cs="Times New Roman"/>
                <w:b/>
                <w:bCs/>
                <w:color w:val="000000"/>
              </w:rPr>
              <w:t>,</w:t>
            </w:r>
            <w:r w:rsidR="00641100">
              <w:rPr>
                <w:rFonts w:ascii="Times New Roman" w:hAnsi="Times New Roman" w:cs="Times New Roman"/>
                <w:b/>
                <w:bCs/>
                <w:color w:val="000000"/>
              </w:rPr>
              <w:t>39</w:t>
            </w:r>
            <w:r w:rsidRPr="00641100">
              <w:rPr>
                <w:rFonts w:ascii="Times New Roman" w:hAnsi="Times New Roman" w:cs="Times New Roman"/>
                <w:b/>
                <w:bCs/>
                <w:color w:val="000000"/>
              </w:rPr>
              <w:t>0.</w:t>
            </w:r>
            <w:r w:rsidR="00641100">
              <w:rPr>
                <w:rFonts w:ascii="Times New Roman" w:hAnsi="Times New Roman" w:cs="Times New Roman"/>
                <w:b/>
                <w:bCs/>
                <w:color w:val="000000"/>
              </w:rPr>
              <w:t>77</w:t>
            </w:r>
            <w:r w:rsidRPr="00641100">
              <w:rPr>
                <w:rFonts w:ascii="Times New Roman" w:hAnsi="Times New Roman" w:cs="Times New Roman"/>
                <w:b/>
                <w:bCs/>
                <w:color w:val="000000"/>
              </w:rPr>
              <w:t xml:space="preserve"> </w:t>
            </w:r>
          </w:p>
        </w:tc>
      </w:tr>
    </w:tbl>
    <w:p w14:paraId="20BC5792" w14:textId="77777777" w:rsidR="00B27994" w:rsidRDefault="00B27994" w:rsidP="00427755">
      <w:pPr>
        <w:spacing w:line="240" w:lineRule="auto"/>
        <w:jc w:val="both"/>
        <w:rPr>
          <w:rFonts w:ascii="Times New Roman" w:hAnsi="Times New Roman" w:cs="Times New Roman"/>
          <w:b/>
          <w:sz w:val="24"/>
          <w:szCs w:val="24"/>
        </w:rPr>
      </w:pPr>
    </w:p>
    <w:p w14:paraId="135E9995" w14:textId="77777777" w:rsidR="004D6FD6" w:rsidRDefault="004D6FD6" w:rsidP="00427755">
      <w:pPr>
        <w:spacing w:line="240" w:lineRule="auto"/>
        <w:jc w:val="both"/>
        <w:rPr>
          <w:rFonts w:ascii="Times New Roman" w:hAnsi="Times New Roman" w:cs="Times New Roman"/>
          <w:b/>
          <w:sz w:val="24"/>
          <w:szCs w:val="24"/>
        </w:rPr>
      </w:pPr>
    </w:p>
    <w:p w14:paraId="1B63BBF3" w14:textId="2A260648" w:rsidR="00877A39" w:rsidRPr="00872F88" w:rsidRDefault="00877A3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9. ACTIVOS INTANGIBLES </w:t>
      </w:r>
    </w:p>
    <w:p w14:paraId="7BCDA7D3" w14:textId="7B9BD91C" w:rsidR="00CF434C" w:rsidRPr="00872F88" w:rsidRDefault="00CF434C" w:rsidP="00427755">
      <w:p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ab/>
      </w:r>
      <w:r w:rsidRPr="00872F88">
        <w:rPr>
          <w:rFonts w:ascii="Times New Roman" w:hAnsi="Times New Roman" w:cs="Times New Roman"/>
          <w:sz w:val="24"/>
          <w:szCs w:val="24"/>
        </w:rPr>
        <w:t>Los activos intangibles y sus amortizaciones se encuentran en el mismo proceso de regularización que los bienes muebles.</w:t>
      </w:r>
    </w:p>
    <w:p w14:paraId="24E511B7" w14:textId="77777777" w:rsidR="00806186" w:rsidRPr="00872F88" w:rsidRDefault="00806186" w:rsidP="00427755">
      <w:pPr>
        <w:spacing w:line="240" w:lineRule="auto"/>
        <w:jc w:val="both"/>
        <w:rPr>
          <w:rFonts w:ascii="Times New Roman" w:hAnsi="Times New Roman" w:cs="Times New Roman"/>
          <w:sz w:val="24"/>
          <w:szCs w:val="24"/>
        </w:rPr>
      </w:pPr>
    </w:p>
    <w:p w14:paraId="6D8FB0F6" w14:textId="0311059F" w:rsidR="00FF56B6" w:rsidRPr="00872F88" w:rsidRDefault="00FF56B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ESTIMACIONES Y DETERIOROS</w:t>
      </w:r>
    </w:p>
    <w:p w14:paraId="3C84BF7C" w14:textId="3BC59997" w:rsidR="00FF56B6" w:rsidRPr="00872F88" w:rsidRDefault="00FF56B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10. </w:t>
      </w:r>
      <w:r w:rsidR="00CA7EF0" w:rsidRPr="00872F88">
        <w:rPr>
          <w:rFonts w:ascii="Times New Roman" w:hAnsi="Times New Roman" w:cs="Times New Roman"/>
          <w:b/>
          <w:sz w:val="24"/>
          <w:szCs w:val="24"/>
        </w:rPr>
        <w:t>ESTIMACIONES</w:t>
      </w:r>
    </w:p>
    <w:p w14:paraId="4E0015D7" w14:textId="619E5CE5" w:rsidR="009B0928" w:rsidRPr="00872F88" w:rsidRDefault="00CA7EF0"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 xml:space="preserve">En el periodo correspondiente al mes </w:t>
      </w:r>
      <w:r w:rsidR="00806186" w:rsidRPr="00872F88">
        <w:rPr>
          <w:rFonts w:ascii="Times New Roman" w:hAnsi="Times New Roman" w:cs="Times New Roman"/>
          <w:sz w:val="24"/>
          <w:szCs w:val="24"/>
        </w:rPr>
        <w:t xml:space="preserve">de </w:t>
      </w:r>
      <w:r w:rsidR="004D6FD6">
        <w:rPr>
          <w:rFonts w:ascii="Times New Roman" w:hAnsi="Times New Roman" w:cs="Times New Roman"/>
          <w:sz w:val="24"/>
          <w:szCs w:val="24"/>
        </w:rPr>
        <w:t>Octubre</w:t>
      </w:r>
      <w:r w:rsidR="00462CF8" w:rsidRPr="00872F88">
        <w:rPr>
          <w:rFonts w:ascii="Times New Roman" w:hAnsi="Times New Roman" w:cs="Times New Roman"/>
          <w:sz w:val="24"/>
          <w:szCs w:val="24"/>
        </w:rPr>
        <w:t xml:space="preserve"> </w:t>
      </w:r>
      <w:r w:rsidR="00806186" w:rsidRPr="00872F88">
        <w:rPr>
          <w:rFonts w:ascii="Times New Roman" w:hAnsi="Times New Roman" w:cs="Times New Roman"/>
          <w:sz w:val="24"/>
          <w:szCs w:val="24"/>
        </w:rPr>
        <w:t>20</w:t>
      </w:r>
      <w:r w:rsidR="00B06AB2" w:rsidRPr="00872F88">
        <w:rPr>
          <w:rFonts w:ascii="Times New Roman" w:hAnsi="Times New Roman" w:cs="Times New Roman"/>
          <w:sz w:val="24"/>
          <w:szCs w:val="24"/>
        </w:rPr>
        <w:t>2</w:t>
      </w:r>
      <w:r w:rsidR="00EB7DC4" w:rsidRPr="00872F88">
        <w:rPr>
          <w:rFonts w:ascii="Times New Roman" w:hAnsi="Times New Roman" w:cs="Times New Roman"/>
          <w:sz w:val="24"/>
          <w:szCs w:val="24"/>
        </w:rPr>
        <w:t>1</w:t>
      </w:r>
      <w:r w:rsidR="0026543D" w:rsidRPr="00872F88">
        <w:rPr>
          <w:rFonts w:ascii="Times New Roman" w:hAnsi="Times New Roman" w:cs="Times New Roman"/>
          <w:sz w:val="24"/>
          <w:szCs w:val="24"/>
        </w:rPr>
        <w:t>,</w:t>
      </w:r>
      <w:r w:rsidR="00723B96" w:rsidRPr="00872F88">
        <w:rPr>
          <w:rFonts w:ascii="Times New Roman" w:hAnsi="Times New Roman" w:cs="Times New Roman"/>
          <w:sz w:val="24"/>
          <w:szCs w:val="24"/>
        </w:rPr>
        <w:t xml:space="preserve"> no</w:t>
      </w:r>
      <w:r w:rsidR="004D6FD6">
        <w:rPr>
          <w:rFonts w:ascii="Times New Roman" w:hAnsi="Times New Roman" w:cs="Times New Roman"/>
          <w:sz w:val="24"/>
          <w:szCs w:val="24"/>
        </w:rPr>
        <w:t xml:space="preserve"> se</w:t>
      </w:r>
      <w:r w:rsidR="00723B96" w:rsidRPr="00872F88">
        <w:rPr>
          <w:rFonts w:ascii="Times New Roman" w:hAnsi="Times New Roman" w:cs="Times New Roman"/>
          <w:sz w:val="24"/>
          <w:szCs w:val="24"/>
        </w:rPr>
        <w:t xml:space="preserve"> registró operaciones financieras relacionadas con estimaciones y deterioros derivados de cuentas incobrables, activos biológicos, estimación de inventarios y cualquier otro que aplique</w:t>
      </w:r>
      <w:r w:rsidR="004D6FD6">
        <w:rPr>
          <w:rFonts w:ascii="Times New Roman" w:hAnsi="Times New Roman" w:cs="Times New Roman"/>
          <w:sz w:val="24"/>
          <w:szCs w:val="24"/>
        </w:rPr>
        <w:t>.</w:t>
      </w:r>
    </w:p>
    <w:p w14:paraId="66ADE728" w14:textId="176C89DB" w:rsidR="001E6460" w:rsidRPr="00872F88" w:rsidRDefault="001E6460" w:rsidP="00427755">
      <w:pPr>
        <w:spacing w:line="240" w:lineRule="auto"/>
        <w:ind w:firstLine="708"/>
        <w:jc w:val="both"/>
        <w:rPr>
          <w:rFonts w:ascii="Times New Roman" w:hAnsi="Times New Roman" w:cs="Times New Roman"/>
          <w:sz w:val="24"/>
          <w:szCs w:val="24"/>
        </w:rPr>
      </w:pPr>
    </w:p>
    <w:p w14:paraId="2F369B2F" w14:textId="77777777" w:rsidR="004D6FD6" w:rsidRDefault="004D6FD6" w:rsidP="00427755">
      <w:pPr>
        <w:spacing w:line="240" w:lineRule="auto"/>
        <w:jc w:val="both"/>
        <w:rPr>
          <w:rFonts w:ascii="Times New Roman" w:hAnsi="Times New Roman" w:cs="Times New Roman"/>
          <w:b/>
          <w:sz w:val="24"/>
          <w:szCs w:val="24"/>
        </w:rPr>
      </w:pPr>
    </w:p>
    <w:p w14:paraId="01A3EB6E" w14:textId="4B54DB93" w:rsidR="009B0928" w:rsidRDefault="009B09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OTROS ACTIVOS</w:t>
      </w:r>
    </w:p>
    <w:p w14:paraId="088B8CA4" w14:textId="4B003C27" w:rsidR="009B0928" w:rsidRPr="00872F88" w:rsidRDefault="009B0928"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1</w:t>
      </w:r>
      <w:r w:rsidR="00723B96" w:rsidRPr="00872F88">
        <w:rPr>
          <w:rFonts w:ascii="Times New Roman" w:hAnsi="Times New Roman" w:cs="Times New Roman"/>
          <w:b/>
          <w:sz w:val="24"/>
          <w:szCs w:val="24"/>
        </w:rPr>
        <w:t>1</w:t>
      </w:r>
      <w:r w:rsidRPr="00872F88">
        <w:rPr>
          <w:rFonts w:ascii="Times New Roman" w:hAnsi="Times New Roman" w:cs="Times New Roman"/>
          <w:b/>
          <w:sz w:val="24"/>
          <w:szCs w:val="24"/>
        </w:rPr>
        <w:t>. OTROS ACTIVOS</w:t>
      </w:r>
    </w:p>
    <w:p w14:paraId="429991AA" w14:textId="1678161A" w:rsidR="00FF56B6" w:rsidRPr="00872F88" w:rsidRDefault="00723B96"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Otros Activos Circulantes se compone</w:t>
      </w:r>
      <w:r w:rsidR="003B2135" w:rsidRPr="00872F88">
        <w:rPr>
          <w:rFonts w:ascii="Times New Roman" w:hAnsi="Times New Roman" w:cs="Times New Roman"/>
          <w:sz w:val="24"/>
          <w:szCs w:val="24"/>
        </w:rPr>
        <w:t>n</w:t>
      </w:r>
      <w:r w:rsidRPr="00872F88">
        <w:rPr>
          <w:rFonts w:ascii="Times New Roman" w:hAnsi="Times New Roman" w:cs="Times New Roman"/>
          <w:sz w:val="24"/>
          <w:szCs w:val="24"/>
        </w:rPr>
        <w:t xml:space="preserve"> </w:t>
      </w:r>
      <w:r w:rsidR="003B2135" w:rsidRPr="00872F88">
        <w:rPr>
          <w:rFonts w:ascii="Times New Roman" w:hAnsi="Times New Roman" w:cs="Times New Roman"/>
          <w:sz w:val="24"/>
          <w:szCs w:val="24"/>
        </w:rPr>
        <w:t xml:space="preserve">de las </w:t>
      </w:r>
      <w:r w:rsidR="00E57162" w:rsidRPr="00872F88">
        <w:rPr>
          <w:rFonts w:ascii="Times New Roman" w:hAnsi="Times New Roman" w:cs="Times New Roman"/>
          <w:sz w:val="24"/>
          <w:szCs w:val="24"/>
        </w:rPr>
        <w:t>operaciones relacionadas</w:t>
      </w:r>
      <w:r w:rsidRPr="00872F88">
        <w:rPr>
          <w:rFonts w:ascii="Times New Roman" w:hAnsi="Times New Roman" w:cs="Times New Roman"/>
          <w:sz w:val="24"/>
          <w:szCs w:val="24"/>
        </w:rPr>
        <w:t xml:space="preserve"> con el Subsidio al Empleo pagado a los trabajadores pendiente de acreditar, dicho subsidio deriva de la aplicación de tarifas para determinar las retenciones que por ley se realizan al personal del municipio</w:t>
      </w:r>
      <w:r w:rsidR="0006069B">
        <w:rPr>
          <w:rFonts w:ascii="Times New Roman" w:hAnsi="Times New Roman" w:cs="Times New Roman"/>
          <w:sz w:val="24"/>
          <w:szCs w:val="24"/>
        </w:rPr>
        <w:t xml:space="preserve"> y el saldo al mes de </w:t>
      </w:r>
      <w:r w:rsidR="0081731B">
        <w:rPr>
          <w:rFonts w:ascii="Times New Roman" w:hAnsi="Times New Roman" w:cs="Times New Roman"/>
          <w:sz w:val="24"/>
          <w:szCs w:val="24"/>
        </w:rPr>
        <w:t>Octubre</w:t>
      </w:r>
      <w:r w:rsidR="006D3AAE" w:rsidRPr="00872F88">
        <w:rPr>
          <w:rFonts w:ascii="Times New Roman" w:hAnsi="Times New Roman" w:cs="Times New Roman"/>
          <w:sz w:val="24"/>
          <w:szCs w:val="24"/>
        </w:rPr>
        <w:t xml:space="preserve"> es por la cantidad de </w:t>
      </w:r>
      <w:r w:rsidR="006D3AAE" w:rsidRPr="008978FF">
        <w:rPr>
          <w:rFonts w:ascii="Times New Roman" w:hAnsi="Times New Roman" w:cs="Times New Roman"/>
          <w:sz w:val="24"/>
          <w:szCs w:val="24"/>
        </w:rPr>
        <w:t>$</w:t>
      </w:r>
      <w:r w:rsidR="008978FF" w:rsidRPr="008978FF">
        <w:rPr>
          <w:rFonts w:ascii="Times New Roman" w:hAnsi="Times New Roman" w:cs="Times New Roman"/>
          <w:sz w:val="24"/>
          <w:szCs w:val="24"/>
        </w:rPr>
        <w:t>1</w:t>
      </w:r>
      <w:r w:rsidR="0006069B" w:rsidRPr="008978FF">
        <w:rPr>
          <w:rFonts w:ascii="Times New Roman" w:hAnsi="Times New Roman" w:cs="Times New Roman"/>
          <w:sz w:val="24"/>
          <w:szCs w:val="24"/>
        </w:rPr>
        <w:t>,</w:t>
      </w:r>
      <w:r w:rsidR="0081731B">
        <w:rPr>
          <w:rFonts w:ascii="Times New Roman" w:hAnsi="Times New Roman" w:cs="Times New Roman"/>
          <w:sz w:val="24"/>
          <w:szCs w:val="24"/>
        </w:rPr>
        <w:t>0</w:t>
      </w:r>
      <w:r w:rsidR="008978FF" w:rsidRPr="008978FF">
        <w:rPr>
          <w:rFonts w:ascii="Times New Roman" w:hAnsi="Times New Roman" w:cs="Times New Roman"/>
          <w:sz w:val="24"/>
          <w:szCs w:val="24"/>
        </w:rPr>
        <w:t>7</w:t>
      </w:r>
      <w:r w:rsidR="0081731B">
        <w:rPr>
          <w:rFonts w:ascii="Times New Roman" w:hAnsi="Times New Roman" w:cs="Times New Roman"/>
          <w:sz w:val="24"/>
          <w:szCs w:val="24"/>
        </w:rPr>
        <w:t>5</w:t>
      </w:r>
      <w:r w:rsidR="006D3AAE" w:rsidRPr="008978FF">
        <w:rPr>
          <w:rFonts w:ascii="Times New Roman" w:hAnsi="Times New Roman" w:cs="Times New Roman"/>
          <w:sz w:val="24"/>
          <w:szCs w:val="24"/>
        </w:rPr>
        <w:t>.</w:t>
      </w:r>
      <w:r w:rsidR="0081731B">
        <w:rPr>
          <w:rFonts w:ascii="Times New Roman" w:hAnsi="Times New Roman" w:cs="Times New Roman"/>
          <w:sz w:val="24"/>
          <w:szCs w:val="24"/>
        </w:rPr>
        <w:t>06.</w:t>
      </w:r>
    </w:p>
    <w:p w14:paraId="420FCDB8" w14:textId="77777777" w:rsidR="0006069B" w:rsidRDefault="0006069B" w:rsidP="00B27994">
      <w:pPr>
        <w:spacing w:line="240" w:lineRule="auto"/>
        <w:jc w:val="both"/>
        <w:rPr>
          <w:rFonts w:ascii="Times New Roman" w:hAnsi="Times New Roman" w:cs="Times New Roman"/>
          <w:b/>
          <w:sz w:val="24"/>
          <w:szCs w:val="24"/>
        </w:rPr>
      </w:pPr>
    </w:p>
    <w:p w14:paraId="1A4CE9F6" w14:textId="77777777" w:rsidR="008F57FB" w:rsidRDefault="008F57FB" w:rsidP="00B27994">
      <w:pPr>
        <w:spacing w:line="240" w:lineRule="auto"/>
        <w:jc w:val="both"/>
        <w:rPr>
          <w:rFonts w:ascii="Times New Roman" w:hAnsi="Times New Roman" w:cs="Times New Roman"/>
          <w:b/>
          <w:sz w:val="24"/>
          <w:szCs w:val="24"/>
        </w:rPr>
      </w:pPr>
    </w:p>
    <w:p w14:paraId="4AFBD4F8" w14:textId="77777777" w:rsidR="00882418" w:rsidRPr="002D46E0" w:rsidRDefault="00882418" w:rsidP="00B27994">
      <w:pPr>
        <w:spacing w:line="240" w:lineRule="auto"/>
        <w:jc w:val="both"/>
        <w:rPr>
          <w:rFonts w:ascii="Times New Roman" w:hAnsi="Times New Roman" w:cs="Times New Roman"/>
          <w:b/>
          <w:sz w:val="24"/>
          <w:szCs w:val="24"/>
        </w:rPr>
      </w:pPr>
      <w:r w:rsidRPr="002D46E0">
        <w:rPr>
          <w:rFonts w:ascii="Times New Roman" w:hAnsi="Times New Roman" w:cs="Times New Roman"/>
          <w:b/>
          <w:sz w:val="24"/>
          <w:szCs w:val="24"/>
        </w:rPr>
        <w:t>PASIVO</w:t>
      </w:r>
    </w:p>
    <w:p w14:paraId="78A575F4" w14:textId="37203178" w:rsidR="00B308A1" w:rsidRDefault="00083133" w:rsidP="00B27994">
      <w:pPr>
        <w:spacing w:line="240" w:lineRule="auto"/>
        <w:jc w:val="both"/>
        <w:rPr>
          <w:rFonts w:ascii="Times New Roman" w:hAnsi="Times New Roman" w:cs="Times New Roman"/>
          <w:sz w:val="24"/>
          <w:szCs w:val="24"/>
        </w:rPr>
      </w:pPr>
      <w:r w:rsidRPr="00E11133">
        <w:rPr>
          <w:rFonts w:ascii="Times New Roman" w:hAnsi="Times New Roman" w:cs="Times New Roman"/>
          <w:sz w:val="24"/>
          <w:szCs w:val="24"/>
        </w:rPr>
        <w:t>El Pasivo del Municipio de Calvillo</w:t>
      </w:r>
      <w:r w:rsidR="0006069B">
        <w:rPr>
          <w:rFonts w:ascii="Times New Roman" w:hAnsi="Times New Roman" w:cs="Times New Roman"/>
          <w:sz w:val="24"/>
          <w:szCs w:val="24"/>
        </w:rPr>
        <w:t xml:space="preserve"> al 31 de </w:t>
      </w:r>
      <w:r w:rsidR="0081731B">
        <w:rPr>
          <w:rFonts w:ascii="Times New Roman" w:hAnsi="Times New Roman" w:cs="Times New Roman"/>
          <w:sz w:val="24"/>
          <w:szCs w:val="24"/>
        </w:rPr>
        <w:t>Octubre</w:t>
      </w:r>
      <w:r w:rsidRPr="00E11133">
        <w:rPr>
          <w:rFonts w:ascii="Times New Roman" w:hAnsi="Times New Roman" w:cs="Times New Roman"/>
          <w:sz w:val="24"/>
          <w:szCs w:val="24"/>
        </w:rPr>
        <w:t xml:space="preserve"> se integra de la siguiente forma:</w:t>
      </w:r>
    </w:p>
    <w:p w14:paraId="297C7E68" w14:textId="77777777" w:rsidR="005A2E23" w:rsidRPr="00E11133" w:rsidRDefault="005A2E23" w:rsidP="00B27994">
      <w:pPr>
        <w:spacing w:line="240" w:lineRule="auto"/>
        <w:jc w:val="both"/>
        <w:rPr>
          <w:rFonts w:ascii="Times New Roman" w:hAnsi="Times New Roman" w:cs="Times New Roman"/>
          <w:sz w:val="24"/>
          <w:szCs w:val="24"/>
        </w:rPr>
      </w:pPr>
    </w:p>
    <w:tbl>
      <w:tblPr>
        <w:tblW w:w="9209" w:type="dxa"/>
        <w:tblCellMar>
          <w:left w:w="70" w:type="dxa"/>
          <w:right w:w="70" w:type="dxa"/>
        </w:tblCellMar>
        <w:tblLook w:val="04A0" w:firstRow="1" w:lastRow="0" w:firstColumn="1" w:lastColumn="0" w:noHBand="0" w:noVBand="1"/>
      </w:tblPr>
      <w:tblGrid>
        <w:gridCol w:w="1920"/>
        <w:gridCol w:w="5780"/>
        <w:gridCol w:w="1509"/>
      </w:tblGrid>
      <w:tr w:rsidR="008F57FB" w:rsidRPr="008F57FB" w14:paraId="62790EF2" w14:textId="77777777" w:rsidTr="00874AE3">
        <w:trPr>
          <w:trHeight w:val="366"/>
        </w:trPr>
        <w:tc>
          <w:tcPr>
            <w:tcW w:w="1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67ABDDA" w14:textId="77777777" w:rsidR="008F57FB" w:rsidRPr="008F57FB" w:rsidRDefault="008F57FB" w:rsidP="008F57FB">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2000</w:t>
            </w:r>
          </w:p>
        </w:tc>
        <w:tc>
          <w:tcPr>
            <w:tcW w:w="5780" w:type="dxa"/>
            <w:tcBorders>
              <w:top w:val="single" w:sz="4" w:space="0" w:color="auto"/>
              <w:left w:val="nil"/>
              <w:bottom w:val="single" w:sz="4" w:space="0" w:color="auto"/>
              <w:right w:val="single" w:sz="4" w:space="0" w:color="auto"/>
            </w:tcBorders>
            <w:shd w:val="clear" w:color="auto" w:fill="auto"/>
            <w:vAlign w:val="bottom"/>
            <w:hideMark/>
          </w:tcPr>
          <w:p w14:paraId="7DD1FF6D" w14:textId="77777777" w:rsidR="008F57FB" w:rsidRPr="008F57FB" w:rsidRDefault="008F57FB" w:rsidP="008F57FB">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PASIVO</w:t>
            </w:r>
          </w:p>
        </w:tc>
        <w:tc>
          <w:tcPr>
            <w:tcW w:w="1509" w:type="dxa"/>
            <w:tcBorders>
              <w:top w:val="single" w:sz="4" w:space="0" w:color="auto"/>
              <w:left w:val="nil"/>
              <w:bottom w:val="single" w:sz="4" w:space="0" w:color="auto"/>
              <w:right w:val="single" w:sz="4" w:space="0" w:color="auto"/>
            </w:tcBorders>
            <w:shd w:val="clear" w:color="auto" w:fill="auto"/>
            <w:vAlign w:val="bottom"/>
            <w:hideMark/>
          </w:tcPr>
          <w:p w14:paraId="7C40F161" w14:textId="77777777" w:rsidR="008F57FB" w:rsidRPr="008F57FB" w:rsidRDefault="008F57FB" w:rsidP="008F57FB">
            <w:pPr>
              <w:spacing w:after="0" w:line="240" w:lineRule="auto"/>
              <w:jc w:val="right"/>
              <w:rPr>
                <w:rFonts w:ascii="Times New Roman" w:eastAsia="Times New Roman" w:hAnsi="Times New Roman" w:cs="Times New Roman"/>
                <w:b/>
                <w:bCs/>
                <w:color w:val="000000"/>
                <w:sz w:val="20"/>
                <w:szCs w:val="20"/>
                <w:u w:val="single"/>
                <w:lang w:eastAsia="es-MX"/>
              </w:rPr>
            </w:pPr>
            <w:r w:rsidRPr="008F57FB">
              <w:rPr>
                <w:rFonts w:ascii="Times New Roman" w:eastAsia="Times New Roman" w:hAnsi="Times New Roman" w:cs="Times New Roman"/>
                <w:b/>
                <w:bCs/>
                <w:color w:val="000000"/>
                <w:sz w:val="20"/>
                <w:szCs w:val="20"/>
                <w:u w:val="single"/>
                <w:lang w:eastAsia="es-MX"/>
              </w:rPr>
              <w:t>$19,013,285.50</w:t>
            </w:r>
          </w:p>
        </w:tc>
      </w:tr>
      <w:tr w:rsidR="008F57FB" w:rsidRPr="008F57FB" w14:paraId="484F4754" w14:textId="77777777" w:rsidTr="00874AE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593F4BBB" w14:textId="77777777" w:rsidR="008F57FB" w:rsidRPr="008F57FB" w:rsidRDefault="008F57FB" w:rsidP="008F57FB">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2100</w:t>
            </w:r>
          </w:p>
        </w:tc>
        <w:tc>
          <w:tcPr>
            <w:tcW w:w="5780" w:type="dxa"/>
            <w:tcBorders>
              <w:top w:val="nil"/>
              <w:left w:val="nil"/>
              <w:bottom w:val="single" w:sz="4" w:space="0" w:color="auto"/>
              <w:right w:val="single" w:sz="4" w:space="0" w:color="auto"/>
            </w:tcBorders>
            <w:shd w:val="clear" w:color="auto" w:fill="auto"/>
            <w:vAlign w:val="bottom"/>
            <w:hideMark/>
          </w:tcPr>
          <w:p w14:paraId="6C491B66" w14:textId="77777777" w:rsidR="008F57FB" w:rsidRPr="008F57FB" w:rsidRDefault="008F57FB" w:rsidP="008F57FB">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PASIVO CIRCULANTE</w:t>
            </w:r>
          </w:p>
        </w:tc>
        <w:tc>
          <w:tcPr>
            <w:tcW w:w="1509" w:type="dxa"/>
            <w:tcBorders>
              <w:top w:val="nil"/>
              <w:left w:val="nil"/>
              <w:bottom w:val="single" w:sz="4" w:space="0" w:color="auto"/>
              <w:right w:val="single" w:sz="4" w:space="0" w:color="auto"/>
            </w:tcBorders>
            <w:shd w:val="clear" w:color="auto" w:fill="auto"/>
            <w:vAlign w:val="bottom"/>
            <w:hideMark/>
          </w:tcPr>
          <w:p w14:paraId="4BAD096C" w14:textId="77777777" w:rsidR="008F57FB" w:rsidRPr="008F57FB" w:rsidRDefault="008F57FB" w:rsidP="008F57FB">
            <w:pPr>
              <w:spacing w:after="0" w:line="240" w:lineRule="auto"/>
              <w:jc w:val="right"/>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$9,223,811.93</w:t>
            </w:r>
          </w:p>
        </w:tc>
      </w:tr>
      <w:tr w:rsidR="008F57FB" w:rsidRPr="008F57FB" w14:paraId="50D0FA00" w14:textId="77777777" w:rsidTr="00874AE3">
        <w:trPr>
          <w:trHeight w:val="26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4704C37"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2110</w:t>
            </w:r>
          </w:p>
        </w:tc>
        <w:tc>
          <w:tcPr>
            <w:tcW w:w="5780" w:type="dxa"/>
            <w:tcBorders>
              <w:top w:val="nil"/>
              <w:left w:val="nil"/>
              <w:bottom w:val="single" w:sz="4" w:space="0" w:color="auto"/>
              <w:right w:val="single" w:sz="4" w:space="0" w:color="auto"/>
            </w:tcBorders>
            <w:shd w:val="clear" w:color="auto" w:fill="auto"/>
            <w:vAlign w:val="bottom"/>
            <w:hideMark/>
          </w:tcPr>
          <w:p w14:paraId="0328A6A3"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CUENTAS POR PAGAR A CORTO PLAZO</w:t>
            </w:r>
          </w:p>
        </w:tc>
        <w:tc>
          <w:tcPr>
            <w:tcW w:w="1509" w:type="dxa"/>
            <w:tcBorders>
              <w:top w:val="nil"/>
              <w:left w:val="nil"/>
              <w:bottom w:val="single" w:sz="4" w:space="0" w:color="auto"/>
              <w:right w:val="single" w:sz="4" w:space="0" w:color="auto"/>
            </w:tcBorders>
            <w:shd w:val="clear" w:color="auto" w:fill="auto"/>
            <w:vAlign w:val="bottom"/>
            <w:hideMark/>
          </w:tcPr>
          <w:p w14:paraId="498D67B9" w14:textId="77777777" w:rsidR="008F57FB" w:rsidRPr="008F57FB" w:rsidRDefault="008F57FB" w:rsidP="008F57FB">
            <w:pPr>
              <w:spacing w:after="0" w:line="240" w:lineRule="auto"/>
              <w:jc w:val="right"/>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$5,528,233.05</w:t>
            </w:r>
          </w:p>
        </w:tc>
      </w:tr>
      <w:tr w:rsidR="008F57FB" w:rsidRPr="008F57FB" w14:paraId="27470A90" w14:textId="77777777" w:rsidTr="00874AE3">
        <w:trPr>
          <w:trHeight w:val="35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7C13C204"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2111</w:t>
            </w:r>
          </w:p>
        </w:tc>
        <w:tc>
          <w:tcPr>
            <w:tcW w:w="5780" w:type="dxa"/>
            <w:tcBorders>
              <w:top w:val="nil"/>
              <w:left w:val="nil"/>
              <w:bottom w:val="single" w:sz="4" w:space="0" w:color="auto"/>
              <w:right w:val="single" w:sz="4" w:space="0" w:color="auto"/>
            </w:tcBorders>
            <w:shd w:val="clear" w:color="auto" w:fill="auto"/>
            <w:vAlign w:val="bottom"/>
            <w:hideMark/>
          </w:tcPr>
          <w:p w14:paraId="1D070280"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SERVICIOS PERSONALES POR PAGAR A CORTO PLAZO</w:t>
            </w:r>
          </w:p>
        </w:tc>
        <w:tc>
          <w:tcPr>
            <w:tcW w:w="1509" w:type="dxa"/>
            <w:tcBorders>
              <w:top w:val="nil"/>
              <w:left w:val="nil"/>
              <w:bottom w:val="single" w:sz="4" w:space="0" w:color="auto"/>
              <w:right w:val="single" w:sz="4" w:space="0" w:color="auto"/>
            </w:tcBorders>
            <w:shd w:val="clear" w:color="auto" w:fill="auto"/>
            <w:vAlign w:val="bottom"/>
            <w:hideMark/>
          </w:tcPr>
          <w:p w14:paraId="30F7A378" w14:textId="77777777" w:rsidR="008F57FB" w:rsidRPr="008F57FB" w:rsidRDefault="008F57FB" w:rsidP="008F57FB">
            <w:pPr>
              <w:spacing w:after="0" w:line="240" w:lineRule="auto"/>
              <w:jc w:val="right"/>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$0.00</w:t>
            </w:r>
          </w:p>
        </w:tc>
      </w:tr>
      <w:tr w:rsidR="008F57FB" w:rsidRPr="008F57FB" w14:paraId="4F011618" w14:textId="77777777" w:rsidTr="00874AE3">
        <w:trPr>
          <w:trHeight w:val="26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6B6CF33A"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2112</w:t>
            </w:r>
          </w:p>
        </w:tc>
        <w:tc>
          <w:tcPr>
            <w:tcW w:w="5780" w:type="dxa"/>
            <w:tcBorders>
              <w:top w:val="nil"/>
              <w:left w:val="nil"/>
              <w:bottom w:val="single" w:sz="4" w:space="0" w:color="auto"/>
              <w:right w:val="single" w:sz="4" w:space="0" w:color="auto"/>
            </w:tcBorders>
            <w:shd w:val="clear" w:color="auto" w:fill="auto"/>
            <w:vAlign w:val="bottom"/>
            <w:hideMark/>
          </w:tcPr>
          <w:p w14:paraId="4DBBEBC2"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PROVEEDORES POR PAGAR A CORTO PLAZO</w:t>
            </w:r>
          </w:p>
        </w:tc>
        <w:tc>
          <w:tcPr>
            <w:tcW w:w="1509" w:type="dxa"/>
            <w:tcBorders>
              <w:top w:val="nil"/>
              <w:left w:val="nil"/>
              <w:bottom w:val="single" w:sz="4" w:space="0" w:color="auto"/>
              <w:right w:val="single" w:sz="4" w:space="0" w:color="auto"/>
            </w:tcBorders>
            <w:shd w:val="clear" w:color="auto" w:fill="auto"/>
            <w:vAlign w:val="bottom"/>
            <w:hideMark/>
          </w:tcPr>
          <w:p w14:paraId="3D505CB3" w14:textId="77777777" w:rsidR="008F57FB" w:rsidRPr="008F57FB" w:rsidRDefault="008F57FB" w:rsidP="008F57FB">
            <w:pPr>
              <w:spacing w:after="0" w:line="240" w:lineRule="auto"/>
              <w:jc w:val="right"/>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$1,073,830.30</w:t>
            </w:r>
          </w:p>
        </w:tc>
      </w:tr>
      <w:tr w:rsidR="008F57FB" w:rsidRPr="008F57FB" w14:paraId="76BBCD49" w14:textId="77777777" w:rsidTr="00874AE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77B9731A"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2113</w:t>
            </w:r>
          </w:p>
        </w:tc>
        <w:tc>
          <w:tcPr>
            <w:tcW w:w="5780" w:type="dxa"/>
            <w:tcBorders>
              <w:top w:val="nil"/>
              <w:left w:val="nil"/>
              <w:bottom w:val="single" w:sz="4" w:space="0" w:color="auto"/>
              <w:right w:val="single" w:sz="4" w:space="0" w:color="auto"/>
            </w:tcBorders>
            <w:shd w:val="clear" w:color="auto" w:fill="auto"/>
            <w:vAlign w:val="bottom"/>
            <w:hideMark/>
          </w:tcPr>
          <w:p w14:paraId="2081AB3A"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CONTRATISTAS POR OBRAS PÚBLICAS POR PAGAR A CORTO PLAZO</w:t>
            </w:r>
          </w:p>
        </w:tc>
        <w:tc>
          <w:tcPr>
            <w:tcW w:w="1509" w:type="dxa"/>
            <w:tcBorders>
              <w:top w:val="nil"/>
              <w:left w:val="nil"/>
              <w:bottom w:val="single" w:sz="4" w:space="0" w:color="auto"/>
              <w:right w:val="single" w:sz="4" w:space="0" w:color="auto"/>
            </w:tcBorders>
            <w:shd w:val="clear" w:color="auto" w:fill="auto"/>
            <w:vAlign w:val="bottom"/>
            <w:hideMark/>
          </w:tcPr>
          <w:p w14:paraId="2992906F" w14:textId="77777777" w:rsidR="008F57FB" w:rsidRPr="008F57FB" w:rsidRDefault="008F57FB" w:rsidP="008F57FB">
            <w:pPr>
              <w:spacing w:after="0" w:line="240" w:lineRule="auto"/>
              <w:jc w:val="right"/>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$785,138.35</w:t>
            </w:r>
          </w:p>
        </w:tc>
      </w:tr>
      <w:tr w:rsidR="008F57FB" w:rsidRPr="008F57FB" w14:paraId="7ABDEB69" w14:textId="77777777" w:rsidTr="00874AE3">
        <w:trPr>
          <w:trHeight w:val="528"/>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1DBF56FE"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2115</w:t>
            </w:r>
          </w:p>
        </w:tc>
        <w:tc>
          <w:tcPr>
            <w:tcW w:w="5780" w:type="dxa"/>
            <w:tcBorders>
              <w:top w:val="nil"/>
              <w:left w:val="nil"/>
              <w:bottom w:val="single" w:sz="4" w:space="0" w:color="auto"/>
              <w:right w:val="single" w:sz="4" w:space="0" w:color="auto"/>
            </w:tcBorders>
            <w:shd w:val="clear" w:color="auto" w:fill="auto"/>
            <w:vAlign w:val="bottom"/>
            <w:hideMark/>
          </w:tcPr>
          <w:p w14:paraId="50791049"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TRANSFERENCIAS OTORGADAS POR PAGAR A CORTO PLAZO</w:t>
            </w:r>
          </w:p>
        </w:tc>
        <w:tc>
          <w:tcPr>
            <w:tcW w:w="1509" w:type="dxa"/>
            <w:tcBorders>
              <w:top w:val="nil"/>
              <w:left w:val="nil"/>
              <w:bottom w:val="single" w:sz="4" w:space="0" w:color="auto"/>
              <w:right w:val="single" w:sz="4" w:space="0" w:color="auto"/>
            </w:tcBorders>
            <w:shd w:val="clear" w:color="auto" w:fill="auto"/>
            <w:vAlign w:val="bottom"/>
            <w:hideMark/>
          </w:tcPr>
          <w:p w14:paraId="4F729B55" w14:textId="77777777" w:rsidR="008F57FB" w:rsidRPr="008F57FB" w:rsidRDefault="008F57FB" w:rsidP="008F57FB">
            <w:pPr>
              <w:spacing w:after="0" w:line="240" w:lineRule="auto"/>
              <w:jc w:val="right"/>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$643,441.07</w:t>
            </w:r>
          </w:p>
        </w:tc>
      </w:tr>
      <w:tr w:rsidR="008F57FB" w:rsidRPr="008F57FB" w14:paraId="6416A5BD" w14:textId="77777777" w:rsidTr="00874AE3">
        <w:trPr>
          <w:trHeight w:val="528"/>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62FD0BAF"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2117</w:t>
            </w:r>
          </w:p>
        </w:tc>
        <w:tc>
          <w:tcPr>
            <w:tcW w:w="5780" w:type="dxa"/>
            <w:tcBorders>
              <w:top w:val="nil"/>
              <w:left w:val="nil"/>
              <w:bottom w:val="single" w:sz="4" w:space="0" w:color="auto"/>
              <w:right w:val="single" w:sz="4" w:space="0" w:color="auto"/>
            </w:tcBorders>
            <w:shd w:val="clear" w:color="auto" w:fill="auto"/>
            <w:vAlign w:val="bottom"/>
            <w:hideMark/>
          </w:tcPr>
          <w:p w14:paraId="20B6322F"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RETENCIONES Y CONTRIBUCIONES POR PAGAR A CORTO PLAZO</w:t>
            </w:r>
          </w:p>
        </w:tc>
        <w:tc>
          <w:tcPr>
            <w:tcW w:w="1509" w:type="dxa"/>
            <w:tcBorders>
              <w:top w:val="nil"/>
              <w:left w:val="nil"/>
              <w:bottom w:val="single" w:sz="4" w:space="0" w:color="auto"/>
              <w:right w:val="single" w:sz="4" w:space="0" w:color="auto"/>
            </w:tcBorders>
            <w:shd w:val="clear" w:color="auto" w:fill="auto"/>
            <w:vAlign w:val="bottom"/>
            <w:hideMark/>
          </w:tcPr>
          <w:p w14:paraId="08B00759" w14:textId="77777777" w:rsidR="008F57FB" w:rsidRPr="008F57FB" w:rsidRDefault="008F57FB" w:rsidP="008F57FB">
            <w:pPr>
              <w:spacing w:after="0" w:line="240" w:lineRule="auto"/>
              <w:jc w:val="right"/>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$3,025,823.33</w:t>
            </w:r>
          </w:p>
        </w:tc>
      </w:tr>
      <w:tr w:rsidR="008F57FB" w:rsidRPr="008F57FB" w14:paraId="30013617" w14:textId="77777777" w:rsidTr="00874AE3">
        <w:trPr>
          <w:trHeight w:val="285"/>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53E13DA4"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2118</w:t>
            </w:r>
          </w:p>
        </w:tc>
        <w:tc>
          <w:tcPr>
            <w:tcW w:w="5780" w:type="dxa"/>
            <w:tcBorders>
              <w:top w:val="nil"/>
              <w:left w:val="nil"/>
              <w:bottom w:val="single" w:sz="4" w:space="0" w:color="auto"/>
              <w:right w:val="single" w:sz="4" w:space="0" w:color="auto"/>
            </w:tcBorders>
            <w:shd w:val="clear" w:color="auto" w:fill="auto"/>
            <w:vAlign w:val="bottom"/>
            <w:hideMark/>
          </w:tcPr>
          <w:p w14:paraId="0306B1B2"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DEVOLUCIONES DE LA LEY DE INGRESOS POR PAGAR A CORTO PLAZO</w:t>
            </w:r>
          </w:p>
        </w:tc>
        <w:tc>
          <w:tcPr>
            <w:tcW w:w="1509" w:type="dxa"/>
            <w:tcBorders>
              <w:top w:val="nil"/>
              <w:left w:val="nil"/>
              <w:bottom w:val="single" w:sz="4" w:space="0" w:color="auto"/>
              <w:right w:val="single" w:sz="4" w:space="0" w:color="auto"/>
            </w:tcBorders>
            <w:shd w:val="clear" w:color="auto" w:fill="auto"/>
            <w:vAlign w:val="bottom"/>
            <w:hideMark/>
          </w:tcPr>
          <w:p w14:paraId="32DBA978" w14:textId="77777777" w:rsidR="008F57FB" w:rsidRPr="008F57FB" w:rsidRDefault="008F57FB" w:rsidP="008F57FB">
            <w:pPr>
              <w:spacing w:after="0" w:line="240" w:lineRule="auto"/>
              <w:jc w:val="right"/>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$0.00</w:t>
            </w:r>
          </w:p>
        </w:tc>
      </w:tr>
      <w:tr w:rsidR="008F57FB" w:rsidRPr="008F57FB" w14:paraId="314B0F2B" w14:textId="77777777" w:rsidTr="00874AE3">
        <w:trPr>
          <w:trHeight w:val="26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984E480"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2120</w:t>
            </w:r>
          </w:p>
        </w:tc>
        <w:tc>
          <w:tcPr>
            <w:tcW w:w="5780" w:type="dxa"/>
            <w:tcBorders>
              <w:top w:val="nil"/>
              <w:left w:val="nil"/>
              <w:bottom w:val="single" w:sz="4" w:space="0" w:color="auto"/>
              <w:right w:val="single" w:sz="4" w:space="0" w:color="auto"/>
            </w:tcBorders>
            <w:shd w:val="clear" w:color="auto" w:fill="auto"/>
            <w:vAlign w:val="bottom"/>
            <w:hideMark/>
          </w:tcPr>
          <w:p w14:paraId="3A3EDBAA"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DOCUMENTOS POR PAGAR A CORTO PLAZO</w:t>
            </w:r>
          </w:p>
        </w:tc>
        <w:tc>
          <w:tcPr>
            <w:tcW w:w="1509" w:type="dxa"/>
            <w:tcBorders>
              <w:top w:val="nil"/>
              <w:left w:val="nil"/>
              <w:bottom w:val="single" w:sz="4" w:space="0" w:color="auto"/>
              <w:right w:val="single" w:sz="4" w:space="0" w:color="auto"/>
            </w:tcBorders>
            <w:shd w:val="clear" w:color="auto" w:fill="auto"/>
            <w:vAlign w:val="bottom"/>
            <w:hideMark/>
          </w:tcPr>
          <w:p w14:paraId="187DE872" w14:textId="77777777" w:rsidR="008F57FB" w:rsidRPr="008F57FB" w:rsidRDefault="008F57FB" w:rsidP="008F57FB">
            <w:pPr>
              <w:spacing w:after="0" w:line="240" w:lineRule="auto"/>
              <w:jc w:val="right"/>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$489,792.57</w:t>
            </w:r>
          </w:p>
        </w:tc>
      </w:tr>
      <w:tr w:rsidR="008F57FB" w:rsidRPr="008F57FB" w14:paraId="68757B59" w14:textId="77777777" w:rsidTr="00874AE3">
        <w:trPr>
          <w:trHeight w:val="35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791AF7A"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2121</w:t>
            </w:r>
          </w:p>
        </w:tc>
        <w:tc>
          <w:tcPr>
            <w:tcW w:w="5780" w:type="dxa"/>
            <w:tcBorders>
              <w:top w:val="nil"/>
              <w:left w:val="nil"/>
              <w:bottom w:val="single" w:sz="4" w:space="0" w:color="auto"/>
              <w:right w:val="single" w:sz="4" w:space="0" w:color="auto"/>
            </w:tcBorders>
            <w:shd w:val="clear" w:color="auto" w:fill="auto"/>
            <w:vAlign w:val="bottom"/>
            <w:hideMark/>
          </w:tcPr>
          <w:p w14:paraId="1B05A068"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DOCUMENTOS COMERCIALES POR PAGAR A CORTO PLAZO</w:t>
            </w:r>
          </w:p>
        </w:tc>
        <w:tc>
          <w:tcPr>
            <w:tcW w:w="1509" w:type="dxa"/>
            <w:tcBorders>
              <w:top w:val="nil"/>
              <w:left w:val="nil"/>
              <w:bottom w:val="single" w:sz="4" w:space="0" w:color="auto"/>
              <w:right w:val="single" w:sz="4" w:space="0" w:color="auto"/>
            </w:tcBorders>
            <w:shd w:val="clear" w:color="auto" w:fill="auto"/>
            <w:vAlign w:val="bottom"/>
            <w:hideMark/>
          </w:tcPr>
          <w:p w14:paraId="41E77B64" w14:textId="77777777" w:rsidR="008F57FB" w:rsidRPr="008F57FB" w:rsidRDefault="008F57FB" w:rsidP="008F57FB">
            <w:pPr>
              <w:spacing w:after="0" w:line="240" w:lineRule="auto"/>
              <w:jc w:val="right"/>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$489,792.57</w:t>
            </w:r>
          </w:p>
        </w:tc>
      </w:tr>
      <w:tr w:rsidR="008F57FB" w:rsidRPr="008F57FB" w14:paraId="0F71DE36" w14:textId="77777777" w:rsidTr="00874AE3">
        <w:trPr>
          <w:trHeight w:val="528"/>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7E0A053B"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2130</w:t>
            </w:r>
          </w:p>
        </w:tc>
        <w:tc>
          <w:tcPr>
            <w:tcW w:w="5780" w:type="dxa"/>
            <w:tcBorders>
              <w:top w:val="nil"/>
              <w:left w:val="nil"/>
              <w:bottom w:val="single" w:sz="4" w:space="0" w:color="auto"/>
              <w:right w:val="single" w:sz="4" w:space="0" w:color="auto"/>
            </w:tcBorders>
            <w:shd w:val="clear" w:color="auto" w:fill="auto"/>
            <w:vAlign w:val="bottom"/>
            <w:hideMark/>
          </w:tcPr>
          <w:p w14:paraId="6177AAF5"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PORCIÓN A CORTO PLAZO DE LA DEUDA PÚBLICA A LARGO PLAZO</w:t>
            </w:r>
          </w:p>
        </w:tc>
        <w:tc>
          <w:tcPr>
            <w:tcW w:w="1509" w:type="dxa"/>
            <w:tcBorders>
              <w:top w:val="nil"/>
              <w:left w:val="nil"/>
              <w:bottom w:val="single" w:sz="4" w:space="0" w:color="auto"/>
              <w:right w:val="single" w:sz="4" w:space="0" w:color="auto"/>
            </w:tcBorders>
            <w:shd w:val="clear" w:color="auto" w:fill="auto"/>
            <w:vAlign w:val="bottom"/>
            <w:hideMark/>
          </w:tcPr>
          <w:p w14:paraId="46E66307" w14:textId="77777777" w:rsidR="008F57FB" w:rsidRPr="008F57FB" w:rsidRDefault="008F57FB" w:rsidP="008F57FB">
            <w:pPr>
              <w:spacing w:after="0" w:line="240" w:lineRule="auto"/>
              <w:jc w:val="right"/>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$947,368.41</w:t>
            </w:r>
          </w:p>
        </w:tc>
      </w:tr>
      <w:tr w:rsidR="008F57FB" w:rsidRPr="008F57FB" w14:paraId="6285BAC3" w14:textId="77777777" w:rsidTr="00874AE3">
        <w:trPr>
          <w:trHeight w:val="528"/>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1E6668DA"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2131</w:t>
            </w:r>
          </w:p>
        </w:tc>
        <w:tc>
          <w:tcPr>
            <w:tcW w:w="5780" w:type="dxa"/>
            <w:tcBorders>
              <w:top w:val="nil"/>
              <w:left w:val="nil"/>
              <w:bottom w:val="single" w:sz="4" w:space="0" w:color="auto"/>
              <w:right w:val="single" w:sz="4" w:space="0" w:color="auto"/>
            </w:tcBorders>
            <w:shd w:val="clear" w:color="auto" w:fill="auto"/>
            <w:vAlign w:val="bottom"/>
            <w:hideMark/>
          </w:tcPr>
          <w:p w14:paraId="59D1459D"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PORCIÓN A CORTO PLAZO DE LA DEUDA PÚBLICA INTERNA</w:t>
            </w:r>
          </w:p>
        </w:tc>
        <w:tc>
          <w:tcPr>
            <w:tcW w:w="1509" w:type="dxa"/>
            <w:tcBorders>
              <w:top w:val="nil"/>
              <w:left w:val="nil"/>
              <w:bottom w:val="single" w:sz="4" w:space="0" w:color="auto"/>
              <w:right w:val="single" w:sz="4" w:space="0" w:color="auto"/>
            </w:tcBorders>
            <w:shd w:val="clear" w:color="auto" w:fill="auto"/>
            <w:vAlign w:val="bottom"/>
            <w:hideMark/>
          </w:tcPr>
          <w:p w14:paraId="4C6890BF" w14:textId="77777777" w:rsidR="008F57FB" w:rsidRPr="008F57FB" w:rsidRDefault="008F57FB" w:rsidP="008F57FB">
            <w:pPr>
              <w:spacing w:after="0" w:line="240" w:lineRule="auto"/>
              <w:jc w:val="right"/>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$947,368.41</w:t>
            </w:r>
          </w:p>
        </w:tc>
      </w:tr>
      <w:tr w:rsidR="008F57FB" w:rsidRPr="008F57FB" w14:paraId="18818ED6" w14:textId="77777777" w:rsidTr="00874AE3">
        <w:trPr>
          <w:trHeight w:val="26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F5AC0B4"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2190</w:t>
            </w:r>
          </w:p>
        </w:tc>
        <w:tc>
          <w:tcPr>
            <w:tcW w:w="5780" w:type="dxa"/>
            <w:tcBorders>
              <w:top w:val="nil"/>
              <w:left w:val="nil"/>
              <w:bottom w:val="single" w:sz="4" w:space="0" w:color="auto"/>
              <w:right w:val="single" w:sz="4" w:space="0" w:color="auto"/>
            </w:tcBorders>
            <w:shd w:val="clear" w:color="auto" w:fill="auto"/>
            <w:vAlign w:val="bottom"/>
            <w:hideMark/>
          </w:tcPr>
          <w:p w14:paraId="179F8885"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OTROS PASIVOS A CORTO PLAZO</w:t>
            </w:r>
          </w:p>
        </w:tc>
        <w:tc>
          <w:tcPr>
            <w:tcW w:w="1509" w:type="dxa"/>
            <w:tcBorders>
              <w:top w:val="nil"/>
              <w:left w:val="nil"/>
              <w:bottom w:val="single" w:sz="4" w:space="0" w:color="auto"/>
              <w:right w:val="single" w:sz="4" w:space="0" w:color="auto"/>
            </w:tcBorders>
            <w:shd w:val="clear" w:color="auto" w:fill="auto"/>
            <w:vAlign w:val="bottom"/>
            <w:hideMark/>
          </w:tcPr>
          <w:p w14:paraId="5E450299" w14:textId="77777777" w:rsidR="008F57FB" w:rsidRPr="008F57FB" w:rsidRDefault="008F57FB" w:rsidP="008F57FB">
            <w:pPr>
              <w:spacing w:after="0" w:line="240" w:lineRule="auto"/>
              <w:jc w:val="right"/>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$2,258,417.90</w:t>
            </w:r>
          </w:p>
        </w:tc>
      </w:tr>
      <w:tr w:rsidR="008F57FB" w:rsidRPr="008F57FB" w14:paraId="631802FE" w14:textId="77777777" w:rsidTr="00874AE3">
        <w:trPr>
          <w:trHeight w:val="35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D5166C2"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2191</w:t>
            </w:r>
          </w:p>
        </w:tc>
        <w:tc>
          <w:tcPr>
            <w:tcW w:w="5780" w:type="dxa"/>
            <w:tcBorders>
              <w:top w:val="nil"/>
              <w:left w:val="nil"/>
              <w:bottom w:val="single" w:sz="4" w:space="0" w:color="auto"/>
              <w:right w:val="single" w:sz="4" w:space="0" w:color="auto"/>
            </w:tcBorders>
            <w:shd w:val="clear" w:color="auto" w:fill="auto"/>
            <w:vAlign w:val="bottom"/>
            <w:hideMark/>
          </w:tcPr>
          <w:p w14:paraId="76DFF119"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INGRESOS POR CLASIFICAR</w:t>
            </w:r>
          </w:p>
        </w:tc>
        <w:tc>
          <w:tcPr>
            <w:tcW w:w="1509" w:type="dxa"/>
            <w:tcBorders>
              <w:top w:val="nil"/>
              <w:left w:val="nil"/>
              <w:bottom w:val="single" w:sz="4" w:space="0" w:color="auto"/>
              <w:right w:val="single" w:sz="4" w:space="0" w:color="auto"/>
            </w:tcBorders>
            <w:shd w:val="clear" w:color="auto" w:fill="auto"/>
            <w:vAlign w:val="bottom"/>
            <w:hideMark/>
          </w:tcPr>
          <w:p w14:paraId="08313702" w14:textId="77777777" w:rsidR="008F57FB" w:rsidRPr="008F57FB" w:rsidRDefault="008F57FB" w:rsidP="008F57FB">
            <w:pPr>
              <w:spacing w:after="0" w:line="240" w:lineRule="auto"/>
              <w:jc w:val="right"/>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$152,734.97</w:t>
            </w:r>
          </w:p>
        </w:tc>
      </w:tr>
      <w:tr w:rsidR="008F57FB" w:rsidRPr="008F57FB" w14:paraId="3ED1CE87" w14:textId="77777777" w:rsidTr="00874AE3">
        <w:trPr>
          <w:trHeight w:val="26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B37BE1D"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2192</w:t>
            </w:r>
          </w:p>
        </w:tc>
        <w:tc>
          <w:tcPr>
            <w:tcW w:w="5780" w:type="dxa"/>
            <w:tcBorders>
              <w:top w:val="nil"/>
              <w:left w:val="nil"/>
              <w:bottom w:val="single" w:sz="4" w:space="0" w:color="auto"/>
              <w:right w:val="single" w:sz="4" w:space="0" w:color="auto"/>
            </w:tcBorders>
            <w:shd w:val="clear" w:color="auto" w:fill="auto"/>
            <w:vAlign w:val="bottom"/>
            <w:hideMark/>
          </w:tcPr>
          <w:p w14:paraId="14853155"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RECAUDACIÓN POR PARTICIPAR</w:t>
            </w:r>
          </w:p>
        </w:tc>
        <w:tc>
          <w:tcPr>
            <w:tcW w:w="1509" w:type="dxa"/>
            <w:tcBorders>
              <w:top w:val="nil"/>
              <w:left w:val="nil"/>
              <w:bottom w:val="single" w:sz="4" w:space="0" w:color="auto"/>
              <w:right w:val="single" w:sz="4" w:space="0" w:color="auto"/>
            </w:tcBorders>
            <w:shd w:val="clear" w:color="auto" w:fill="auto"/>
            <w:vAlign w:val="bottom"/>
            <w:hideMark/>
          </w:tcPr>
          <w:p w14:paraId="54C258B4" w14:textId="77777777" w:rsidR="008F57FB" w:rsidRPr="008F57FB" w:rsidRDefault="008F57FB" w:rsidP="008F57FB">
            <w:pPr>
              <w:spacing w:after="0" w:line="240" w:lineRule="auto"/>
              <w:jc w:val="right"/>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$0.00</w:t>
            </w:r>
          </w:p>
        </w:tc>
      </w:tr>
      <w:tr w:rsidR="008F57FB" w:rsidRPr="008F57FB" w14:paraId="02E4FB1B" w14:textId="77777777" w:rsidTr="00874AE3">
        <w:trPr>
          <w:trHeight w:val="26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11ECE26B"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2199</w:t>
            </w:r>
          </w:p>
        </w:tc>
        <w:tc>
          <w:tcPr>
            <w:tcW w:w="5780" w:type="dxa"/>
            <w:tcBorders>
              <w:top w:val="nil"/>
              <w:left w:val="nil"/>
              <w:bottom w:val="single" w:sz="4" w:space="0" w:color="auto"/>
              <w:right w:val="single" w:sz="4" w:space="0" w:color="auto"/>
            </w:tcBorders>
            <w:shd w:val="clear" w:color="auto" w:fill="auto"/>
            <w:vAlign w:val="bottom"/>
            <w:hideMark/>
          </w:tcPr>
          <w:p w14:paraId="47B6E063"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OTROS PASIVOS CIRCULANTES</w:t>
            </w:r>
          </w:p>
        </w:tc>
        <w:tc>
          <w:tcPr>
            <w:tcW w:w="1509" w:type="dxa"/>
            <w:tcBorders>
              <w:top w:val="nil"/>
              <w:left w:val="nil"/>
              <w:bottom w:val="single" w:sz="4" w:space="0" w:color="auto"/>
              <w:right w:val="single" w:sz="4" w:space="0" w:color="auto"/>
            </w:tcBorders>
            <w:shd w:val="clear" w:color="auto" w:fill="auto"/>
            <w:vAlign w:val="bottom"/>
            <w:hideMark/>
          </w:tcPr>
          <w:p w14:paraId="4DCB14AC" w14:textId="77777777" w:rsidR="008F57FB" w:rsidRPr="008F57FB" w:rsidRDefault="008F57FB" w:rsidP="008F57FB">
            <w:pPr>
              <w:spacing w:after="0" w:line="240" w:lineRule="auto"/>
              <w:jc w:val="right"/>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$2,105,682.93</w:t>
            </w:r>
          </w:p>
        </w:tc>
      </w:tr>
      <w:tr w:rsidR="008F57FB" w:rsidRPr="008F57FB" w14:paraId="736253EE" w14:textId="77777777" w:rsidTr="00874AE3">
        <w:trPr>
          <w:trHeight w:val="26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2581EE83" w14:textId="77777777" w:rsidR="008F57FB" w:rsidRPr="008F57FB" w:rsidRDefault="008F57FB" w:rsidP="008F57FB">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2200</w:t>
            </w:r>
          </w:p>
        </w:tc>
        <w:tc>
          <w:tcPr>
            <w:tcW w:w="5780" w:type="dxa"/>
            <w:tcBorders>
              <w:top w:val="nil"/>
              <w:left w:val="nil"/>
              <w:bottom w:val="single" w:sz="4" w:space="0" w:color="auto"/>
              <w:right w:val="single" w:sz="4" w:space="0" w:color="auto"/>
            </w:tcBorders>
            <w:shd w:val="clear" w:color="auto" w:fill="auto"/>
            <w:vAlign w:val="bottom"/>
            <w:hideMark/>
          </w:tcPr>
          <w:p w14:paraId="04A7D7CF" w14:textId="77777777" w:rsidR="008F57FB" w:rsidRPr="008F57FB" w:rsidRDefault="008F57FB" w:rsidP="008F57FB">
            <w:pPr>
              <w:spacing w:after="0" w:line="240" w:lineRule="auto"/>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PASIVO NO CIRCULANTE</w:t>
            </w:r>
          </w:p>
        </w:tc>
        <w:tc>
          <w:tcPr>
            <w:tcW w:w="1509" w:type="dxa"/>
            <w:tcBorders>
              <w:top w:val="nil"/>
              <w:left w:val="nil"/>
              <w:bottom w:val="single" w:sz="4" w:space="0" w:color="auto"/>
              <w:right w:val="single" w:sz="4" w:space="0" w:color="auto"/>
            </w:tcBorders>
            <w:shd w:val="clear" w:color="auto" w:fill="auto"/>
            <w:vAlign w:val="bottom"/>
            <w:hideMark/>
          </w:tcPr>
          <w:p w14:paraId="360EDDDE" w14:textId="77777777" w:rsidR="008F57FB" w:rsidRPr="008F57FB" w:rsidRDefault="008F57FB" w:rsidP="008F57FB">
            <w:pPr>
              <w:spacing w:after="0" w:line="240" w:lineRule="auto"/>
              <w:jc w:val="right"/>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$9,789,473.57</w:t>
            </w:r>
          </w:p>
        </w:tc>
      </w:tr>
      <w:tr w:rsidR="008F57FB" w:rsidRPr="008F57FB" w14:paraId="7DB8ED54" w14:textId="77777777" w:rsidTr="00874AE3">
        <w:trPr>
          <w:trHeight w:val="264"/>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1E3AB9D7"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2230</w:t>
            </w:r>
          </w:p>
        </w:tc>
        <w:tc>
          <w:tcPr>
            <w:tcW w:w="5780" w:type="dxa"/>
            <w:tcBorders>
              <w:top w:val="nil"/>
              <w:left w:val="nil"/>
              <w:bottom w:val="single" w:sz="4" w:space="0" w:color="auto"/>
              <w:right w:val="single" w:sz="4" w:space="0" w:color="auto"/>
            </w:tcBorders>
            <w:shd w:val="clear" w:color="auto" w:fill="auto"/>
            <w:vAlign w:val="bottom"/>
            <w:hideMark/>
          </w:tcPr>
          <w:p w14:paraId="4DF821A1"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DEUDA PÚBLICA A LARGO PLAZO</w:t>
            </w:r>
          </w:p>
        </w:tc>
        <w:tc>
          <w:tcPr>
            <w:tcW w:w="1509" w:type="dxa"/>
            <w:tcBorders>
              <w:top w:val="nil"/>
              <w:left w:val="nil"/>
              <w:bottom w:val="single" w:sz="4" w:space="0" w:color="auto"/>
              <w:right w:val="single" w:sz="4" w:space="0" w:color="auto"/>
            </w:tcBorders>
            <w:shd w:val="clear" w:color="auto" w:fill="auto"/>
            <w:vAlign w:val="bottom"/>
            <w:hideMark/>
          </w:tcPr>
          <w:p w14:paraId="432F03FE" w14:textId="77777777" w:rsidR="008F57FB" w:rsidRPr="008F57FB" w:rsidRDefault="008F57FB" w:rsidP="008F57FB">
            <w:pPr>
              <w:spacing w:after="0" w:line="240" w:lineRule="auto"/>
              <w:jc w:val="right"/>
              <w:rPr>
                <w:rFonts w:ascii="Times New Roman" w:eastAsia="Times New Roman" w:hAnsi="Times New Roman" w:cs="Times New Roman"/>
                <w:b/>
                <w:bCs/>
                <w:color w:val="000000"/>
                <w:sz w:val="20"/>
                <w:szCs w:val="20"/>
                <w:lang w:eastAsia="es-MX"/>
              </w:rPr>
            </w:pPr>
            <w:r w:rsidRPr="008F57FB">
              <w:rPr>
                <w:rFonts w:ascii="Times New Roman" w:eastAsia="Times New Roman" w:hAnsi="Times New Roman" w:cs="Times New Roman"/>
                <w:b/>
                <w:bCs/>
                <w:color w:val="000000"/>
                <w:sz w:val="20"/>
                <w:szCs w:val="20"/>
                <w:lang w:eastAsia="es-MX"/>
              </w:rPr>
              <w:t>$9,789,473.57</w:t>
            </w:r>
          </w:p>
        </w:tc>
      </w:tr>
      <w:tr w:rsidR="008F57FB" w:rsidRPr="008F57FB" w14:paraId="249F9CBE" w14:textId="77777777" w:rsidTr="00874AE3">
        <w:trPr>
          <w:trHeight w:val="528"/>
        </w:trPr>
        <w:tc>
          <w:tcPr>
            <w:tcW w:w="1920" w:type="dxa"/>
            <w:tcBorders>
              <w:top w:val="nil"/>
              <w:left w:val="single" w:sz="4" w:space="0" w:color="auto"/>
              <w:bottom w:val="single" w:sz="4" w:space="0" w:color="auto"/>
              <w:right w:val="single" w:sz="4" w:space="0" w:color="auto"/>
            </w:tcBorders>
            <w:shd w:val="clear" w:color="auto" w:fill="auto"/>
            <w:vAlign w:val="bottom"/>
            <w:hideMark/>
          </w:tcPr>
          <w:p w14:paraId="3A75A95A"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2233</w:t>
            </w:r>
          </w:p>
        </w:tc>
        <w:tc>
          <w:tcPr>
            <w:tcW w:w="5780" w:type="dxa"/>
            <w:tcBorders>
              <w:top w:val="nil"/>
              <w:left w:val="nil"/>
              <w:bottom w:val="single" w:sz="4" w:space="0" w:color="auto"/>
              <w:right w:val="single" w:sz="4" w:space="0" w:color="auto"/>
            </w:tcBorders>
            <w:shd w:val="clear" w:color="auto" w:fill="auto"/>
            <w:vAlign w:val="bottom"/>
            <w:hideMark/>
          </w:tcPr>
          <w:p w14:paraId="4EEEA2A8" w14:textId="77777777" w:rsidR="008F57FB" w:rsidRPr="008F57FB" w:rsidRDefault="008F57FB" w:rsidP="008F57FB">
            <w:pPr>
              <w:spacing w:after="0" w:line="240" w:lineRule="auto"/>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 xml:space="preserve">   PRÉSTAMOS DE LA DEUDA PÚBLICA INTERNA POR PAGAR A LARGO PLAZO</w:t>
            </w:r>
          </w:p>
        </w:tc>
        <w:tc>
          <w:tcPr>
            <w:tcW w:w="1509" w:type="dxa"/>
            <w:tcBorders>
              <w:top w:val="nil"/>
              <w:left w:val="nil"/>
              <w:bottom w:val="single" w:sz="4" w:space="0" w:color="auto"/>
              <w:right w:val="single" w:sz="4" w:space="0" w:color="auto"/>
            </w:tcBorders>
            <w:shd w:val="clear" w:color="auto" w:fill="auto"/>
            <w:vAlign w:val="bottom"/>
            <w:hideMark/>
          </w:tcPr>
          <w:p w14:paraId="33E2F361" w14:textId="77777777" w:rsidR="008F57FB" w:rsidRPr="008F57FB" w:rsidRDefault="008F57FB" w:rsidP="008F57FB">
            <w:pPr>
              <w:spacing w:after="0" w:line="240" w:lineRule="auto"/>
              <w:jc w:val="right"/>
              <w:rPr>
                <w:rFonts w:ascii="Times New Roman" w:eastAsia="Times New Roman" w:hAnsi="Times New Roman" w:cs="Times New Roman"/>
                <w:color w:val="000000"/>
                <w:sz w:val="20"/>
                <w:szCs w:val="20"/>
                <w:lang w:eastAsia="es-MX"/>
              </w:rPr>
            </w:pPr>
            <w:r w:rsidRPr="008F57FB">
              <w:rPr>
                <w:rFonts w:ascii="Times New Roman" w:eastAsia="Times New Roman" w:hAnsi="Times New Roman" w:cs="Times New Roman"/>
                <w:color w:val="000000"/>
                <w:sz w:val="20"/>
                <w:szCs w:val="20"/>
                <w:lang w:eastAsia="es-MX"/>
              </w:rPr>
              <w:t>$9,789,473.57</w:t>
            </w:r>
          </w:p>
        </w:tc>
      </w:tr>
    </w:tbl>
    <w:p w14:paraId="27516E9F" w14:textId="7BFBE4F0" w:rsidR="00083133" w:rsidRDefault="00083133" w:rsidP="00427755">
      <w:pPr>
        <w:spacing w:line="240" w:lineRule="auto"/>
        <w:ind w:firstLine="708"/>
        <w:jc w:val="both"/>
        <w:rPr>
          <w:rFonts w:ascii="Times New Roman" w:hAnsi="Times New Roman" w:cs="Times New Roman"/>
          <w:b/>
          <w:sz w:val="24"/>
          <w:szCs w:val="24"/>
        </w:rPr>
      </w:pPr>
    </w:p>
    <w:p w14:paraId="3535E330" w14:textId="77777777" w:rsidR="00872F88" w:rsidRPr="00872F88" w:rsidRDefault="00872F88" w:rsidP="00427755">
      <w:pPr>
        <w:spacing w:line="240" w:lineRule="auto"/>
        <w:ind w:firstLine="708"/>
        <w:jc w:val="both"/>
        <w:rPr>
          <w:rFonts w:ascii="Times New Roman" w:hAnsi="Times New Roman" w:cs="Times New Roman"/>
          <w:b/>
          <w:sz w:val="24"/>
          <w:szCs w:val="24"/>
        </w:rPr>
      </w:pPr>
    </w:p>
    <w:p w14:paraId="2E448A91" w14:textId="3CD326BA" w:rsidR="00984EC4" w:rsidRPr="00872F88" w:rsidRDefault="00984EC4" w:rsidP="0014636D">
      <w:pPr>
        <w:pStyle w:val="Prrafodelista"/>
        <w:numPr>
          <w:ilvl w:val="0"/>
          <w:numId w:val="38"/>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CUENTAS POR PAGAR</w:t>
      </w:r>
    </w:p>
    <w:p w14:paraId="14B9F405" w14:textId="77777777" w:rsidR="0014636D" w:rsidRPr="00872F88" w:rsidRDefault="0014636D" w:rsidP="0014636D">
      <w:pPr>
        <w:pStyle w:val="Prrafodelista"/>
        <w:spacing w:line="240" w:lineRule="auto"/>
        <w:jc w:val="both"/>
        <w:rPr>
          <w:rFonts w:ascii="Times New Roman" w:hAnsi="Times New Roman" w:cs="Times New Roman"/>
          <w:b/>
          <w:sz w:val="24"/>
          <w:szCs w:val="24"/>
        </w:rPr>
      </w:pPr>
    </w:p>
    <w:p w14:paraId="0CE41FE2" w14:textId="77777777" w:rsidR="0062389F" w:rsidRPr="00872F88" w:rsidRDefault="0062389F" w:rsidP="00427755">
      <w:pPr>
        <w:spacing w:line="240" w:lineRule="auto"/>
        <w:ind w:firstLine="708"/>
        <w:jc w:val="both"/>
        <w:rPr>
          <w:rFonts w:ascii="Times New Roman" w:hAnsi="Times New Roman" w:cs="Times New Roman"/>
          <w:b/>
          <w:sz w:val="24"/>
          <w:szCs w:val="24"/>
        </w:rPr>
      </w:pPr>
      <w:r w:rsidRPr="00872F88">
        <w:rPr>
          <w:rFonts w:ascii="Times New Roman" w:hAnsi="Times New Roman" w:cs="Times New Roman"/>
          <w:b/>
          <w:sz w:val="24"/>
          <w:szCs w:val="24"/>
        </w:rPr>
        <w:t>POR CONCEPTO DE SERVICIOS PERSONALES</w:t>
      </w:r>
    </w:p>
    <w:p w14:paraId="1BE7E593" w14:textId="401813D2" w:rsidR="0014636D" w:rsidRDefault="00D97030"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7E5847" w:rsidRPr="00872F88">
        <w:rPr>
          <w:rFonts w:ascii="Times New Roman" w:hAnsi="Times New Roman" w:cs="Times New Roman"/>
          <w:sz w:val="24"/>
          <w:szCs w:val="24"/>
        </w:rPr>
        <w:t xml:space="preserve">En el </w:t>
      </w:r>
      <w:r w:rsidR="00F80440" w:rsidRPr="00872F88">
        <w:rPr>
          <w:rFonts w:ascii="Times New Roman" w:hAnsi="Times New Roman" w:cs="Times New Roman"/>
          <w:sz w:val="24"/>
          <w:szCs w:val="24"/>
        </w:rPr>
        <w:t>mes de</w:t>
      </w:r>
      <w:r w:rsidR="00BA5027">
        <w:rPr>
          <w:rFonts w:ascii="Times New Roman" w:hAnsi="Times New Roman" w:cs="Times New Roman"/>
          <w:sz w:val="24"/>
          <w:szCs w:val="24"/>
        </w:rPr>
        <w:t xml:space="preserve"> </w:t>
      </w:r>
      <w:r w:rsidR="008F57FB">
        <w:rPr>
          <w:rFonts w:ascii="Times New Roman" w:hAnsi="Times New Roman" w:cs="Times New Roman"/>
          <w:sz w:val="24"/>
          <w:szCs w:val="24"/>
        </w:rPr>
        <w:t>Octubre</w:t>
      </w:r>
      <w:r w:rsidR="00BA5027">
        <w:rPr>
          <w:rFonts w:ascii="Times New Roman" w:hAnsi="Times New Roman" w:cs="Times New Roman"/>
          <w:sz w:val="24"/>
          <w:szCs w:val="24"/>
        </w:rPr>
        <w:t xml:space="preserve"> </w:t>
      </w:r>
      <w:r w:rsidR="006F4431" w:rsidRPr="00872F88">
        <w:rPr>
          <w:rFonts w:ascii="Times New Roman" w:hAnsi="Times New Roman" w:cs="Times New Roman"/>
          <w:sz w:val="24"/>
          <w:szCs w:val="24"/>
        </w:rPr>
        <w:t>de</w:t>
      </w:r>
      <w:r w:rsidR="008F57FB">
        <w:rPr>
          <w:rFonts w:ascii="Times New Roman" w:hAnsi="Times New Roman" w:cs="Times New Roman"/>
          <w:sz w:val="24"/>
          <w:szCs w:val="24"/>
        </w:rPr>
        <w:t>l</w:t>
      </w:r>
      <w:r w:rsidR="007E5847" w:rsidRPr="00872F88">
        <w:rPr>
          <w:rFonts w:ascii="Times New Roman" w:hAnsi="Times New Roman" w:cs="Times New Roman"/>
          <w:sz w:val="24"/>
          <w:szCs w:val="24"/>
        </w:rPr>
        <w:t xml:space="preserve"> 202</w:t>
      </w:r>
      <w:r w:rsidR="00EB7DC4" w:rsidRPr="00872F88">
        <w:rPr>
          <w:rFonts w:ascii="Times New Roman" w:hAnsi="Times New Roman" w:cs="Times New Roman"/>
          <w:sz w:val="24"/>
          <w:szCs w:val="24"/>
        </w:rPr>
        <w:t>1</w:t>
      </w:r>
      <w:r w:rsidR="007E5847" w:rsidRPr="00872F88">
        <w:rPr>
          <w:rFonts w:ascii="Times New Roman" w:hAnsi="Times New Roman" w:cs="Times New Roman"/>
          <w:sz w:val="24"/>
          <w:szCs w:val="24"/>
        </w:rPr>
        <w:t xml:space="preserve"> </w:t>
      </w:r>
      <w:r w:rsidR="009D4E38" w:rsidRPr="00872F88">
        <w:rPr>
          <w:rFonts w:ascii="Times New Roman" w:hAnsi="Times New Roman" w:cs="Times New Roman"/>
          <w:sz w:val="24"/>
          <w:szCs w:val="24"/>
        </w:rPr>
        <w:t>los saldos pendientes de pago para este capítulo son</w:t>
      </w:r>
      <w:r w:rsidR="004D29F8" w:rsidRPr="00872F88">
        <w:rPr>
          <w:rFonts w:ascii="Times New Roman" w:hAnsi="Times New Roman" w:cs="Times New Roman"/>
          <w:sz w:val="24"/>
          <w:szCs w:val="24"/>
        </w:rPr>
        <w:t xml:space="preserve"> de $</w:t>
      </w:r>
      <w:r w:rsidR="00743575">
        <w:rPr>
          <w:rFonts w:ascii="Times New Roman" w:hAnsi="Times New Roman" w:cs="Times New Roman"/>
          <w:sz w:val="24"/>
          <w:szCs w:val="24"/>
        </w:rPr>
        <w:t>0.00</w:t>
      </w:r>
      <w:r w:rsidR="00106E7E" w:rsidRPr="00872F88">
        <w:rPr>
          <w:rFonts w:ascii="Times New Roman" w:hAnsi="Times New Roman" w:cs="Times New Roman"/>
          <w:sz w:val="24"/>
          <w:szCs w:val="24"/>
        </w:rPr>
        <w:t>.</w:t>
      </w:r>
    </w:p>
    <w:p w14:paraId="7B89F90A" w14:textId="5D75B0B4" w:rsidR="00D97030" w:rsidRPr="00872F88" w:rsidRDefault="00D97030" w:rsidP="00427755">
      <w:pPr>
        <w:spacing w:line="240" w:lineRule="auto"/>
        <w:ind w:firstLine="708"/>
        <w:jc w:val="both"/>
        <w:rPr>
          <w:rFonts w:ascii="Times New Roman" w:hAnsi="Times New Roman" w:cs="Times New Roman"/>
          <w:b/>
          <w:sz w:val="24"/>
          <w:szCs w:val="24"/>
        </w:rPr>
      </w:pPr>
      <w:r w:rsidRPr="00872F88">
        <w:rPr>
          <w:rFonts w:ascii="Times New Roman" w:hAnsi="Times New Roman" w:cs="Times New Roman"/>
          <w:b/>
          <w:sz w:val="24"/>
          <w:szCs w:val="24"/>
        </w:rPr>
        <w:t>POR CONCEPTO DE MATERIALES Y SUMINISTROS; SERVICIOS GENERALES; BIENES MUEBLES, INMUEBLES E INTANGIBLES.</w:t>
      </w:r>
    </w:p>
    <w:p w14:paraId="6C7AFB7C" w14:textId="249A0D56" w:rsidR="00ED25CD" w:rsidRPr="00B27994" w:rsidRDefault="00D97030"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t xml:space="preserve">La cantidad total por pagar a proveedores es </w:t>
      </w:r>
      <w:r w:rsidR="008F3872" w:rsidRPr="00872F88">
        <w:rPr>
          <w:rFonts w:ascii="Times New Roman" w:hAnsi="Times New Roman" w:cs="Times New Roman"/>
          <w:sz w:val="24"/>
          <w:szCs w:val="24"/>
        </w:rPr>
        <w:t>de</w:t>
      </w:r>
      <w:r w:rsidR="00DD24D0" w:rsidRPr="00872F88">
        <w:rPr>
          <w:rFonts w:ascii="Times New Roman" w:hAnsi="Times New Roman" w:cs="Times New Roman"/>
          <w:sz w:val="24"/>
          <w:szCs w:val="24"/>
        </w:rPr>
        <w:t xml:space="preserve"> </w:t>
      </w:r>
      <w:r w:rsidR="008F57FB" w:rsidRPr="008F57FB">
        <w:rPr>
          <w:rFonts w:ascii="Times New Roman" w:hAnsi="Times New Roman" w:cs="Times New Roman"/>
          <w:sz w:val="24"/>
          <w:szCs w:val="24"/>
        </w:rPr>
        <w:t>$1</w:t>
      </w:r>
      <w:r w:rsidR="008F57FB">
        <w:rPr>
          <w:rFonts w:ascii="Times New Roman" w:hAnsi="Times New Roman" w:cs="Times New Roman"/>
          <w:sz w:val="24"/>
          <w:szCs w:val="24"/>
        </w:rPr>
        <w:t>’</w:t>
      </w:r>
      <w:r w:rsidR="008F57FB" w:rsidRPr="008F57FB">
        <w:rPr>
          <w:rFonts w:ascii="Times New Roman" w:hAnsi="Times New Roman" w:cs="Times New Roman"/>
          <w:sz w:val="24"/>
          <w:szCs w:val="24"/>
        </w:rPr>
        <w:t>073,830.30</w:t>
      </w:r>
      <w:r w:rsidR="008F57FB">
        <w:rPr>
          <w:rFonts w:ascii="Times New Roman" w:hAnsi="Times New Roman" w:cs="Times New Roman"/>
          <w:sz w:val="24"/>
          <w:szCs w:val="24"/>
        </w:rPr>
        <w:t xml:space="preserve"> </w:t>
      </w:r>
      <w:r w:rsidR="009304BB" w:rsidRPr="00872F88">
        <w:rPr>
          <w:rFonts w:ascii="Times New Roman" w:hAnsi="Times New Roman" w:cs="Times New Roman"/>
          <w:sz w:val="24"/>
          <w:szCs w:val="24"/>
        </w:rPr>
        <w:t>cuenta</w:t>
      </w:r>
      <w:r w:rsidRPr="00872F88">
        <w:rPr>
          <w:rFonts w:ascii="Times New Roman" w:hAnsi="Times New Roman" w:cs="Times New Roman"/>
          <w:sz w:val="24"/>
          <w:szCs w:val="24"/>
        </w:rPr>
        <w:t xml:space="preserve"> con una fecha de vencimiento menor a 365 días.  Los detalles por proveedor se </w:t>
      </w:r>
      <w:r w:rsidR="00A8347A" w:rsidRPr="00872F88">
        <w:rPr>
          <w:rFonts w:ascii="Times New Roman" w:hAnsi="Times New Roman" w:cs="Times New Roman"/>
          <w:sz w:val="24"/>
          <w:szCs w:val="24"/>
        </w:rPr>
        <w:t>encuentran en</w:t>
      </w:r>
      <w:r w:rsidRPr="00872F88">
        <w:rPr>
          <w:rFonts w:ascii="Times New Roman" w:hAnsi="Times New Roman" w:cs="Times New Roman"/>
          <w:sz w:val="24"/>
          <w:szCs w:val="24"/>
        </w:rPr>
        <w:t xml:space="preserve"> el reporte analítico del pasivo.</w:t>
      </w:r>
      <w:r w:rsidR="00984EC4" w:rsidRPr="00872F88">
        <w:rPr>
          <w:rFonts w:ascii="Times New Roman" w:hAnsi="Times New Roman" w:cs="Times New Roman"/>
          <w:b/>
          <w:sz w:val="24"/>
          <w:szCs w:val="24"/>
        </w:rPr>
        <w:tab/>
      </w:r>
    </w:p>
    <w:p w14:paraId="5FC87CCF" w14:textId="77777777" w:rsidR="00ED25CD" w:rsidRDefault="00ED25CD" w:rsidP="00427755">
      <w:pPr>
        <w:spacing w:line="240" w:lineRule="auto"/>
        <w:jc w:val="both"/>
        <w:rPr>
          <w:rFonts w:ascii="Times New Roman" w:hAnsi="Times New Roman" w:cs="Times New Roman"/>
          <w:b/>
          <w:sz w:val="24"/>
          <w:szCs w:val="24"/>
        </w:rPr>
      </w:pPr>
    </w:p>
    <w:p w14:paraId="375810F8" w14:textId="450EB1D1" w:rsidR="00D97030" w:rsidRPr="00872F88" w:rsidRDefault="008405B5"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 </w:t>
      </w:r>
      <w:r w:rsidR="00D97030" w:rsidRPr="00872F88">
        <w:rPr>
          <w:rFonts w:ascii="Times New Roman" w:hAnsi="Times New Roman" w:cs="Times New Roman"/>
          <w:b/>
          <w:sz w:val="24"/>
          <w:szCs w:val="24"/>
        </w:rPr>
        <w:t>POR CONCEPTO DE INVERSION PÚBLICA.</w:t>
      </w:r>
    </w:p>
    <w:p w14:paraId="45A009B4" w14:textId="27A11EAD" w:rsidR="008F57FB" w:rsidRPr="008F57FB" w:rsidRDefault="00D97030" w:rsidP="008F57FB">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8405B5" w:rsidRPr="00872F88">
        <w:rPr>
          <w:rFonts w:ascii="Times New Roman" w:hAnsi="Times New Roman" w:cs="Times New Roman"/>
          <w:sz w:val="24"/>
          <w:szCs w:val="24"/>
        </w:rPr>
        <w:t xml:space="preserve">La cuenta de </w:t>
      </w:r>
      <w:r w:rsidRPr="00872F88">
        <w:rPr>
          <w:rFonts w:ascii="Times New Roman" w:hAnsi="Times New Roman" w:cs="Times New Roman"/>
          <w:sz w:val="24"/>
          <w:szCs w:val="24"/>
        </w:rPr>
        <w:t xml:space="preserve">Contratistas por </w:t>
      </w:r>
      <w:r w:rsidR="00637722" w:rsidRPr="00872F88">
        <w:rPr>
          <w:rFonts w:ascii="Times New Roman" w:hAnsi="Times New Roman" w:cs="Times New Roman"/>
          <w:sz w:val="24"/>
          <w:szCs w:val="24"/>
        </w:rPr>
        <w:t>pagar,</w:t>
      </w:r>
      <w:r w:rsidR="0063082F" w:rsidRPr="00872F88">
        <w:rPr>
          <w:rFonts w:ascii="Times New Roman" w:hAnsi="Times New Roman" w:cs="Times New Roman"/>
          <w:sz w:val="24"/>
          <w:szCs w:val="24"/>
        </w:rPr>
        <w:t xml:space="preserve"> </w:t>
      </w:r>
      <w:r w:rsidR="001F0C22" w:rsidRPr="00872F88">
        <w:rPr>
          <w:rFonts w:ascii="Times New Roman" w:hAnsi="Times New Roman" w:cs="Times New Roman"/>
          <w:sz w:val="24"/>
          <w:szCs w:val="24"/>
        </w:rPr>
        <w:t>incluye el registro de anticipos de obra</w:t>
      </w:r>
      <w:r w:rsidR="008405B5" w:rsidRPr="00872F88">
        <w:rPr>
          <w:rFonts w:ascii="Times New Roman" w:hAnsi="Times New Roman" w:cs="Times New Roman"/>
          <w:sz w:val="24"/>
          <w:szCs w:val="24"/>
        </w:rPr>
        <w:t xml:space="preserve">. </w:t>
      </w:r>
      <w:r w:rsidRPr="00872F88">
        <w:rPr>
          <w:rFonts w:ascii="Times New Roman" w:hAnsi="Times New Roman" w:cs="Times New Roman"/>
          <w:sz w:val="24"/>
          <w:szCs w:val="24"/>
        </w:rPr>
        <w:t>Se integra por obras de fondos varios que incluyen recursos propios y federale</w:t>
      </w:r>
      <w:r w:rsidR="00FF7360" w:rsidRPr="00872F88">
        <w:rPr>
          <w:rFonts w:ascii="Times New Roman" w:hAnsi="Times New Roman" w:cs="Times New Roman"/>
          <w:sz w:val="24"/>
          <w:szCs w:val="24"/>
        </w:rPr>
        <w:t xml:space="preserve">s </w:t>
      </w:r>
      <w:r w:rsidR="008D279D" w:rsidRPr="00872F88">
        <w:rPr>
          <w:rFonts w:ascii="Times New Roman" w:hAnsi="Times New Roman" w:cs="Times New Roman"/>
          <w:sz w:val="24"/>
          <w:szCs w:val="24"/>
        </w:rPr>
        <w:t xml:space="preserve">y el </w:t>
      </w:r>
      <w:r w:rsidR="00FF7360" w:rsidRPr="00872F88">
        <w:rPr>
          <w:rFonts w:ascii="Times New Roman" w:hAnsi="Times New Roman" w:cs="Times New Roman"/>
          <w:sz w:val="24"/>
          <w:szCs w:val="24"/>
        </w:rPr>
        <w:t>saldo pendiente de pago</w:t>
      </w:r>
      <w:r w:rsidR="008D279D" w:rsidRPr="00872F88">
        <w:rPr>
          <w:rFonts w:ascii="Times New Roman" w:hAnsi="Times New Roman" w:cs="Times New Roman"/>
          <w:sz w:val="24"/>
          <w:szCs w:val="24"/>
        </w:rPr>
        <w:t xml:space="preserve"> es de </w:t>
      </w:r>
      <w:r w:rsidR="008F57FB" w:rsidRPr="008F57FB">
        <w:rPr>
          <w:rFonts w:ascii="Times New Roman" w:hAnsi="Times New Roman" w:cs="Times New Roman"/>
          <w:sz w:val="24"/>
          <w:szCs w:val="24"/>
        </w:rPr>
        <w:t>$785,138.35</w:t>
      </w:r>
    </w:p>
    <w:p w14:paraId="520FBA7E" w14:textId="61CB5D60" w:rsidR="00D97030" w:rsidRDefault="00D97030" w:rsidP="00427755">
      <w:pPr>
        <w:spacing w:line="240" w:lineRule="auto"/>
        <w:jc w:val="both"/>
        <w:rPr>
          <w:rFonts w:ascii="Times New Roman" w:hAnsi="Times New Roman" w:cs="Times New Roman"/>
          <w:sz w:val="24"/>
          <w:szCs w:val="24"/>
        </w:rPr>
      </w:pPr>
    </w:p>
    <w:p w14:paraId="296901E5" w14:textId="77777777" w:rsidR="00ED25CD" w:rsidRPr="00ED25CD" w:rsidRDefault="00ED25CD" w:rsidP="00427755">
      <w:pPr>
        <w:spacing w:line="240" w:lineRule="auto"/>
        <w:jc w:val="both"/>
        <w:rPr>
          <w:rFonts w:ascii="Times New Roman" w:hAnsi="Times New Roman" w:cs="Times New Roman"/>
          <w:b/>
          <w:sz w:val="24"/>
          <w:szCs w:val="24"/>
        </w:rPr>
      </w:pPr>
    </w:p>
    <w:p w14:paraId="65310100" w14:textId="687D7445" w:rsidR="0014636D" w:rsidRPr="00ED25CD" w:rsidRDefault="005853F9" w:rsidP="00ED25CD">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TRANSFERENCIAS</w:t>
      </w:r>
      <w:r w:rsidRPr="00ED25CD">
        <w:rPr>
          <w:rFonts w:ascii="Times New Roman" w:hAnsi="Times New Roman" w:cs="Times New Roman"/>
          <w:b/>
          <w:sz w:val="24"/>
          <w:szCs w:val="24"/>
        </w:rPr>
        <w:t xml:space="preserve"> </w:t>
      </w:r>
      <w:r w:rsidRPr="00872F88">
        <w:rPr>
          <w:rFonts w:ascii="Times New Roman" w:hAnsi="Times New Roman" w:cs="Times New Roman"/>
          <w:b/>
          <w:sz w:val="24"/>
          <w:szCs w:val="24"/>
        </w:rPr>
        <w:t>OTORGADAS POR PAGAR A CORTO PLAZO</w:t>
      </w:r>
    </w:p>
    <w:p w14:paraId="7CB936EF" w14:textId="0F694F50" w:rsidR="005853F9" w:rsidRDefault="005853F9"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Este saldo representa apoyos pendientes de liquidar por </w:t>
      </w:r>
      <w:r w:rsidR="008F57FB" w:rsidRPr="008F57FB">
        <w:rPr>
          <w:rFonts w:ascii="Times New Roman" w:hAnsi="Times New Roman" w:cs="Times New Roman"/>
          <w:sz w:val="24"/>
          <w:szCs w:val="24"/>
        </w:rPr>
        <w:t>$643,441.07</w:t>
      </w:r>
      <w:r w:rsidR="008F57FB">
        <w:rPr>
          <w:rFonts w:ascii="Times New Roman" w:hAnsi="Times New Roman" w:cs="Times New Roman"/>
          <w:sz w:val="24"/>
          <w:szCs w:val="24"/>
        </w:rPr>
        <w:t xml:space="preserve"> </w:t>
      </w:r>
      <w:r w:rsidRPr="00872F88">
        <w:rPr>
          <w:rFonts w:ascii="Times New Roman" w:hAnsi="Times New Roman" w:cs="Times New Roman"/>
          <w:sz w:val="24"/>
          <w:szCs w:val="24"/>
        </w:rPr>
        <w:t xml:space="preserve">al 31 de </w:t>
      </w:r>
      <w:r w:rsidR="008F57FB">
        <w:rPr>
          <w:rFonts w:ascii="Times New Roman" w:hAnsi="Times New Roman" w:cs="Times New Roman"/>
          <w:sz w:val="24"/>
          <w:szCs w:val="24"/>
        </w:rPr>
        <w:t>Octubre</w:t>
      </w:r>
      <w:r w:rsidRPr="00872F88">
        <w:rPr>
          <w:rFonts w:ascii="Times New Roman" w:hAnsi="Times New Roman" w:cs="Times New Roman"/>
          <w:sz w:val="24"/>
          <w:szCs w:val="24"/>
        </w:rPr>
        <w:t xml:space="preserve"> del 2021.</w:t>
      </w:r>
    </w:p>
    <w:p w14:paraId="57E33AE3" w14:textId="77777777" w:rsidR="00ED25CD" w:rsidRDefault="00ED25CD" w:rsidP="00ED25CD">
      <w:pPr>
        <w:spacing w:line="240" w:lineRule="auto"/>
        <w:jc w:val="both"/>
        <w:rPr>
          <w:rFonts w:ascii="Times New Roman" w:hAnsi="Times New Roman" w:cs="Times New Roman"/>
          <w:b/>
          <w:sz w:val="24"/>
          <w:szCs w:val="24"/>
        </w:rPr>
      </w:pPr>
    </w:p>
    <w:p w14:paraId="7F206EC9" w14:textId="36B9B1FC" w:rsidR="00D97030" w:rsidRPr="00872F88" w:rsidRDefault="00D97030" w:rsidP="00ED25CD">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RETENCIONES </w:t>
      </w:r>
      <w:r w:rsidR="003E628B" w:rsidRPr="00872F88">
        <w:rPr>
          <w:rFonts w:ascii="Times New Roman" w:hAnsi="Times New Roman" w:cs="Times New Roman"/>
          <w:b/>
          <w:sz w:val="24"/>
          <w:szCs w:val="24"/>
        </w:rPr>
        <w:t xml:space="preserve">Y CONTRIBUCIONES </w:t>
      </w:r>
      <w:r w:rsidRPr="00872F88">
        <w:rPr>
          <w:rFonts w:ascii="Times New Roman" w:hAnsi="Times New Roman" w:cs="Times New Roman"/>
          <w:b/>
          <w:sz w:val="24"/>
          <w:szCs w:val="24"/>
        </w:rPr>
        <w:t>POR PAGAR</w:t>
      </w:r>
      <w:r w:rsidR="003E628B" w:rsidRPr="00872F88">
        <w:rPr>
          <w:rFonts w:ascii="Times New Roman" w:hAnsi="Times New Roman" w:cs="Times New Roman"/>
          <w:b/>
          <w:sz w:val="24"/>
          <w:szCs w:val="24"/>
        </w:rPr>
        <w:t xml:space="preserve"> A CORTO PLAZO</w:t>
      </w:r>
    </w:p>
    <w:p w14:paraId="33EEFE7D" w14:textId="497C65B3" w:rsidR="00D97030" w:rsidRPr="00872F88" w:rsidRDefault="00D97030" w:rsidP="008F57FB">
      <w:pPr>
        <w:jc w:val="both"/>
        <w:rPr>
          <w:rFonts w:ascii="Times New Roman" w:hAnsi="Times New Roman" w:cs="Times New Roman"/>
          <w:i/>
          <w:iCs/>
        </w:rPr>
      </w:pPr>
      <w:r w:rsidRPr="00872F88">
        <w:rPr>
          <w:rFonts w:ascii="Times New Roman" w:hAnsi="Times New Roman" w:cs="Times New Roman"/>
          <w:sz w:val="24"/>
          <w:szCs w:val="24"/>
        </w:rPr>
        <w:tab/>
        <w:t>IMPUESTOS</w:t>
      </w:r>
      <w:r w:rsidR="003E628B" w:rsidRPr="00872F88">
        <w:rPr>
          <w:rFonts w:ascii="Times New Roman" w:hAnsi="Times New Roman" w:cs="Times New Roman"/>
          <w:sz w:val="24"/>
          <w:szCs w:val="24"/>
        </w:rPr>
        <w:t xml:space="preserve"> A CARGO</w:t>
      </w:r>
      <w:r w:rsidRPr="00872F88">
        <w:rPr>
          <w:rFonts w:ascii="Times New Roman" w:hAnsi="Times New Roman" w:cs="Times New Roman"/>
          <w:sz w:val="24"/>
          <w:szCs w:val="24"/>
        </w:rPr>
        <w:t>: Cuenta con un saldo</w:t>
      </w:r>
      <w:r w:rsidR="00DD24D0" w:rsidRPr="00872F88">
        <w:rPr>
          <w:rFonts w:ascii="Times New Roman" w:hAnsi="Times New Roman" w:cs="Times New Roman"/>
          <w:sz w:val="24"/>
          <w:szCs w:val="24"/>
        </w:rPr>
        <w:t xml:space="preserve"> </w:t>
      </w:r>
      <w:r w:rsidR="00743575">
        <w:rPr>
          <w:rFonts w:ascii="Times New Roman" w:hAnsi="Times New Roman" w:cs="Times New Roman"/>
          <w:sz w:val="24"/>
          <w:szCs w:val="24"/>
        </w:rPr>
        <w:t xml:space="preserve">de </w:t>
      </w:r>
      <w:r w:rsidR="008F57FB" w:rsidRPr="008F57FB">
        <w:rPr>
          <w:rFonts w:ascii="Times New Roman" w:eastAsia="Times New Roman" w:hAnsi="Times New Roman" w:cs="Times New Roman"/>
          <w:color w:val="000000"/>
          <w:sz w:val="24"/>
          <w:szCs w:val="24"/>
          <w:lang w:eastAsia="es-MX"/>
        </w:rPr>
        <w:t>$2,095,428.11</w:t>
      </w:r>
      <w:r w:rsidR="008F57FB">
        <w:rPr>
          <w:rFonts w:ascii="Times New Roman" w:eastAsia="Times New Roman" w:hAnsi="Times New Roman" w:cs="Times New Roman"/>
          <w:color w:val="000000"/>
          <w:sz w:val="24"/>
          <w:szCs w:val="24"/>
          <w:lang w:eastAsia="es-MX"/>
        </w:rPr>
        <w:t xml:space="preserve"> </w:t>
      </w:r>
      <w:r w:rsidR="00835398" w:rsidRPr="00872F88">
        <w:rPr>
          <w:rFonts w:ascii="Times New Roman" w:hAnsi="Times New Roman" w:cs="Times New Roman"/>
        </w:rPr>
        <w:t>que</w:t>
      </w:r>
      <w:r w:rsidRPr="00872F88">
        <w:rPr>
          <w:rFonts w:ascii="Times New Roman" w:hAnsi="Times New Roman" w:cs="Times New Roman"/>
          <w:sz w:val="24"/>
          <w:szCs w:val="24"/>
        </w:rPr>
        <w:t xml:space="preserve"> representa las retenciones realizadas a los trabajadores, por concepto de </w:t>
      </w:r>
      <w:r w:rsidR="003E628B" w:rsidRPr="00872F88">
        <w:rPr>
          <w:rFonts w:ascii="Times New Roman" w:hAnsi="Times New Roman" w:cs="Times New Roman"/>
          <w:sz w:val="24"/>
          <w:szCs w:val="24"/>
        </w:rPr>
        <w:t xml:space="preserve">ISR por salarios, ISR por </w:t>
      </w:r>
      <w:r w:rsidRPr="00872F88">
        <w:rPr>
          <w:rFonts w:ascii="Times New Roman" w:hAnsi="Times New Roman" w:cs="Times New Roman"/>
          <w:sz w:val="24"/>
          <w:szCs w:val="24"/>
        </w:rPr>
        <w:t>honorarios y arrendamiento</w:t>
      </w:r>
      <w:r w:rsidR="003E628B" w:rsidRPr="00872F88">
        <w:rPr>
          <w:rFonts w:ascii="Times New Roman" w:hAnsi="Times New Roman" w:cs="Times New Roman"/>
          <w:sz w:val="24"/>
          <w:szCs w:val="24"/>
        </w:rPr>
        <w:t>,</w:t>
      </w:r>
      <w:r w:rsidRPr="00872F88">
        <w:rPr>
          <w:rFonts w:ascii="Times New Roman" w:hAnsi="Times New Roman" w:cs="Times New Roman"/>
          <w:sz w:val="24"/>
          <w:szCs w:val="24"/>
        </w:rPr>
        <w:t xml:space="preserve"> tanto de recursos propios como federales.</w:t>
      </w:r>
      <w:r w:rsidR="00111368" w:rsidRPr="00872F88">
        <w:rPr>
          <w:rFonts w:ascii="Times New Roman" w:hAnsi="Times New Roman" w:cs="Times New Roman"/>
          <w:sz w:val="24"/>
          <w:szCs w:val="24"/>
        </w:rPr>
        <w:t xml:space="preserve"> </w:t>
      </w:r>
    </w:p>
    <w:p w14:paraId="4B4F0FF2" w14:textId="77777777" w:rsidR="009B39F3" w:rsidRPr="00872F88" w:rsidRDefault="009B39F3" w:rsidP="00427755">
      <w:pPr>
        <w:spacing w:line="240" w:lineRule="auto"/>
        <w:jc w:val="both"/>
        <w:rPr>
          <w:rFonts w:ascii="Times New Roman" w:hAnsi="Times New Roman" w:cs="Times New Roman"/>
          <w:i/>
          <w:iCs/>
          <w:sz w:val="24"/>
          <w:szCs w:val="24"/>
        </w:rPr>
      </w:pPr>
    </w:p>
    <w:p w14:paraId="600415FB" w14:textId="2E650358" w:rsidR="00D97030" w:rsidRPr="00872F88" w:rsidRDefault="00D97030" w:rsidP="00427755">
      <w:pPr>
        <w:jc w:val="both"/>
        <w:rPr>
          <w:rFonts w:ascii="Times New Roman" w:hAnsi="Times New Roman" w:cs="Times New Roman"/>
          <w:sz w:val="24"/>
          <w:szCs w:val="24"/>
        </w:rPr>
      </w:pPr>
      <w:r w:rsidRPr="00872F88">
        <w:rPr>
          <w:rFonts w:ascii="Times New Roman" w:hAnsi="Times New Roman" w:cs="Times New Roman"/>
          <w:sz w:val="24"/>
          <w:szCs w:val="24"/>
        </w:rPr>
        <w:tab/>
        <w:t>RETENCIONES A TERCEROS: Tiene un saldo</w:t>
      </w:r>
      <w:r w:rsidR="00C455A2" w:rsidRPr="00872F88">
        <w:rPr>
          <w:rFonts w:ascii="Times New Roman" w:hAnsi="Times New Roman" w:cs="Times New Roman"/>
          <w:sz w:val="24"/>
          <w:szCs w:val="24"/>
        </w:rPr>
        <w:t xml:space="preserve"> </w:t>
      </w:r>
      <w:r w:rsidR="00743575">
        <w:rPr>
          <w:rFonts w:ascii="Times New Roman" w:hAnsi="Times New Roman" w:cs="Times New Roman"/>
          <w:sz w:val="24"/>
          <w:szCs w:val="24"/>
        </w:rPr>
        <w:t xml:space="preserve">de </w:t>
      </w:r>
      <w:r w:rsidR="008F57FB" w:rsidRPr="008F57FB">
        <w:rPr>
          <w:rFonts w:ascii="Times New Roman" w:hAnsi="Times New Roman" w:cs="Times New Roman"/>
          <w:iCs/>
          <w:sz w:val="24"/>
          <w:szCs w:val="24"/>
        </w:rPr>
        <w:t>$930,394.98</w:t>
      </w:r>
      <w:r w:rsidR="008F57FB">
        <w:rPr>
          <w:rFonts w:ascii="Times New Roman" w:hAnsi="Times New Roman" w:cs="Times New Roman"/>
          <w:i/>
          <w:iCs/>
        </w:rPr>
        <w:t xml:space="preserve"> </w:t>
      </w:r>
      <w:r w:rsidRPr="00872F88">
        <w:rPr>
          <w:rFonts w:ascii="Times New Roman" w:hAnsi="Times New Roman" w:cs="Times New Roman"/>
          <w:sz w:val="24"/>
          <w:szCs w:val="24"/>
        </w:rPr>
        <w:t>compuesto de aportaciones al ISSSSPEA</w:t>
      </w:r>
      <w:r w:rsidR="003E628B" w:rsidRPr="00872F88">
        <w:rPr>
          <w:rFonts w:ascii="Times New Roman" w:hAnsi="Times New Roman" w:cs="Times New Roman"/>
          <w:sz w:val="24"/>
          <w:szCs w:val="24"/>
        </w:rPr>
        <w:t xml:space="preserve"> por parte de los trabajadores</w:t>
      </w:r>
      <w:r w:rsidRPr="00872F88">
        <w:rPr>
          <w:rFonts w:ascii="Times New Roman" w:hAnsi="Times New Roman" w:cs="Times New Roman"/>
          <w:sz w:val="24"/>
          <w:szCs w:val="24"/>
        </w:rPr>
        <w:t>, retenciones sindicales, retenciones de inversión pública y aportaciones al Plan de Previsión Social a beneficio de los trabajadores.</w:t>
      </w:r>
    </w:p>
    <w:p w14:paraId="2B8D944A" w14:textId="77777777" w:rsidR="001C606E" w:rsidRPr="00872F88" w:rsidRDefault="001C606E" w:rsidP="00427755">
      <w:pPr>
        <w:jc w:val="both"/>
        <w:rPr>
          <w:rFonts w:ascii="Times New Roman" w:hAnsi="Times New Roman" w:cs="Times New Roman"/>
          <w:sz w:val="24"/>
          <w:szCs w:val="24"/>
        </w:rPr>
      </w:pPr>
    </w:p>
    <w:p w14:paraId="717E99E5" w14:textId="0E9A22A0" w:rsidR="001C606E" w:rsidRPr="00872F88" w:rsidRDefault="001C606E" w:rsidP="00427755">
      <w:pPr>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DEVOLUCIONES DE LA LEY DE INGRESOS POR PAGAR A CORTO PLAZO</w:t>
      </w:r>
    </w:p>
    <w:p w14:paraId="3D76C69D" w14:textId="29E5FBDA" w:rsidR="001C606E" w:rsidRDefault="00743575" w:rsidP="00ED25CD">
      <w:pPr>
        <w:ind w:firstLine="709"/>
        <w:jc w:val="both"/>
        <w:rPr>
          <w:rFonts w:ascii="Times New Roman" w:eastAsia="Times New Roman" w:hAnsi="Times New Roman" w:cs="Times New Roman"/>
          <w:color w:val="000000"/>
          <w:sz w:val="13"/>
          <w:szCs w:val="13"/>
          <w:lang w:eastAsia="es-MX"/>
        </w:rPr>
      </w:pPr>
      <w:r>
        <w:rPr>
          <w:rFonts w:ascii="Times New Roman" w:hAnsi="Times New Roman" w:cs="Times New Roman"/>
          <w:sz w:val="24"/>
          <w:szCs w:val="24"/>
        </w:rPr>
        <w:t xml:space="preserve">Al 31 de </w:t>
      </w:r>
      <w:r w:rsidR="008F57FB">
        <w:rPr>
          <w:rFonts w:ascii="Times New Roman" w:hAnsi="Times New Roman" w:cs="Times New Roman"/>
          <w:sz w:val="24"/>
          <w:szCs w:val="24"/>
        </w:rPr>
        <w:t>Octubre</w:t>
      </w:r>
      <w:r w:rsidR="001C606E" w:rsidRPr="00872F88">
        <w:rPr>
          <w:rFonts w:ascii="Times New Roman" w:hAnsi="Times New Roman" w:cs="Times New Roman"/>
          <w:sz w:val="24"/>
          <w:szCs w:val="24"/>
        </w:rPr>
        <w:t xml:space="preserve"> del 2021 </w:t>
      </w:r>
      <w:r w:rsidR="008F57FB">
        <w:rPr>
          <w:rFonts w:ascii="Times New Roman" w:hAnsi="Times New Roman" w:cs="Times New Roman"/>
          <w:sz w:val="24"/>
          <w:szCs w:val="24"/>
        </w:rPr>
        <w:t xml:space="preserve">no se cuenta con </w:t>
      </w:r>
      <w:r w:rsidR="001C606E" w:rsidRPr="00872F88">
        <w:rPr>
          <w:rFonts w:ascii="Times New Roman" w:hAnsi="Times New Roman" w:cs="Times New Roman"/>
          <w:sz w:val="24"/>
          <w:szCs w:val="24"/>
        </w:rPr>
        <w:t>saldo pendiente a devolver</w:t>
      </w:r>
      <w:r w:rsidR="001C606E" w:rsidRPr="00872F88">
        <w:rPr>
          <w:rFonts w:ascii="Times New Roman" w:eastAsia="Times New Roman" w:hAnsi="Times New Roman" w:cs="Times New Roman"/>
          <w:color w:val="000000"/>
          <w:sz w:val="13"/>
          <w:szCs w:val="13"/>
          <w:lang w:eastAsia="es-MX"/>
        </w:rPr>
        <w:t>.</w:t>
      </w:r>
    </w:p>
    <w:p w14:paraId="34D1ED39" w14:textId="77777777" w:rsidR="00ED25CD" w:rsidRPr="00872F88" w:rsidRDefault="00ED25CD" w:rsidP="00427755">
      <w:pPr>
        <w:jc w:val="both"/>
        <w:rPr>
          <w:rFonts w:ascii="Times New Roman" w:eastAsia="Times New Roman" w:hAnsi="Times New Roman" w:cs="Times New Roman"/>
          <w:color w:val="000000"/>
          <w:sz w:val="13"/>
          <w:szCs w:val="13"/>
          <w:lang w:eastAsia="es-MX"/>
        </w:rPr>
      </w:pPr>
    </w:p>
    <w:p w14:paraId="65214704" w14:textId="0B456B58" w:rsidR="001C606E" w:rsidRPr="00872F88" w:rsidRDefault="001C606E" w:rsidP="00427755">
      <w:pPr>
        <w:jc w:val="both"/>
        <w:rPr>
          <w:rFonts w:ascii="Times New Roman" w:hAnsi="Times New Roman" w:cs="Times New Roman"/>
          <w:b/>
          <w:sz w:val="24"/>
          <w:szCs w:val="24"/>
        </w:rPr>
      </w:pPr>
      <w:r w:rsidRPr="00872F88">
        <w:rPr>
          <w:rFonts w:ascii="Times New Roman" w:hAnsi="Times New Roman" w:cs="Times New Roman"/>
          <w:b/>
          <w:sz w:val="24"/>
          <w:szCs w:val="24"/>
        </w:rPr>
        <w:t xml:space="preserve">DOCUMENTOS COMERCIALES POR PAGAR A CORTO PLAZO </w:t>
      </w:r>
    </w:p>
    <w:p w14:paraId="67E7F4CD" w14:textId="284CA2BA" w:rsidR="00EE7EF2" w:rsidRDefault="00EE7EF2" w:rsidP="00ED25CD">
      <w:pPr>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saldo al 31 de </w:t>
      </w:r>
      <w:r w:rsidR="008F57FB">
        <w:rPr>
          <w:rFonts w:ascii="Times New Roman" w:hAnsi="Times New Roman" w:cs="Times New Roman"/>
          <w:sz w:val="24"/>
          <w:szCs w:val="24"/>
        </w:rPr>
        <w:t>Octubre</w:t>
      </w:r>
      <w:r w:rsidR="00743575">
        <w:rPr>
          <w:rFonts w:ascii="Times New Roman" w:hAnsi="Times New Roman" w:cs="Times New Roman"/>
          <w:sz w:val="24"/>
          <w:szCs w:val="24"/>
        </w:rPr>
        <w:t xml:space="preserve"> del 2021 por la cantidad de </w:t>
      </w:r>
      <w:r w:rsidR="001B1C48" w:rsidRPr="001B1C48">
        <w:rPr>
          <w:rFonts w:ascii="Times New Roman" w:hAnsi="Times New Roman" w:cs="Times New Roman"/>
          <w:sz w:val="24"/>
          <w:szCs w:val="24"/>
        </w:rPr>
        <w:t>$489,792.57</w:t>
      </w:r>
      <w:r w:rsidR="001B1C48">
        <w:rPr>
          <w:rFonts w:ascii="Times New Roman" w:hAnsi="Times New Roman" w:cs="Times New Roman"/>
          <w:sz w:val="24"/>
          <w:szCs w:val="24"/>
        </w:rPr>
        <w:t xml:space="preserve">, </w:t>
      </w:r>
      <w:r w:rsidRPr="00872F88">
        <w:rPr>
          <w:rFonts w:ascii="Times New Roman" w:hAnsi="Times New Roman" w:cs="Times New Roman"/>
          <w:sz w:val="24"/>
          <w:szCs w:val="24"/>
        </w:rPr>
        <w:t xml:space="preserve">representa adeudos a </w:t>
      </w:r>
      <w:r w:rsidR="001B1C48">
        <w:rPr>
          <w:rFonts w:ascii="Times New Roman" w:hAnsi="Times New Roman" w:cs="Times New Roman"/>
          <w:sz w:val="24"/>
          <w:szCs w:val="24"/>
        </w:rPr>
        <w:t>a</w:t>
      </w:r>
      <w:r w:rsidRPr="00872F88">
        <w:rPr>
          <w:rFonts w:ascii="Times New Roman" w:hAnsi="Times New Roman" w:cs="Times New Roman"/>
          <w:sz w:val="24"/>
          <w:szCs w:val="24"/>
        </w:rPr>
        <w:t xml:space="preserve">creedores </w:t>
      </w:r>
      <w:r w:rsidR="001B1C48">
        <w:rPr>
          <w:rFonts w:ascii="Times New Roman" w:hAnsi="Times New Roman" w:cs="Times New Roman"/>
          <w:sz w:val="24"/>
          <w:szCs w:val="24"/>
        </w:rPr>
        <w:t>d</w:t>
      </w:r>
      <w:r w:rsidRPr="00872F88">
        <w:rPr>
          <w:rFonts w:ascii="Times New Roman" w:hAnsi="Times New Roman" w:cs="Times New Roman"/>
          <w:sz w:val="24"/>
          <w:szCs w:val="24"/>
        </w:rPr>
        <w:t>iversos, sueldos por pagar,  previsión social por pagar a empleados del fondo directo y fondos federales, entre otros.</w:t>
      </w:r>
    </w:p>
    <w:p w14:paraId="74867FF1" w14:textId="77777777" w:rsidR="00ED25CD" w:rsidRPr="00872F88" w:rsidRDefault="00ED25CD" w:rsidP="00427755">
      <w:pPr>
        <w:jc w:val="both"/>
        <w:rPr>
          <w:rFonts w:ascii="Times New Roman" w:hAnsi="Times New Roman" w:cs="Times New Roman"/>
          <w:sz w:val="24"/>
          <w:szCs w:val="24"/>
        </w:rPr>
      </w:pPr>
    </w:p>
    <w:p w14:paraId="12304FD8" w14:textId="77777777" w:rsidR="00EE7EF2" w:rsidRPr="00872F88" w:rsidRDefault="00EE7EF2" w:rsidP="00427755">
      <w:pPr>
        <w:jc w:val="both"/>
        <w:rPr>
          <w:rFonts w:ascii="Times New Roman" w:hAnsi="Times New Roman" w:cs="Times New Roman"/>
          <w:b/>
          <w:sz w:val="24"/>
          <w:szCs w:val="24"/>
        </w:rPr>
      </w:pPr>
      <w:r w:rsidRPr="00872F88">
        <w:rPr>
          <w:rFonts w:ascii="Times New Roman" w:hAnsi="Times New Roman" w:cs="Times New Roman"/>
          <w:b/>
          <w:sz w:val="24"/>
          <w:szCs w:val="24"/>
        </w:rPr>
        <w:t>OTROS PASIVOS A CORTO PLAZO</w:t>
      </w:r>
    </w:p>
    <w:p w14:paraId="66E73164" w14:textId="52C2C3EA" w:rsidR="00ED25CD" w:rsidRPr="00B27994" w:rsidRDefault="00236D19" w:rsidP="00B27994">
      <w:pPr>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saldo de otros pasivos a corto plazo se compone de Ingresos por clasificar por </w:t>
      </w:r>
      <w:r w:rsidR="001B1C48">
        <w:rPr>
          <w:rFonts w:ascii="Times New Roman" w:hAnsi="Times New Roman" w:cs="Times New Roman"/>
          <w:sz w:val="24"/>
          <w:szCs w:val="24"/>
        </w:rPr>
        <w:t xml:space="preserve">la cantidad de </w:t>
      </w:r>
      <w:r w:rsidR="001B1C48" w:rsidRPr="001B1C48">
        <w:rPr>
          <w:rFonts w:ascii="Times New Roman" w:hAnsi="Times New Roman" w:cs="Times New Roman"/>
          <w:sz w:val="24"/>
          <w:szCs w:val="24"/>
        </w:rPr>
        <w:t>$152,734.97</w:t>
      </w:r>
      <w:r w:rsidR="001B1C48">
        <w:rPr>
          <w:rFonts w:ascii="Times New Roman" w:hAnsi="Times New Roman" w:cs="Times New Roman"/>
          <w:sz w:val="24"/>
          <w:szCs w:val="24"/>
        </w:rPr>
        <w:t xml:space="preserve">; </w:t>
      </w:r>
      <w:r w:rsidRPr="00872F88">
        <w:rPr>
          <w:rFonts w:ascii="Times New Roman" w:hAnsi="Times New Roman" w:cs="Times New Roman"/>
          <w:sz w:val="24"/>
          <w:szCs w:val="24"/>
        </w:rPr>
        <w:t xml:space="preserve">y de Otros Pasivos Circulantes por </w:t>
      </w:r>
      <w:r w:rsidR="001B1C48" w:rsidRPr="001B1C48">
        <w:rPr>
          <w:rFonts w:ascii="Times New Roman" w:hAnsi="Times New Roman" w:cs="Times New Roman"/>
          <w:sz w:val="24"/>
          <w:szCs w:val="24"/>
        </w:rPr>
        <w:t>$2, 105,682.93</w:t>
      </w:r>
      <w:r w:rsidR="001B1C48">
        <w:rPr>
          <w:rFonts w:ascii="Times New Roman" w:hAnsi="Times New Roman" w:cs="Times New Roman"/>
          <w:sz w:val="24"/>
          <w:szCs w:val="24"/>
        </w:rPr>
        <w:t xml:space="preserve"> </w:t>
      </w:r>
      <w:r w:rsidRPr="00872F88">
        <w:rPr>
          <w:rFonts w:ascii="Times New Roman" w:hAnsi="Times New Roman" w:cs="Times New Roman"/>
          <w:sz w:val="24"/>
          <w:szCs w:val="24"/>
        </w:rPr>
        <w:t>que se integra por adeudos con otras dependencias</w:t>
      </w:r>
      <w:r w:rsidR="001B1C48">
        <w:rPr>
          <w:rFonts w:ascii="Times New Roman" w:hAnsi="Times New Roman" w:cs="Times New Roman"/>
          <w:sz w:val="24"/>
          <w:szCs w:val="24"/>
        </w:rPr>
        <w:t>,</w:t>
      </w:r>
      <w:r w:rsidRPr="00872F88">
        <w:rPr>
          <w:rFonts w:ascii="Times New Roman" w:hAnsi="Times New Roman" w:cs="Times New Roman"/>
          <w:sz w:val="24"/>
          <w:szCs w:val="24"/>
        </w:rPr>
        <w:t xml:space="preserve"> así como adeudo del Fondo IV (Seguridad Pública) al Fondo Directo Municipal.</w:t>
      </w:r>
    </w:p>
    <w:p w14:paraId="35AE563C" w14:textId="77777777" w:rsidR="00F61D42" w:rsidRDefault="00F61D42" w:rsidP="00427755">
      <w:pPr>
        <w:jc w:val="both"/>
        <w:rPr>
          <w:rFonts w:ascii="Times New Roman" w:hAnsi="Times New Roman" w:cs="Times New Roman"/>
          <w:b/>
          <w:sz w:val="24"/>
          <w:szCs w:val="24"/>
        </w:rPr>
      </w:pPr>
    </w:p>
    <w:p w14:paraId="5BD3CC3E" w14:textId="41DB9AE0" w:rsidR="00236D19" w:rsidRPr="00872F88" w:rsidRDefault="00236D19" w:rsidP="00427755">
      <w:pPr>
        <w:jc w:val="both"/>
        <w:rPr>
          <w:rFonts w:ascii="Times New Roman" w:hAnsi="Times New Roman" w:cs="Times New Roman"/>
          <w:b/>
          <w:sz w:val="24"/>
          <w:szCs w:val="24"/>
        </w:rPr>
      </w:pPr>
      <w:r w:rsidRPr="00872F88">
        <w:rPr>
          <w:rFonts w:ascii="Times New Roman" w:hAnsi="Times New Roman" w:cs="Times New Roman"/>
          <w:b/>
          <w:sz w:val="24"/>
          <w:szCs w:val="24"/>
        </w:rPr>
        <w:t>DEUDA PÚBLICA</w:t>
      </w:r>
    </w:p>
    <w:p w14:paraId="20D15A12" w14:textId="08146421" w:rsidR="00236D19" w:rsidRPr="00872F88" w:rsidRDefault="00236D19" w:rsidP="00ED25CD">
      <w:pPr>
        <w:ind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saldo de la Deuda Pública del Municipio al 31 de </w:t>
      </w:r>
      <w:r w:rsidR="001B1C48">
        <w:rPr>
          <w:rFonts w:ascii="Times New Roman" w:hAnsi="Times New Roman" w:cs="Times New Roman"/>
          <w:sz w:val="24"/>
          <w:szCs w:val="24"/>
        </w:rPr>
        <w:t>Octubre</w:t>
      </w:r>
      <w:r w:rsidRPr="00872F88">
        <w:rPr>
          <w:rFonts w:ascii="Times New Roman" w:hAnsi="Times New Roman" w:cs="Times New Roman"/>
          <w:sz w:val="24"/>
          <w:szCs w:val="24"/>
        </w:rPr>
        <w:t xml:space="preserve"> del 2021 se integra de la siguiente forma:</w:t>
      </w:r>
    </w:p>
    <w:tbl>
      <w:tblPr>
        <w:tblStyle w:val="Tablaconcuadrcula"/>
        <w:tblW w:w="0" w:type="auto"/>
        <w:jc w:val="center"/>
        <w:tblLook w:val="04A0" w:firstRow="1" w:lastRow="0" w:firstColumn="1" w:lastColumn="0" w:noHBand="0" w:noVBand="1"/>
      </w:tblPr>
      <w:tblGrid>
        <w:gridCol w:w="4336"/>
        <w:gridCol w:w="2322"/>
      </w:tblGrid>
      <w:tr w:rsidR="00236D19" w:rsidRPr="00872F88" w14:paraId="212EFF49" w14:textId="77777777" w:rsidTr="001E522B">
        <w:trPr>
          <w:trHeight w:val="474"/>
          <w:jc w:val="center"/>
        </w:trPr>
        <w:tc>
          <w:tcPr>
            <w:tcW w:w="4336" w:type="dxa"/>
          </w:tcPr>
          <w:p w14:paraId="1DF14561" w14:textId="22173F17" w:rsidR="00236D19" w:rsidRPr="00872F88" w:rsidRDefault="00236D19" w:rsidP="00427755">
            <w:pPr>
              <w:jc w:val="both"/>
              <w:rPr>
                <w:rFonts w:ascii="Times New Roman" w:hAnsi="Times New Roman" w:cs="Times New Roman"/>
                <w:sz w:val="24"/>
                <w:szCs w:val="24"/>
              </w:rPr>
            </w:pPr>
            <w:r w:rsidRPr="00872F88">
              <w:rPr>
                <w:rFonts w:ascii="Times New Roman" w:hAnsi="Times New Roman" w:cs="Times New Roman"/>
                <w:sz w:val="24"/>
                <w:szCs w:val="24"/>
              </w:rPr>
              <w:t>Porción a corto plazo de la Deuda Pública</w:t>
            </w:r>
          </w:p>
        </w:tc>
        <w:tc>
          <w:tcPr>
            <w:tcW w:w="2322" w:type="dxa"/>
          </w:tcPr>
          <w:p w14:paraId="1EFFCFAF" w14:textId="77777777" w:rsidR="001B1C48" w:rsidRPr="001B1C48" w:rsidRDefault="001B1C48" w:rsidP="001B1C48">
            <w:pPr>
              <w:jc w:val="right"/>
              <w:rPr>
                <w:rFonts w:ascii="Times New Roman" w:hAnsi="Times New Roman" w:cs="Times New Roman"/>
                <w:sz w:val="24"/>
                <w:szCs w:val="24"/>
              </w:rPr>
            </w:pPr>
            <w:r w:rsidRPr="001B1C48">
              <w:rPr>
                <w:rFonts w:ascii="Times New Roman" w:hAnsi="Times New Roman" w:cs="Times New Roman"/>
                <w:sz w:val="24"/>
                <w:szCs w:val="24"/>
              </w:rPr>
              <w:t>$947,368.41</w:t>
            </w:r>
          </w:p>
          <w:p w14:paraId="4BFF6E15" w14:textId="43674CAF" w:rsidR="00236D19" w:rsidRPr="00F61D42" w:rsidRDefault="00236D19" w:rsidP="001B1C48">
            <w:pPr>
              <w:jc w:val="right"/>
              <w:rPr>
                <w:rFonts w:ascii="Times New Roman" w:hAnsi="Times New Roman" w:cs="Times New Roman"/>
                <w:sz w:val="24"/>
                <w:szCs w:val="24"/>
              </w:rPr>
            </w:pPr>
          </w:p>
        </w:tc>
      </w:tr>
      <w:tr w:rsidR="00236D19" w:rsidRPr="00872F88" w14:paraId="4DD2D181" w14:textId="77777777" w:rsidTr="001E522B">
        <w:trPr>
          <w:trHeight w:val="464"/>
          <w:jc w:val="center"/>
        </w:trPr>
        <w:tc>
          <w:tcPr>
            <w:tcW w:w="4336" w:type="dxa"/>
          </w:tcPr>
          <w:p w14:paraId="23045D53" w14:textId="3F18827B" w:rsidR="00236D19" w:rsidRPr="00872F88" w:rsidRDefault="00236D19" w:rsidP="00427755">
            <w:pPr>
              <w:jc w:val="both"/>
              <w:rPr>
                <w:rFonts w:ascii="Times New Roman" w:hAnsi="Times New Roman" w:cs="Times New Roman"/>
                <w:sz w:val="24"/>
                <w:szCs w:val="24"/>
              </w:rPr>
            </w:pPr>
            <w:r w:rsidRPr="00872F88">
              <w:rPr>
                <w:rFonts w:ascii="Times New Roman" w:hAnsi="Times New Roman" w:cs="Times New Roman"/>
                <w:sz w:val="24"/>
                <w:szCs w:val="24"/>
              </w:rPr>
              <w:t>Deuda Pública a Largo Plazo</w:t>
            </w:r>
          </w:p>
        </w:tc>
        <w:tc>
          <w:tcPr>
            <w:tcW w:w="2322" w:type="dxa"/>
          </w:tcPr>
          <w:p w14:paraId="091410A4" w14:textId="77777777" w:rsidR="001B1C48" w:rsidRPr="001B1C48" w:rsidRDefault="001B1C48" w:rsidP="001B1C48">
            <w:pPr>
              <w:jc w:val="right"/>
              <w:rPr>
                <w:rFonts w:ascii="Times New Roman" w:hAnsi="Times New Roman" w:cs="Times New Roman"/>
                <w:sz w:val="24"/>
                <w:szCs w:val="24"/>
              </w:rPr>
            </w:pPr>
            <w:r w:rsidRPr="001B1C48">
              <w:rPr>
                <w:rFonts w:ascii="Times New Roman" w:hAnsi="Times New Roman" w:cs="Times New Roman"/>
                <w:sz w:val="24"/>
                <w:szCs w:val="24"/>
              </w:rPr>
              <w:t>$9,789,473.57</w:t>
            </w:r>
          </w:p>
          <w:p w14:paraId="797D0FC4" w14:textId="77777777" w:rsidR="00236D19" w:rsidRPr="00692AD9" w:rsidRDefault="00236D19" w:rsidP="001B1C48">
            <w:pPr>
              <w:jc w:val="right"/>
              <w:rPr>
                <w:rFonts w:ascii="Times New Roman" w:hAnsi="Times New Roman" w:cs="Times New Roman"/>
                <w:color w:val="FF66FF"/>
                <w:sz w:val="24"/>
                <w:szCs w:val="24"/>
              </w:rPr>
            </w:pPr>
          </w:p>
        </w:tc>
      </w:tr>
    </w:tbl>
    <w:p w14:paraId="34B1FCBD" w14:textId="77777777" w:rsidR="0014636D" w:rsidRPr="00872F88" w:rsidRDefault="0014636D" w:rsidP="00427755">
      <w:pPr>
        <w:jc w:val="both"/>
        <w:rPr>
          <w:rFonts w:ascii="Times New Roman" w:eastAsia="Times New Roman" w:hAnsi="Times New Roman" w:cs="Times New Roman"/>
          <w:color w:val="000000"/>
          <w:sz w:val="13"/>
          <w:szCs w:val="13"/>
          <w:lang w:eastAsia="es-MX"/>
        </w:rPr>
      </w:pPr>
    </w:p>
    <w:p w14:paraId="7C2F08AC" w14:textId="77777777" w:rsidR="00F61D42" w:rsidRDefault="00F61D42" w:rsidP="00427755">
      <w:pPr>
        <w:spacing w:line="240" w:lineRule="auto"/>
        <w:jc w:val="both"/>
        <w:rPr>
          <w:rFonts w:ascii="Times New Roman" w:hAnsi="Times New Roman" w:cs="Times New Roman"/>
          <w:b/>
          <w:sz w:val="24"/>
          <w:szCs w:val="24"/>
        </w:rPr>
      </w:pPr>
    </w:p>
    <w:p w14:paraId="65F051CB" w14:textId="39E84DEB" w:rsidR="00503974" w:rsidRPr="00872F88" w:rsidRDefault="00503974"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2. FONDOS DE BIENES DE TERCEROS EN ADMINISTRACION Y/O GARANTIA</w:t>
      </w:r>
    </w:p>
    <w:p w14:paraId="37664C07" w14:textId="1FAB7956" w:rsidR="00364DCD" w:rsidRDefault="00503974" w:rsidP="00427755">
      <w:pPr>
        <w:spacing w:line="240" w:lineRule="auto"/>
        <w:ind w:firstLine="708"/>
        <w:jc w:val="both"/>
        <w:rPr>
          <w:rFonts w:ascii="Times New Roman" w:hAnsi="Times New Roman" w:cs="Times New Roman"/>
          <w:sz w:val="24"/>
          <w:szCs w:val="24"/>
        </w:rPr>
      </w:pPr>
      <w:r w:rsidRPr="00872F88">
        <w:rPr>
          <w:rFonts w:ascii="Times New Roman" w:hAnsi="Times New Roman" w:cs="Times New Roman"/>
          <w:sz w:val="24"/>
          <w:szCs w:val="24"/>
        </w:rPr>
        <w:t>En el mes d</w:t>
      </w:r>
      <w:r w:rsidR="00FF7360" w:rsidRPr="00872F88">
        <w:rPr>
          <w:rFonts w:ascii="Times New Roman" w:hAnsi="Times New Roman" w:cs="Times New Roman"/>
          <w:sz w:val="24"/>
          <w:szCs w:val="24"/>
        </w:rPr>
        <w:t>e</w:t>
      </w:r>
      <w:r w:rsidR="005F5077" w:rsidRPr="00872F88">
        <w:rPr>
          <w:rFonts w:ascii="Times New Roman" w:hAnsi="Times New Roman" w:cs="Times New Roman"/>
          <w:sz w:val="24"/>
          <w:szCs w:val="24"/>
        </w:rPr>
        <w:t xml:space="preserve"> </w:t>
      </w:r>
      <w:r w:rsidR="00E15500">
        <w:rPr>
          <w:rFonts w:ascii="Times New Roman" w:hAnsi="Times New Roman" w:cs="Times New Roman"/>
          <w:sz w:val="24"/>
          <w:szCs w:val="24"/>
        </w:rPr>
        <w:t>Octubre del</w:t>
      </w:r>
      <w:r w:rsidR="00EE69BD" w:rsidRPr="00872F88">
        <w:rPr>
          <w:rFonts w:ascii="Times New Roman" w:hAnsi="Times New Roman" w:cs="Times New Roman"/>
          <w:sz w:val="24"/>
          <w:szCs w:val="24"/>
        </w:rPr>
        <w:t xml:space="preserve"> </w:t>
      </w:r>
      <w:r w:rsidR="0067410A" w:rsidRPr="00872F88">
        <w:rPr>
          <w:rFonts w:ascii="Times New Roman" w:hAnsi="Times New Roman" w:cs="Times New Roman"/>
          <w:sz w:val="24"/>
          <w:szCs w:val="24"/>
        </w:rPr>
        <w:t>20</w:t>
      </w:r>
      <w:r w:rsidR="00E15BCD" w:rsidRPr="00872F88">
        <w:rPr>
          <w:rFonts w:ascii="Times New Roman" w:hAnsi="Times New Roman" w:cs="Times New Roman"/>
          <w:sz w:val="24"/>
          <w:szCs w:val="24"/>
        </w:rPr>
        <w:t>2</w:t>
      </w:r>
      <w:r w:rsidR="00F616F6" w:rsidRPr="00872F88">
        <w:rPr>
          <w:rFonts w:ascii="Times New Roman" w:hAnsi="Times New Roman" w:cs="Times New Roman"/>
          <w:sz w:val="24"/>
          <w:szCs w:val="24"/>
        </w:rPr>
        <w:t>1</w:t>
      </w:r>
      <w:r w:rsidR="0067410A" w:rsidRPr="00872F88">
        <w:rPr>
          <w:rFonts w:ascii="Times New Roman" w:hAnsi="Times New Roman" w:cs="Times New Roman"/>
          <w:sz w:val="24"/>
          <w:szCs w:val="24"/>
        </w:rPr>
        <w:t>,</w:t>
      </w:r>
      <w:r w:rsidR="00EF236C" w:rsidRPr="00872F88">
        <w:rPr>
          <w:rFonts w:ascii="Times New Roman" w:hAnsi="Times New Roman" w:cs="Times New Roman"/>
          <w:sz w:val="24"/>
          <w:szCs w:val="24"/>
        </w:rPr>
        <w:t xml:space="preserve"> no</w:t>
      </w:r>
      <w:r w:rsidRPr="00872F88">
        <w:rPr>
          <w:rFonts w:ascii="Times New Roman" w:hAnsi="Times New Roman" w:cs="Times New Roman"/>
          <w:sz w:val="24"/>
          <w:szCs w:val="24"/>
        </w:rPr>
        <w:t xml:space="preserve"> existen saldos en </w:t>
      </w:r>
      <w:r w:rsidR="00767947" w:rsidRPr="00872F88">
        <w:rPr>
          <w:rFonts w:ascii="Times New Roman" w:hAnsi="Times New Roman" w:cs="Times New Roman"/>
          <w:sz w:val="24"/>
          <w:szCs w:val="24"/>
        </w:rPr>
        <w:t>Fondos de Bienes de Terceros en Administración y/o en Garantía a corto y largo plazo</w:t>
      </w:r>
    </w:p>
    <w:p w14:paraId="2E3801EB" w14:textId="77777777" w:rsidR="00F61D42" w:rsidRPr="00872F88" w:rsidRDefault="00F61D42" w:rsidP="00427755">
      <w:pPr>
        <w:spacing w:line="240" w:lineRule="auto"/>
        <w:ind w:firstLine="708"/>
        <w:jc w:val="both"/>
        <w:rPr>
          <w:rFonts w:ascii="Times New Roman" w:hAnsi="Times New Roman" w:cs="Times New Roman"/>
          <w:sz w:val="24"/>
          <w:szCs w:val="24"/>
        </w:rPr>
      </w:pPr>
    </w:p>
    <w:p w14:paraId="5E7BE11D" w14:textId="24F42DA0" w:rsidR="004B2689" w:rsidRPr="00872F88" w:rsidRDefault="00692AD9"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3. PASIVOS</w:t>
      </w:r>
      <w:r w:rsidR="00503974" w:rsidRPr="00872F88">
        <w:rPr>
          <w:rFonts w:ascii="Times New Roman" w:hAnsi="Times New Roman" w:cs="Times New Roman"/>
          <w:b/>
          <w:sz w:val="24"/>
          <w:szCs w:val="24"/>
        </w:rPr>
        <w:t xml:space="preserve"> DIFERIDOS</w:t>
      </w:r>
    </w:p>
    <w:p w14:paraId="05A23676" w14:textId="6D7421A5" w:rsidR="006159E1" w:rsidRPr="00872F88" w:rsidRDefault="001F3B2B" w:rsidP="004B2689">
      <w:pPr>
        <w:spacing w:line="240" w:lineRule="auto"/>
        <w:ind w:firstLine="360"/>
        <w:jc w:val="both"/>
        <w:rPr>
          <w:rFonts w:ascii="Times New Roman" w:hAnsi="Times New Roman" w:cs="Times New Roman"/>
          <w:sz w:val="24"/>
          <w:szCs w:val="24"/>
        </w:rPr>
      </w:pPr>
      <w:r w:rsidRPr="00872F88">
        <w:rPr>
          <w:rFonts w:ascii="Times New Roman" w:hAnsi="Times New Roman" w:cs="Times New Roman"/>
          <w:sz w:val="24"/>
          <w:szCs w:val="24"/>
        </w:rPr>
        <w:t xml:space="preserve">La cuenta de </w:t>
      </w:r>
      <w:r w:rsidR="001E522B" w:rsidRPr="00872F88">
        <w:rPr>
          <w:rFonts w:ascii="Times New Roman" w:hAnsi="Times New Roman" w:cs="Times New Roman"/>
          <w:sz w:val="24"/>
          <w:szCs w:val="24"/>
        </w:rPr>
        <w:t xml:space="preserve">Pasivos diferidos </w:t>
      </w:r>
      <w:r w:rsidR="00790AE8" w:rsidRPr="00872F88">
        <w:rPr>
          <w:rFonts w:ascii="Times New Roman" w:hAnsi="Times New Roman" w:cs="Times New Roman"/>
          <w:sz w:val="24"/>
          <w:szCs w:val="24"/>
        </w:rPr>
        <w:t>en el</w:t>
      </w:r>
      <w:r w:rsidR="005F5077" w:rsidRPr="00872F88">
        <w:rPr>
          <w:rFonts w:ascii="Times New Roman" w:hAnsi="Times New Roman" w:cs="Times New Roman"/>
          <w:sz w:val="24"/>
          <w:szCs w:val="24"/>
        </w:rPr>
        <w:t xml:space="preserve"> mes de</w:t>
      </w:r>
      <w:r w:rsidR="00244E71" w:rsidRPr="00872F88">
        <w:rPr>
          <w:rFonts w:ascii="Times New Roman" w:hAnsi="Times New Roman" w:cs="Times New Roman"/>
          <w:sz w:val="24"/>
          <w:szCs w:val="24"/>
        </w:rPr>
        <w:t xml:space="preserve"> </w:t>
      </w:r>
      <w:r w:rsidR="00E15500">
        <w:rPr>
          <w:rFonts w:ascii="Times New Roman" w:hAnsi="Times New Roman" w:cs="Times New Roman"/>
          <w:sz w:val="24"/>
          <w:szCs w:val="24"/>
        </w:rPr>
        <w:t>Octubre del</w:t>
      </w:r>
      <w:r w:rsidR="005B303F" w:rsidRPr="00872F88">
        <w:rPr>
          <w:rFonts w:ascii="Times New Roman" w:hAnsi="Times New Roman" w:cs="Times New Roman"/>
          <w:sz w:val="24"/>
          <w:szCs w:val="24"/>
        </w:rPr>
        <w:t xml:space="preserve"> </w:t>
      </w:r>
      <w:r w:rsidR="005F5077" w:rsidRPr="00872F88">
        <w:rPr>
          <w:rFonts w:ascii="Times New Roman" w:hAnsi="Times New Roman" w:cs="Times New Roman"/>
          <w:sz w:val="24"/>
          <w:szCs w:val="24"/>
        </w:rPr>
        <w:t>20</w:t>
      </w:r>
      <w:r w:rsidR="000F57F9" w:rsidRPr="00872F88">
        <w:rPr>
          <w:rFonts w:ascii="Times New Roman" w:hAnsi="Times New Roman" w:cs="Times New Roman"/>
          <w:sz w:val="24"/>
          <w:szCs w:val="24"/>
        </w:rPr>
        <w:t>2</w:t>
      </w:r>
      <w:r w:rsidR="00AB71EF" w:rsidRPr="00872F88">
        <w:rPr>
          <w:rFonts w:ascii="Times New Roman" w:hAnsi="Times New Roman" w:cs="Times New Roman"/>
          <w:sz w:val="24"/>
          <w:szCs w:val="24"/>
        </w:rPr>
        <w:t>1</w:t>
      </w:r>
      <w:r w:rsidR="001E522B" w:rsidRPr="00872F88">
        <w:rPr>
          <w:rFonts w:ascii="Times New Roman" w:hAnsi="Times New Roman" w:cs="Times New Roman"/>
          <w:sz w:val="24"/>
          <w:szCs w:val="24"/>
        </w:rPr>
        <w:t xml:space="preserve"> no presenta movimientos</w:t>
      </w:r>
      <w:r w:rsidR="00A6675C" w:rsidRPr="00872F88">
        <w:rPr>
          <w:rFonts w:ascii="Times New Roman" w:hAnsi="Times New Roman" w:cs="Times New Roman"/>
          <w:sz w:val="24"/>
          <w:szCs w:val="24"/>
        </w:rPr>
        <w:t>.</w:t>
      </w:r>
    </w:p>
    <w:p w14:paraId="3AB4C370" w14:textId="77777777" w:rsidR="00F61D42" w:rsidRDefault="00F61D42" w:rsidP="00B27994">
      <w:pPr>
        <w:spacing w:line="240" w:lineRule="auto"/>
        <w:jc w:val="both"/>
        <w:rPr>
          <w:rFonts w:ascii="Times New Roman" w:hAnsi="Times New Roman" w:cs="Times New Roman"/>
          <w:b/>
          <w:i/>
          <w:sz w:val="24"/>
          <w:szCs w:val="24"/>
        </w:rPr>
      </w:pPr>
    </w:p>
    <w:p w14:paraId="43BA7302" w14:textId="77777777" w:rsidR="00F61D42" w:rsidRDefault="00F61D42" w:rsidP="00B27994">
      <w:pPr>
        <w:spacing w:line="240" w:lineRule="auto"/>
        <w:jc w:val="both"/>
        <w:rPr>
          <w:rFonts w:ascii="Times New Roman" w:hAnsi="Times New Roman" w:cs="Times New Roman"/>
          <w:b/>
          <w:i/>
          <w:sz w:val="24"/>
          <w:szCs w:val="24"/>
        </w:rPr>
      </w:pPr>
    </w:p>
    <w:p w14:paraId="7DF0F1AE" w14:textId="738DCF1C" w:rsidR="007173E6" w:rsidRDefault="007173E6" w:rsidP="00B27994">
      <w:pPr>
        <w:spacing w:line="240" w:lineRule="auto"/>
        <w:jc w:val="both"/>
        <w:rPr>
          <w:rFonts w:ascii="Times New Roman" w:hAnsi="Times New Roman" w:cs="Times New Roman"/>
          <w:b/>
          <w:i/>
          <w:sz w:val="24"/>
          <w:szCs w:val="24"/>
        </w:rPr>
      </w:pPr>
      <w:r w:rsidRPr="00B12672">
        <w:rPr>
          <w:rFonts w:ascii="Times New Roman" w:hAnsi="Times New Roman" w:cs="Times New Roman"/>
          <w:b/>
          <w:i/>
          <w:sz w:val="24"/>
          <w:szCs w:val="24"/>
        </w:rPr>
        <w:lastRenderedPageBreak/>
        <w:t xml:space="preserve">II) </w:t>
      </w:r>
      <w:r w:rsidR="00290D8D" w:rsidRPr="00B12672">
        <w:rPr>
          <w:rFonts w:ascii="Times New Roman" w:hAnsi="Times New Roman" w:cs="Times New Roman"/>
          <w:b/>
          <w:i/>
          <w:sz w:val="24"/>
          <w:szCs w:val="24"/>
        </w:rPr>
        <w:t>NOTAS AL ESTADO DE ACTIVIDADES</w:t>
      </w:r>
    </w:p>
    <w:p w14:paraId="0C8D0610" w14:textId="77777777" w:rsidR="00B12672" w:rsidRDefault="00850AD5" w:rsidP="00B27994">
      <w:pPr>
        <w:spacing w:line="240" w:lineRule="auto"/>
        <w:ind w:firstLine="360"/>
        <w:jc w:val="both"/>
        <w:rPr>
          <w:rFonts w:ascii="Times New Roman" w:hAnsi="Times New Roman" w:cs="Times New Roman"/>
          <w:b/>
          <w:color w:val="FFFFFF" w:themeColor="background1"/>
          <w:sz w:val="24"/>
          <w:szCs w:val="24"/>
        </w:rPr>
      </w:pPr>
      <w:r w:rsidRPr="00872F88">
        <w:rPr>
          <w:rFonts w:ascii="Times New Roman" w:hAnsi="Times New Roman" w:cs="Times New Roman"/>
          <w:b/>
          <w:i/>
          <w:sz w:val="24"/>
          <w:szCs w:val="24"/>
        </w:rPr>
        <w:t xml:space="preserve"> </w:t>
      </w:r>
      <w:r w:rsidR="00290D8D" w:rsidRPr="00872F88">
        <w:rPr>
          <w:rFonts w:ascii="Times New Roman" w:hAnsi="Times New Roman" w:cs="Times New Roman"/>
          <w:b/>
          <w:sz w:val="24"/>
          <w:szCs w:val="24"/>
        </w:rPr>
        <w:t>INGRESOS DE GESTIÓN</w:t>
      </w:r>
      <w:r w:rsidRPr="00872F88">
        <w:rPr>
          <w:rFonts w:ascii="Times New Roman" w:hAnsi="Times New Roman" w:cs="Times New Roman"/>
          <w:b/>
          <w:sz w:val="24"/>
          <w:szCs w:val="24"/>
        </w:rPr>
        <w:t xml:space="preserve"> </w:t>
      </w:r>
      <w:r w:rsidR="00BF1045" w:rsidRPr="00872F88">
        <w:rPr>
          <w:rFonts w:ascii="Times New Roman" w:hAnsi="Times New Roman" w:cs="Times New Roman"/>
          <w:b/>
          <w:color w:val="FFFFFF" w:themeColor="background1"/>
          <w:sz w:val="24"/>
          <w:szCs w:val="24"/>
        </w:rPr>
        <w:t>9.99</w:t>
      </w:r>
      <w:r w:rsidR="00BF1045" w:rsidRPr="00872F88">
        <w:rPr>
          <w:rFonts w:ascii="Times New Roman" w:hAnsi="Times New Roman" w:cs="Times New Roman"/>
        </w:rPr>
        <w:t xml:space="preserve"> </w:t>
      </w:r>
      <w:r w:rsidR="00BF1045" w:rsidRPr="00872F88">
        <w:rPr>
          <w:rFonts w:ascii="Times New Roman" w:hAnsi="Times New Roman" w:cs="Times New Roman"/>
          <w:b/>
          <w:color w:val="FFFFFF" w:themeColor="background1"/>
          <w:sz w:val="24"/>
          <w:szCs w:val="24"/>
        </w:rPr>
        <w:t>10</w:t>
      </w:r>
    </w:p>
    <w:p w14:paraId="2029AB48" w14:textId="77777777" w:rsidR="00B12672" w:rsidRDefault="00B12672" w:rsidP="00B27994">
      <w:pPr>
        <w:spacing w:line="240" w:lineRule="auto"/>
        <w:ind w:firstLine="360"/>
        <w:jc w:val="both"/>
        <w:rPr>
          <w:rFonts w:ascii="Times New Roman" w:hAnsi="Times New Roman" w:cs="Times New Roman"/>
          <w:b/>
          <w:color w:val="FFFFFF" w:themeColor="background1"/>
          <w:sz w:val="24"/>
          <w:szCs w:val="24"/>
        </w:rPr>
      </w:pPr>
    </w:p>
    <w:p w14:paraId="0E543733" w14:textId="61A5E9C2" w:rsidR="00706CE6" w:rsidRPr="00B12672" w:rsidRDefault="00B12672" w:rsidP="00B27994">
      <w:pPr>
        <w:spacing w:line="240" w:lineRule="auto"/>
        <w:ind w:firstLine="360"/>
        <w:jc w:val="both"/>
        <w:rPr>
          <w:rFonts w:ascii="Times New Roman" w:hAnsi="Times New Roman" w:cs="Times New Roman"/>
          <w:color w:val="FFFFFF" w:themeColor="background1"/>
          <w:sz w:val="24"/>
          <w:szCs w:val="24"/>
        </w:rPr>
      </w:pPr>
      <w:r w:rsidRPr="00B12672">
        <w:rPr>
          <w:rFonts w:ascii="Times New Roman" w:hAnsi="Times New Roman" w:cs="Times New Roman"/>
          <w:sz w:val="24"/>
          <w:szCs w:val="24"/>
        </w:rPr>
        <w:t>El avance de Recaudación de los ingresos del Municipio al mes de octubre son los siguientes:</w:t>
      </w:r>
      <w:r w:rsidR="00BF1045" w:rsidRPr="00B12672">
        <w:rPr>
          <w:rFonts w:ascii="Times New Roman" w:hAnsi="Times New Roman" w:cs="Times New Roman"/>
          <w:color w:val="FFFFFF" w:themeColor="background1"/>
          <w:sz w:val="24"/>
          <w:szCs w:val="24"/>
        </w:rPr>
        <w:t>9</w:t>
      </w:r>
      <w:r w:rsidR="00BF1045" w:rsidRPr="00B12672">
        <w:rPr>
          <w:rFonts w:ascii="Times New Roman" w:hAnsi="Times New Roman" w:cs="Times New Roman"/>
        </w:rPr>
        <w:t xml:space="preserve"> </w:t>
      </w:r>
      <w:r w:rsidR="00B27994" w:rsidRPr="00B12672">
        <w:rPr>
          <w:rFonts w:ascii="Times New Roman" w:hAnsi="Times New Roman" w:cs="Times New Roman"/>
          <w:color w:val="FFFFFF" w:themeColor="background1"/>
          <w:sz w:val="24"/>
          <w:szCs w:val="24"/>
        </w:rPr>
        <w:t>1079</w:t>
      </w:r>
    </w:p>
    <w:p w14:paraId="5E9A7595" w14:textId="47229786" w:rsidR="00B27994" w:rsidRDefault="00666062" w:rsidP="00B27994">
      <w:pPr>
        <w:spacing w:line="240" w:lineRule="auto"/>
        <w:jc w:val="both"/>
        <w:rPr>
          <w:rFonts w:ascii="Times New Roman" w:hAnsi="Times New Roman" w:cs="Times New Roman"/>
          <w:b/>
          <w:color w:val="FFFFFF" w:themeColor="background1"/>
          <w:sz w:val="24"/>
          <w:szCs w:val="24"/>
        </w:rPr>
      </w:pPr>
      <w:r>
        <w:rPr>
          <w:rFonts w:ascii="Times New Roman" w:hAnsi="Times New Roman" w:cs="Times New Roman"/>
          <w:b/>
          <w:color w:val="FFFFFF" w:themeColor="background1"/>
          <w:sz w:val="24"/>
          <w:szCs w:val="24"/>
        </w:rPr>
        <w:t xml:space="preserve">    </w:t>
      </w:r>
    </w:p>
    <w:p w14:paraId="091FB587" w14:textId="09CA2713" w:rsidR="005C1580" w:rsidRDefault="005C1580" w:rsidP="00B27994">
      <w:pPr>
        <w:spacing w:line="240" w:lineRule="auto"/>
        <w:jc w:val="both"/>
        <w:rPr>
          <w:rFonts w:ascii="Times New Roman" w:hAnsi="Times New Roman" w:cs="Times New Roman"/>
          <w:b/>
          <w:noProof/>
          <w:color w:val="FFFFFF" w:themeColor="background1"/>
          <w:sz w:val="24"/>
          <w:szCs w:val="24"/>
          <w:lang w:eastAsia="es-MX"/>
        </w:rPr>
      </w:pPr>
      <w:r>
        <w:rPr>
          <w:noProof/>
          <w:lang w:eastAsia="es-MX"/>
        </w:rPr>
        <w:drawing>
          <wp:inline distT="0" distB="0" distL="0" distR="0" wp14:anchorId="2B49BAE7" wp14:editId="18A6B1DE">
            <wp:extent cx="5981700" cy="54406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81700" cy="5440680"/>
                    </a:xfrm>
                    <a:prstGeom prst="rect">
                      <a:avLst/>
                    </a:prstGeom>
                  </pic:spPr>
                </pic:pic>
              </a:graphicData>
            </a:graphic>
          </wp:inline>
        </w:drawing>
      </w:r>
    </w:p>
    <w:p w14:paraId="0D848537" w14:textId="64EB50B7" w:rsidR="00692AD9" w:rsidRPr="00872F88" w:rsidRDefault="00692AD9" w:rsidP="00B27994">
      <w:pPr>
        <w:spacing w:line="240" w:lineRule="auto"/>
        <w:jc w:val="both"/>
        <w:rPr>
          <w:rFonts w:ascii="Times New Roman" w:hAnsi="Times New Roman" w:cs="Times New Roman"/>
          <w:b/>
          <w:color w:val="FFFFFF" w:themeColor="background1"/>
          <w:sz w:val="24"/>
          <w:szCs w:val="24"/>
        </w:rPr>
      </w:pPr>
    </w:p>
    <w:p w14:paraId="5EF158B2" w14:textId="75053FE6" w:rsidR="0005160C" w:rsidRPr="00872F88" w:rsidRDefault="00397C76" w:rsidP="00427755">
      <w:pPr>
        <w:spacing w:line="240" w:lineRule="auto"/>
        <w:jc w:val="both"/>
        <w:rPr>
          <w:rFonts w:ascii="Times New Roman" w:hAnsi="Times New Roman" w:cs="Times New Roman"/>
          <w:b/>
          <w:color w:val="FFFFFF" w:themeColor="background1"/>
          <w:sz w:val="24"/>
          <w:szCs w:val="24"/>
        </w:rPr>
      </w:pPr>
      <w:r>
        <w:rPr>
          <w:noProof/>
          <w:lang w:eastAsia="es-MX"/>
        </w:rPr>
        <w:lastRenderedPageBreak/>
        <w:drawing>
          <wp:inline distT="0" distB="0" distL="0" distR="0" wp14:anchorId="65714EC4" wp14:editId="4EBA24B7">
            <wp:extent cx="5951220" cy="5356860"/>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51220" cy="5356860"/>
                    </a:xfrm>
                    <a:prstGeom prst="rect">
                      <a:avLst/>
                    </a:prstGeom>
                  </pic:spPr>
                </pic:pic>
              </a:graphicData>
            </a:graphic>
          </wp:inline>
        </w:drawing>
      </w:r>
    </w:p>
    <w:p w14:paraId="4039AC7E" w14:textId="77777777" w:rsidR="00273D9E" w:rsidRDefault="00273D9E" w:rsidP="00666062">
      <w:pPr>
        <w:spacing w:line="240" w:lineRule="auto"/>
        <w:jc w:val="both"/>
        <w:rPr>
          <w:rFonts w:ascii="Times New Roman" w:hAnsi="Times New Roman" w:cs="Times New Roman"/>
          <w:b/>
          <w:sz w:val="24"/>
          <w:szCs w:val="24"/>
        </w:rPr>
      </w:pPr>
    </w:p>
    <w:p w14:paraId="7F9B3210" w14:textId="77777777" w:rsidR="00273D9E" w:rsidRDefault="00273D9E" w:rsidP="00666062">
      <w:pPr>
        <w:spacing w:line="240" w:lineRule="auto"/>
        <w:jc w:val="both"/>
        <w:rPr>
          <w:rFonts w:ascii="Times New Roman" w:hAnsi="Times New Roman" w:cs="Times New Roman"/>
          <w:b/>
          <w:sz w:val="24"/>
          <w:szCs w:val="24"/>
        </w:rPr>
      </w:pPr>
    </w:p>
    <w:p w14:paraId="35A15F27" w14:textId="77777777" w:rsidR="00950CE2" w:rsidRDefault="00950CE2" w:rsidP="00666062">
      <w:pPr>
        <w:spacing w:line="240" w:lineRule="auto"/>
        <w:jc w:val="both"/>
        <w:rPr>
          <w:rFonts w:ascii="Times New Roman" w:hAnsi="Times New Roman" w:cs="Times New Roman"/>
          <w:b/>
          <w:sz w:val="24"/>
          <w:szCs w:val="24"/>
        </w:rPr>
      </w:pPr>
    </w:p>
    <w:p w14:paraId="0F7527D1" w14:textId="447A6291" w:rsidR="00450F99" w:rsidRPr="00666062" w:rsidRDefault="00450F99" w:rsidP="00666062">
      <w:pPr>
        <w:spacing w:line="240" w:lineRule="auto"/>
        <w:jc w:val="both"/>
        <w:rPr>
          <w:rFonts w:ascii="Times New Roman" w:hAnsi="Times New Roman" w:cs="Times New Roman"/>
          <w:noProof/>
        </w:rPr>
      </w:pPr>
      <w:r w:rsidRPr="00872F88">
        <w:rPr>
          <w:rFonts w:ascii="Times New Roman" w:hAnsi="Times New Roman" w:cs="Times New Roman"/>
          <w:b/>
          <w:sz w:val="24"/>
          <w:szCs w:val="24"/>
        </w:rPr>
        <w:t xml:space="preserve">GASTOS Y OTRAS </w:t>
      </w:r>
      <w:r w:rsidR="00FD4B13" w:rsidRPr="00872F88">
        <w:rPr>
          <w:rFonts w:ascii="Times New Roman" w:hAnsi="Times New Roman" w:cs="Times New Roman"/>
          <w:b/>
          <w:sz w:val="24"/>
          <w:szCs w:val="24"/>
        </w:rPr>
        <w:t>PÉRDIDAS</w:t>
      </w:r>
    </w:p>
    <w:p w14:paraId="343AC312" w14:textId="77777777" w:rsidR="00E46E2F" w:rsidRPr="00872F88" w:rsidRDefault="00E46E2F" w:rsidP="00427755">
      <w:pPr>
        <w:spacing w:line="240" w:lineRule="auto"/>
        <w:jc w:val="both"/>
        <w:rPr>
          <w:rFonts w:ascii="Times New Roman" w:hAnsi="Times New Roman" w:cs="Times New Roman"/>
          <w:b/>
          <w:sz w:val="24"/>
          <w:szCs w:val="24"/>
        </w:rPr>
      </w:pPr>
    </w:p>
    <w:p w14:paraId="1C852C22" w14:textId="27F12763" w:rsidR="00450F99" w:rsidRPr="00273D9E" w:rsidRDefault="00741356" w:rsidP="00FB1BCE">
      <w:pPr>
        <w:pStyle w:val="Prrafodelista"/>
        <w:numPr>
          <w:ilvl w:val="0"/>
          <w:numId w:val="38"/>
        </w:numPr>
        <w:spacing w:line="240" w:lineRule="auto"/>
        <w:jc w:val="both"/>
        <w:rPr>
          <w:rFonts w:ascii="Times New Roman" w:hAnsi="Times New Roman" w:cs="Times New Roman"/>
          <w:sz w:val="24"/>
          <w:szCs w:val="24"/>
        </w:rPr>
      </w:pPr>
      <w:r w:rsidRPr="00273D9E">
        <w:rPr>
          <w:rFonts w:ascii="Times New Roman" w:hAnsi="Times New Roman" w:cs="Times New Roman"/>
          <w:b/>
          <w:sz w:val="24"/>
          <w:szCs w:val="24"/>
        </w:rPr>
        <w:t>GASTOS DE FUNCIONAMIENTO Y EXTRAORDINARIOS</w:t>
      </w:r>
    </w:p>
    <w:p w14:paraId="631C793E" w14:textId="11D0A5B2" w:rsidR="007173E6" w:rsidRPr="00872F88" w:rsidRDefault="00DA5F7F"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En el </w:t>
      </w:r>
      <w:r w:rsidR="00915406" w:rsidRPr="00872F88">
        <w:rPr>
          <w:rFonts w:ascii="Times New Roman" w:hAnsi="Times New Roman" w:cs="Times New Roman"/>
          <w:sz w:val="24"/>
          <w:szCs w:val="24"/>
        </w:rPr>
        <w:t>mes de</w:t>
      </w:r>
      <w:r w:rsidR="00F23EE5" w:rsidRPr="00872F88">
        <w:rPr>
          <w:rFonts w:ascii="Times New Roman" w:hAnsi="Times New Roman" w:cs="Times New Roman"/>
          <w:sz w:val="24"/>
          <w:szCs w:val="24"/>
        </w:rPr>
        <w:t xml:space="preserve"> </w:t>
      </w:r>
      <w:r w:rsidR="00BD0D61">
        <w:rPr>
          <w:rFonts w:ascii="Times New Roman" w:hAnsi="Times New Roman" w:cs="Times New Roman"/>
          <w:sz w:val="24"/>
          <w:szCs w:val="24"/>
        </w:rPr>
        <w:t>Octubre</w:t>
      </w:r>
      <w:r w:rsidR="00B73170" w:rsidRPr="00872F88">
        <w:rPr>
          <w:rFonts w:ascii="Times New Roman" w:hAnsi="Times New Roman" w:cs="Times New Roman"/>
          <w:sz w:val="24"/>
          <w:szCs w:val="24"/>
        </w:rPr>
        <w:t xml:space="preserve"> </w:t>
      </w:r>
      <w:r w:rsidR="009A6E62" w:rsidRPr="00872F88">
        <w:rPr>
          <w:rFonts w:ascii="Times New Roman" w:hAnsi="Times New Roman" w:cs="Times New Roman"/>
          <w:sz w:val="24"/>
          <w:szCs w:val="24"/>
        </w:rPr>
        <w:t>20</w:t>
      </w:r>
      <w:r w:rsidR="005120B2" w:rsidRPr="00872F88">
        <w:rPr>
          <w:rFonts w:ascii="Times New Roman" w:hAnsi="Times New Roman" w:cs="Times New Roman"/>
          <w:sz w:val="24"/>
          <w:szCs w:val="24"/>
        </w:rPr>
        <w:t>2</w:t>
      </w:r>
      <w:r w:rsidR="002353D5" w:rsidRPr="00872F88">
        <w:rPr>
          <w:rFonts w:ascii="Times New Roman" w:hAnsi="Times New Roman" w:cs="Times New Roman"/>
          <w:sz w:val="24"/>
          <w:szCs w:val="24"/>
        </w:rPr>
        <w:t>1</w:t>
      </w:r>
      <w:r w:rsidR="008F3E3F" w:rsidRPr="00872F88">
        <w:rPr>
          <w:rFonts w:ascii="Times New Roman" w:hAnsi="Times New Roman" w:cs="Times New Roman"/>
          <w:sz w:val="24"/>
          <w:szCs w:val="24"/>
        </w:rPr>
        <w:t xml:space="preserve">, </w:t>
      </w:r>
      <w:r w:rsidR="00E97A8A" w:rsidRPr="00872F88">
        <w:rPr>
          <w:rFonts w:ascii="Times New Roman" w:hAnsi="Times New Roman" w:cs="Times New Roman"/>
          <w:sz w:val="24"/>
          <w:szCs w:val="24"/>
        </w:rPr>
        <w:t>n</w:t>
      </w:r>
      <w:r w:rsidR="00875642" w:rsidRPr="00872F88">
        <w:rPr>
          <w:rFonts w:ascii="Times New Roman" w:hAnsi="Times New Roman" w:cs="Times New Roman"/>
          <w:sz w:val="24"/>
          <w:szCs w:val="24"/>
        </w:rPr>
        <w:t>o existen partidas del gasto</w:t>
      </w:r>
      <w:r w:rsidR="008F3E3F" w:rsidRPr="00872F88">
        <w:rPr>
          <w:rFonts w:ascii="Times New Roman" w:hAnsi="Times New Roman" w:cs="Times New Roman"/>
          <w:sz w:val="24"/>
          <w:szCs w:val="24"/>
        </w:rPr>
        <w:t xml:space="preserve"> en las subcuentas</w:t>
      </w:r>
      <w:r w:rsidR="00875642" w:rsidRPr="00872F88">
        <w:rPr>
          <w:rFonts w:ascii="Times New Roman" w:hAnsi="Times New Roman" w:cs="Times New Roman"/>
          <w:sz w:val="24"/>
          <w:szCs w:val="24"/>
        </w:rPr>
        <w:t xml:space="preserve"> que representen </w:t>
      </w:r>
      <w:r w:rsidR="008F3E3F" w:rsidRPr="00872F88">
        <w:rPr>
          <w:rFonts w:ascii="Times New Roman" w:hAnsi="Times New Roman" w:cs="Times New Roman"/>
          <w:sz w:val="24"/>
          <w:szCs w:val="24"/>
        </w:rPr>
        <w:t>más</w:t>
      </w:r>
      <w:r w:rsidR="00875642" w:rsidRPr="00872F88">
        <w:rPr>
          <w:rFonts w:ascii="Times New Roman" w:hAnsi="Times New Roman" w:cs="Times New Roman"/>
          <w:sz w:val="24"/>
          <w:szCs w:val="24"/>
        </w:rPr>
        <w:t xml:space="preserve"> del 10% del total de los gastos. </w:t>
      </w:r>
    </w:p>
    <w:p w14:paraId="3539FE4B" w14:textId="77777777" w:rsidR="00C0221D" w:rsidRDefault="00C0221D" w:rsidP="00427755">
      <w:pPr>
        <w:spacing w:line="240" w:lineRule="auto"/>
        <w:jc w:val="both"/>
        <w:rPr>
          <w:rFonts w:ascii="Times New Roman" w:hAnsi="Times New Roman" w:cs="Times New Roman"/>
          <w:sz w:val="24"/>
          <w:szCs w:val="24"/>
        </w:rPr>
      </w:pPr>
    </w:p>
    <w:p w14:paraId="6AFE3854" w14:textId="77777777" w:rsidR="00F92B79" w:rsidRDefault="00F92B79" w:rsidP="00427755">
      <w:pPr>
        <w:spacing w:line="240" w:lineRule="auto"/>
        <w:jc w:val="both"/>
        <w:rPr>
          <w:rFonts w:ascii="Times New Roman" w:hAnsi="Times New Roman" w:cs="Times New Roman"/>
          <w:sz w:val="24"/>
          <w:szCs w:val="24"/>
        </w:rPr>
      </w:pPr>
    </w:p>
    <w:p w14:paraId="0ACC3011" w14:textId="77777777" w:rsidR="00950CE2" w:rsidRPr="00872F88" w:rsidRDefault="00950CE2" w:rsidP="00427755">
      <w:pPr>
        <w:spacing w:line="240" w:lineRule="auto"/>
        <w:jc w:val="both"/>
        <w:rPr>
          <w:rFonts w:ascii="Times New Roman" w:hAnsi="Times New Roman" w:cs="Times New Roman"/>
          <w:sz w:val="24"/>
          <w:szCs w:val="24"/>
        </w:rPr>
      </w:pPr>
    </w:p>
    <w:p w14:paraId="44599688" w14:textId="2124DB35" w:rsidR="00C62ADA" w:rsidRPr="00872F88" w:rsidRDefault="00F715F6" w:rsidP="007173E6">
      <w:pPr>
        <w:pStyle w:val="Prrafodelista"/>
        <w:numPr>
          <w:ilvl w:val="0"/>
          <w:numId w:val="40"/>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VARIACIÓN EN LA HACIENDA PÚBLICA</w:t>
      </w:r>
    </w:p>
    <w:p w14:paraId="2D41A347" w14:textId="77777777" w:rsidR="00E46E2F" w:rsidRPr="00872F88" w:rsidRDefault="00E46E2F" w:rsidP="00E46E2F">
      <w:pPr>
        <w:pStyle w:val="Prrafodelista"/>
        <w:spacing w:line="240" w:lineRule="auto"/>
        <w:ind w:left="1080"/>
        <w:jc w:val="both"/>
        <w:rPr>
          <w:rFonts w:ascii="Times New Roman" w:hAnsi="Times New Roman" w:cs="Times New Roman"/>
          <w:b/>
          <w:i/>
          <w:sz w:val="24"/>
          <w:szCs w:val="24"/>
        </w:rPr>
      </w:pPr>
    </w:p>
    <w:p w14:paraId="7E33980F" w14:textId="4A21A426" w:rsidR="00741356" w:rsidRPr="00666062" w:rsidRDefault="00741356" w:rsidP="00666062">
      <w:pPr>
        <w:spacing w:line="240" w:lineRule="auto"/>
        <w:jc w:val="both"/>
        <w:rPr>
          <w:rFonts w:ascii="Times New Roman" w:hAnsi="Times New Roman" w:cs="Times New Roman"/>
          <w:b/>
          <w:i/>
          <w:color w:val="FFFFFF" w:themeColor="background1"/>
          <w:sz w:val="24"/>
          <w:szCs w:val="24"/>
        </w:rPr>
      </w:pPr>
      <w:r w:rsidRPr="00666062">
        <w:rPr>
          <w:rFonts w:ascii="Times New Roman" w:hAnsi="Times New Roman" w:cs="Times New Roman"/>
          <w:b/>
          <w:sz w:val="24"/>
          <w:szCs w:val="24"/>
        </w:rPr>
        <w:t xml:space="preserve">MODIFICACIONES AL PATRIMONIO CONTRIBUIDO. </w:t>
      </w:r>
    </w:p>
    <w:p w14:paraId="4D2B2472" w14:textId="56DA5997" w:rsidR="0014658F" w:rsidRPr="00872F88" w:rsidRDefault="00666062" w:rsidP="0014658F">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274CD0" w:rsidRPr="00872F88">
        <w:rPr>
          <w:rFonts w:ascii="Times New Roman" w:hAnsi="Times New Roman" w:cs="Times New Roman"/>
          <w:sz w:val="24"/>
          <w:szCs w:val="24"/>
        </w:rPr>
        <w:t>PATRIMONIO CONTRIBUIDO:</w:t>
      </w:r>
      <w:r w:rsidR="00835398" w:rsidRPr="00872F88">
        <w:rPr>
          <w:rFonts w:ascii="Times New Roman" w:hAnsi="Times New Roman" w:cs="Times New Roman"/>
          <w:sz w:val="24"/>
          <w:szCs w:val="24"/>
        </w:rPr>
        <w:t xml:space="preserve"> </w:t>
      </w:r>
      <w:r w:rsidR="0014658F" w:rsidRPr="00872F88">
        <w:rPr>
          <w:rFonts w:ascii="Times New Roman" w:hAnsi="Times New Roman" w:cs="Times New Roman"/>
          <w:sz w:val="24"/>
          <w:szCs w:val="24"/>
        </w:rPr>
        <w:t xml:space="preserve">En el mes de </w:t>
      </w:r>
      <w:r w:rsidR="00C072C4">
        <w:rPr>
          <w:rFonts w:ascii="Times New Roman" w:hAnsi="Times New Roman" w:cs="Times New Roman"/>
          <w:sz w:val="24"/>
          <w:szCs w:val="24"/>
        </w:rPr>
        <w:t>Octubre del</w:t>
      </w:r>
      <w:r w:rsidR="0014658F" w:rsidRPr="00872F88">
        <w:rPr>
          <w:rFonts w:ascii="Times New Roman" w:hAnsi="Times New Roman" w:cs="Times New Roman"/>
          <w:sz w:val="24"/>
          <w:szCs w:val="24"/>
        </w:rPr>
        <w:t xml:space="preserve"> 2021, no se realizaron operaciones financieras que afectaran las cuentas relacionadas con este rubro</w:t>
      </w:r>
      <w:r w:rsidR="0014658F" w:rsidRPr="00872F88">
        <w:rPr>
          <w:rFonts w:ascii="Times New Roman" w:hAnsi="Times New Roman" w:cs="Times New Roman"/>
          <w:noProof/>
          <w:sz w:val="24"/>
          <w:szCs w:val="24"/>
        </w:rPr>
        <w:t xml:space="preserve"> </w:t>
      </w:r>
    </w:p>
    <w:p w14:paraId="6D9D0BBF" w14:textId="77777777" w:rsidR="00666062" w:rsidRDefault="00666062" w:rsidP="00666062">
      <w:pPr>
        <w:spacing w:line="240" w:lineRule="auto"/>
        <w:jc w:val="both"/>
        <w:rPr>
          <w:rFonts w:ascii="Times New Roman" w:hAnsi="Times New Roman" w:cs="Times New Roman"/>
          <w:b/>
          <w:sz w:val="24"/>
          <w:szCs w:val="24"/>
        </w:rPr>
      </w:pPr>
    </w:p>
    <w:p w14:paraId="35C3D0AC" w14:textId="77777777" w:rsidR="00F92B79" w:rsidRDefault="00F92B79" w:rsidP="00666062">
      <w:pPr>
        <w:spacing w:line="240" w:lineRule="auto"/>
        <w:jc w:val="both"/>
        <w:rPr>
          <w:rFonts w:ascii="Times New Roman" w:hAnsi="Times New Roman" w:cs="Times New Roman"/>
          <w:b/>
          <w:sz w:val="24"/>
          <w:szCs w:val="24"/>
        </w:rPr>
      </w:pPr>
    </w:p>
    <w:p w14:paraId="4DAA6EFD" w14:textId="1B6FB621" w:rsidR="00741356" w:rsidRPr="00666062" w:rsidRDefault="0014658F" w:rsidP="00666062">
      <w:pPr>
        <w:spacing w:line="240" w:lineRule="auto"/>
        <w:jc w:val="both"/>
        <w:rPr>
          <w:rFonts w:ascii="Times New Roman" w:hAnsi="Times New Roman" w:cs="Times New Roman"/>
          <w:sz w:val="24"/>
          <w:szCs w:val="24"/>
        </w:rPr>
      </w:pPr>
      <w:r w:rsidRPr="00666062">
        <w:rPr>
          <w:rFonts w:ascii="Times New Roman" w:hAnsi="Times New Roman" w:cs="Times New Roman"/>
          <w:b/>
          <w:sz w:val="24"/>
          <w:szCs w:val="24"/>
        </w:rPr>
        <w:t>M</w:t>
      </w:r>
      <w:r w:rsidR="00741356" w:rsidRPr="00666062">
        <w:rPr>
          <w:rFonts w:ascii="Times New Roman" w:hAnsi="Times New Roman" w:cs="Times New Roman"/>
          <w:b/>
          <w:sz w:val="24"/>
          <w:szCs w:val="24"/>
        </w:rPr>
        <w:t>ODIFICACIONES AL PATRIMONIO GENERADO.</w:t>
      </w:r>
    </w:p>
    <w:p w14:paraId="34229A41" w14:textId="60F2C40A" w:rsidR="00264685" w:rsidRPr="00872F88" w:rsidRDefault="00381835"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ab/>
      </w:r>
      <w:r w:rsidR="00EF7828" w:rsidRPr="00872F88">
        <w:rPr>
          <w:rFonts w:ascii="Times New Roman" w:hAnsi="Times New Roman" w:cs="Times New Roman"/>
          <w:sz w:val="24"/>
          <w:szCs w:val="24"/>
        </w:rPr>
        <w:t xml:space="preserve">PATRIMONIO GENERADO: </w:t>
      </w:r>
      <w:r w:rsidR="0014658F" w:rsidRPr="00872F88">
        <w:rPr>
          <w:rFonts w:ascii="Times New Roman" w:hAnsi="Times New Roman" w:cs="Times New Roman"/>
          <w:sz w:val="24"/>
          <w:szCs w:val="24"/>
        </w:rPr>
        <w:t xml:space="preserve">En el mes de </w:t>
      </w:r>
      <w:r w:rsidR="00C072C4">
        <w:rPr>
          <w:rFonts w:ascii="Times New Roman" w:hAnsi="Times New Roman" w:cs="Times New Roman"/>
          <w:sz w:val="24"/>
          <w:szCs w:val="24"/>
        </w:rPr>
        <w:t>Octubre</w:t>
      </w:r>
      <w:r w:rsidR="0014658F" w:rsidRPr="00872F88">
        <w:rPr>
          <w:rFonts w:ascii="Times New Roman" w:hAnsi="Times New Roman" w:cs="Times New Roman"/>
          <w:sz w:val="24"/>
          <w:szCs w:val="24"/>
        </w:rPr>
        <w:t xml:space="preserve"> se tuvieron afectaciones a ejercicios anteriores e</w:t>
      </w:r>
      <w:r w:rsidR="007814BE">
        <w:rPr>
          <w:rFonts w:ascii="Times New Roman" w:hAnsi="Times New Roman" w:cs="Times New Roman"/>
          <w:sz w:val="24"/>
          <w:szCs w:val="24"/>
        </w:rPr>
        <w:t>n el resultado del ejercicio</w:t>
      </w:r>
      <w:r w:rsidR="0014658F" w:rsidRPr="00872F88">
        <w:rPr>
          <w:rFonts w:ascii="Times New Roman" w:hAnsi="Times New Roman" w:cs="Times New Roman"/>
          <w:sz w:val="24"/>
          <w:szCs w:val="24"/>
        </w:rPr>
        <w:t>.</w:t>
      </w:r>
    </w:p>
    <w:p w14:paraId="1CAB094B" w14:textId="77777777" w:rsidR="00DC593B" w:rsidRDefault="000D4BB6" w:rsidP="000D4BB6">
      <w:pPr>
        <w:spacing w:line="240" w:lineRule="auto"/>
        <w:ind w:firstLine="709"/>
        <w:jc w:val="both"/>
        <w:rPr>
          <w:rFonts w:ascii="Times New Roman" w:hAnsi="Times New Roman" w:cs="Times New Roman"/>
          <w:bCs/>
          <w:sz w:val="24"/>
          <w:szCs w:val="24"/>
          <w:lang w:val="es-ES"/>
        </w:rPr>
      </w:pPr>
      <w:r w:rsidRPr="00872F88">
        <w:rPr>
          <w:rFonts w:ascii="Times New Roman" w:hAnsi="Times New Roman" w:cs="Times New Roman"/>
          <w:sz w:val="24"/>
          <w:szCs w:val="24"/>
        </w:rPr>
        <w:t xml:space="preserve">En póliza </w:t>
      </w:r>
      <w:r>
        <w:rPr>
          <w:rFonts w:ascii="Times New Roman" w:hAnsi="Times New Roman" w:cs="Times New Roman"/>
          <w:sz w:val="24"/>
          <w:szCs w:val="24"/>
        </w:rPr>
        <w:t>D00360 del día 01 de Octubre del 2021 se registró la rectificación al ejercicio 2020 por la cantidad de $1</w:t>
      </w:r>
      <w:r w:rsidRPr="000D4BB6">
        <w:rPr>
          <w:rFonts w:ascii="Times New Roman" w:hAnsi="Times New Roman" w:cs="Times New Roman"/>
          <w:bCs/>
          <w:sz w:val="24"/>
          <w:szCs w:val="24"/>
          <w:lang w:val="es-ES"/>
        </w:rPr>
        <w:t>,</w:t>
      </w:r>
      <w:r>
        <w:rPr>
          <w:rFonts w:ascii="Times New Roman" w:hAnsi="Times New Roman" w:cs="Times New Roman"/>
          <w:bCs/>
          <w:sz w:val="24"/>
          <w:szCs w:val="24"/>
          <w:lang w:val="es-ES"/>
        </w:rPr>
        <w:t>3</w:t>
      </w:r>
      <w:r w:rsidRPr="000D4BB6">
        <w:rPr>
          <w:rFonts w:ascii="Times New Roman" w:hAnsi="Times New Roman" w:cs="Times New Roman"/>
          <w:bCs/>
          <w:sz w:val="24"/>
          <w:szCs w:val="24"/>
          <w:lang w:val="es-ES"/>
        </w:rPr>
        <w:t>07.</w:t>
      </w:r>
      <w:r>
        <w:rPr>
          <w:rFonts w:ascii="Times New Roman" w:hAnsi="Times New Roman" w:cs="Times New Roman"/>
          <w:bCs/>
          <w:sz w:val="24"/>
          <w:szCs w:val="24"/>
          <w:lang w:val="es-ES"/>
        </w:rPr>
        <w:t>7</w:t>
      </w:r>
      <w:r w:rsidRPr="000D4BB6">
        <w:rPr>
          <w:rFonts w:ascii="Times New Roman" w:hAnsi="Times New Roman" w:cs="Times New Roman"/>
          <w:bCs/>
          <w:sz w:val="24"/>
          <w:szCs w:val="24"/>
          <w:lang w:val="es-ES"/>
        </w:rPr>
        <w:t>2 (</w:t>
      </w:r>
      <w:r>
        <w:rPr>
          <w:rFonts w:ascii="Times New Roman" w:hAnsi="Times New Roman" w:cs="Times New Roman"/>
          <w:bCs/>
          <w:sz w:val="24"/>
          <w:szCs w:val="24"/>
          <w:lang w:val="es-ES"/>
        </w:rPr>
        <w:t>Un mil trescientos siete pesos 72/100 m.n.</w:t>
      </w:r>
      <w:r w:rsidR="00DC593B">
        <w:rPr>
          <w:rFonts w:ascii="Times New Roman" w:hAnsi="Times New Roman" w:cs="Times New Roman"/>
          <w:bCs/>
          <w:sz w:val="24"/>
          <w:szCs w:val="24"/>
          <w:lang w:val="es-ES"/>
        </w:rPr>
        <w:t>) derivado del descuento de aportaciones al ISSSSPEA de finiquito del ejercicio 2020 pagado en el presente ejercicio.</w:t>
      </w:r>
    </w:p>
    <w:p w14:paraId="5321BBD8" w14:textId="68903A37" w:rsidR="000D4BB6" w:rsidRDefault="0014658F" w:rsidP="000D4BB6">
      <w:pPr>
        <w:spacing w:line="240" w:lineRule="auto"/>
        <w:ind w:firstLine="709"/>
        <w:jc w:val="both"/>
        <w:rPr>
          <w:rFonts w:ascii="Times New Roman" w:hAnsi="Times New Roman" w:cs="Times New Roman"/>
          <w:bCs/>
          <w:sz w:val="24"/>
          <w:szCs w:val="24"/>
          <w:lang w:val="es-ES"/>
        </w:rPr>
      </w:pPr>
      <w:r w:rsidRPr="00872F88">
        <w:rPr>
          <w:rFonts w:ascii="Times New Roman" w:hAnsi="Times New Roman" w:cs="Times New Roman"/>
          <w:sz w:val="24"/>
          <w:szCs w:val="24"/>
        </w:rPr>
        <w:t xml:space="preserve">En póliza </w:t>
      </w:r>
      <w:r w:rsidR="00FF4ABF">
        <w:rPr>
          <w:rFonts w:ascii="Times New Roman" w:hAnsi="Times New Roman" w:cs="Times New Roman"/>
          <w:sz w:val="24"/>
          <w:szCs w:val="24"/>
        </w:rPr>
        <w:t>D00364 del día 06 de Octubre del 2021 se registró la rectificaci</w:t>
      </w:r>
      <w:r w:rsidR="000D4BB6">
        <w:rPr>
          <w:rFonts w:ascii="Times New Roman" w:hAnsi="Times New Roman" w:cs="Times New Roman"/>
          <w:sz w:val="24"/>
          <w:szCs w:val="24"/>
        </w:rPr>
        <w:t xml:space="preserve">ón a Fondos Federales por </w:t>
      </w:r>
      <w:r w:rsidR="000D4BB6" w:rsidRPr="000D4BB6">
        <w:rPr>
          <w:rFonts w:ascii="Times New Roman" w:hAnsi="Times New Roman" w:cs="Times New Roman"/>
          <w:bCs/>
          <w:sz w:val="24"/>
          <w:szCs w:val="24"/>
          <w:lang w:val="es-ES"/>
        </w:rPr>
        <w:t>$4,075.20 (Cuatro mil setenta y cinco pesos 20/100 m.n.) derivado del registro duplicado de la factura 18127 del proveedor Servicio Romalsa  S.A. de C.V., misma que fue pagada con recurso del ejercicio 2017.</w:t>
      </w:r>
    </w:p>
    <w:p w14:paraId="3682CCD1" w14:textId="3D3EA6A5" w:rsidR="000D4BB6" w:rsidRPr="000D4BB6" w:rsidRDefault="000D4BB6" w:rsidP="000D4BB6">
      <w:pPr>
        <w:spacing w:line="240" w:lineRule="auto"/>
        <w:ind w:firstLine="709"/>
        <w:jc w:val="both"/>
        <w:rPr>
          <w:rFonts w:ascii="Times New Roman" w:hAnsi="Times New Roman" w:cs="Times New Roman"/>
          <w:bCs/>
          <w:sz w:val="24"/>
          <w:szCs w:val="24"/>
          <w:lang w:val="es-ES"/>
        </w:rPr>
      </w:pPr>
      <w:r w:rsidRPr="00872F88">
        <w:rPr>
          <w:rFonts w:ascii="Times New Roman" w:hAnsi="Times New Roman" w:cs="Times New Roman"/>
          <w:sz w:val="24"/>
          <w:szCs w:val="24"/>
        </w:rPr>
        <w:t xml:space="preserve">En póliza </w:t>
      </w:r>
      <w:r>
        <w:rPr>
          <w:rFonts w:ascii="Times New Roman" w:hAnsi="Times New Roman" w:cs="Times New Roman"/>
          <w:sz w:val="24"/>
          <w:szCs w:val="24"/>
        </w:rPr>
        <w:t xml:space="preserve">D00365 del día 06 de Octubre del 2021 se registró la rectificación al ejercicio 2018 por la cantidad de </w:t>
      </w:r>
      <w:r w:rsidRPr="000D4BB6">
        <w:rPr>
          <w:rFonts w:ascii="Times New Roman" w:hAnsi="Times New Roman" w:cs="Times New Roman"/>
          <w:bCs/>
          <w:sz w:val="24"/>
          <w:szCs w:val="24"/>
          <w:lang w:val="es-ES"/>
        </w:rPr>
        <w:t>$3,390.31 (Tres mil trescientos noventa pesos 31/100 m.n.) derivado del registro duplicado de la factura C22756 del proveedor Servicio Romalsa  S.A. de C.V., misma que fue pagada con recurso del ejercicio 2018.</w:t>
      </w:r>
    </w:p>
    <w:p w14:paraId="394E4992" w14:textId="77777777" w:rsidR="000D4BB6" w:rsidRPr="000D4BB6" w:rsidRDefault="000D4BB6" w:rsidP="000D4BB6">
      <w:pPr>
        <w:spacing w:line="240" w:lineRule="auto"/>
        <w:ind w:firstLine="709"/>
        <w:jc w:val="both"/>
        <w:rPr>
          <w:rFonts w:ascii="Times New Roman" w:hAnsi="Times New Roman" w:cs="Times New Roman"/>
          <w:bCs/>
          <w:sz w:val="24"/>
          <w:szCs w:val="24"/>
          <w:lang w:val="es-ES"/>
        </w:rPr>
      </w:pPr>
      <w:r w:rsidRPr="00872F88">
        <w:rPr>
          <w:rFonts w:ascii="Times New Roman" w:hAnsi="Times New Roman" w:cs="Times New Roman"/>
          <w:sz w:val="24"/>
          <w:szCs w:val="24"/>
        </w:rPr>
        <w:t xml:space="preserve">En póliza </w:t>
      </w:r>
      <w:r>
        <w:rPr>
          <w:rFonts w:ascii="Times New Roman" w:hAnsi="Times New Roman" w:cs="Times New Roman"/>
          <w:sz w:val="24"/>
          <w:szCs w:val="24"/>
        </w:rPr>
        <w:t xml:space="preserve">D00366 del día 06 de Octubre del 2021 se registró la rectificación al ejercicio 2020 por la cantidad de </w:t>
      </w:r>
      <w:r w:rsidRPr="000D4BB6">
        <w:rPr>
          <w:rFonts w:ascii="Times New Roman" w:hAnsi="Times New Roman" w:cs="Times New Roman"/>
          <w:bCs/>
          <w:sz w:val="24"/>
          <w:szCs w:val="24"/>
          <w:lang w:val="es-ES"/>
        </w:rPr>
        <w:t>$15,000.00 (Quince mil  pesos 00/100 m.n.) derivado de la cancelación de “abonos no correspondidos  por el banco” de la cuenta bancaria 00464781839 del Banco Mercantil del Norte, del ejercicio 2020, y de la cuenta contable 1112-01-01-001 Directo Ingresos Propios, ya que no fueron cobrados apoyos económicos del ejercicio 2020 de los cheques no. 1051 a nombre de Alejandro López Ramos por la cantidad de $8,000.00 (Ocho mil pesos 00/100 m.n.); cheque 1191 a nombre de Mariana Trinidad Ramírez por la cantidad de $5,000.00 (Cinco mil pesos 00/100 m.n.); y cheque numero 1275 a nombre de Daniel Robles Marín por la cantidad de $2,000 (Dos mil pesos 00/100 m.n.) mismos que fueron entregados y no se presentaron para su cobro en la institución bancaria.</w:t>
      </w:r>
    </w:p>
    <w:p w14:paraId="3E148937" w14:textId="77777777" w:rsidR="000D4BB6" w:rsidRDefault="000D4BB6" w:rsidP="000D4BB6">
      <w:pPr>
        <w:spacing w:line="240" w:lineRule="auto"/>
        <w:ind w:firstLine="709"/>
        <w:jc w:val="both"/>
        <w:rPr>
          <w:rFonts w:ascii="Times New Roman" w:hAnsi="Times New Roman" w:cs="Times New Roman"/>
          <w:bCs/>
          <w:sz w:val="24"/>
          <w:szCs w:val="24"/>
          <w:lang w:val="es-ES"/>
        </w:rPr>
      </w:pPr>
    </w:p>
    <w:p w14:paraId="34292E87" w14:textId="77777777" w:rsidR="00F92B79" w:rsidRDefault="00F92B79" w:rsidP="000D4BB6">
      <w:pPr>
        <w:spacing w:line="240" w:lineRule="auto"/>
        <w:ind w:firstLine="709"/>
        <w:jc w:val="both"/>
        <w:rPr>
          <w:rFonts w:ascii="Times New Roman" w:hAnsi="Times New Roman" w:cs="Times New Roman"/>
          <w:bCs/>
          <w:sz w:val="24"/>
          <w:szCs w:val="24"/>
          <w:lang w:val="es-ES"/>
        </w:rPr>
      </w:pPr>
    </w:p>
    <w:p w14:paraId="2AEAB4EE" w14:textId="77777777" w:rsidR="00F92B79" w:rsidRDefault="00F92B79" w:rsidP="000D4BB6">
      <w:pPr>
        <w:spacing w:line="240" w:lineRule="auto"/>
        <w:ind w:firstLine="709"/>
        <w:jc w:val="both"/>
        <w:rPr>
          <w:rFonts w:ascii="Times New Roman" w:hAnsi="Times New Roman" w:cs="Times New Roman"/>
          <w:bCs/>
          <w:sz w:val="24"/>
          <w:szCs w:val="24"/>
          <w:lang w:val="es-ES"/>
        </w:rPr>
      </w:pPr>
    </w:p>
    <w:p w14:paraId="092BD7AB" w14:textId="77777777" w:rsidR="00F92B79" w:rsidRPr="000D4BB6" w:rsidRDefault="00F92B79" w:rsidP="000D4BB6">
      <w:pPr>
        <w:spacing w:line="240" w:lineRule="auto"/>
        <w:ind w:firstLine="709"/>
        <w:jc w:val="both"/>
        <w:rPr>
          <w:rFonts w:ascii="Times New Roman" w:hAnsi="Times New Roman" w:cs="Times New Roman"/>
          <w:bCs/>
          <w:sz w:val="24"/>
          <w:szCs w:val="24"/>
          <w:lang w:val="es-ES"/>
        </w:rPr>
      </w:pPr>
    </w:p>
    <w:p w14:paraId="74FED0CA" w14:textId="46C71832" w:rsidR="00D42080" w:rsidRPr="00872F88" w:rsidRDefault="00D42080" w:rsidP="009C1AD5">
      <w:pPr>
        <w:pStyle w:val="Prrafodelista"/>
        <w:numPr>
          <w:ilvl w:val="0"/>
          <w:numId w:val="40"/>
        </w:numPr>
        <w:spacing w:line="240" w:lineRule="auto"/>
        <w:jc w:val="both"/>
        <w:rPr>
          <w:rFonts w:ascii="Times New Roman" w:hAnsi="Times New Roman" w:cs="Times New Roman"/>
          <w:b/>
          <w:i/>
          <w:sz w:val="24"/>
          <w:szCs w:val="24"/>
        </w:rPr>
      </w:pPr>
      <w:r w:rsidRPr="00872F88">
        <w:rPr>
          <w:rFonts w:ascii="Times New Roman" w:hAnsi="Times New Roman" w:cs="Times New Roman"/>
          <w:b/>
          <w:i/>
          <w:sz w:val="24"/>
          <w:szCs w:val="24"/>
        </w:rPr>
        <w:t>NOTAS AL ESTADO DE FLUJOS DE EFECTIVO.</w:t>
      </w:r>
    </w:p>
    <w:p w14:paraId="6E9CD7D5" w14:textId="77777777" w:rsidR="00D42080" w:rsidRPr="00872F88" w:rsidRDefault="00D42080" w:rsidP="00427755">
      <w:pPr>
        <w:pStyle w:val="Prrafodelista"/>
        <w:spacing w:line="240" w:lineRule="auto"/>
        <w:ind w:left="1080"/>
        <w:jc w:val="both"/>
        <w:rPr>
          <w:rFonts w:ascii="Times New Roman" w:hAnsi="Times New Roman" w:cs="Times New Roman"/>
          <w:b/>
          <w:sz w:val="24"/>
          <w:szCs w:val="24"/>
        </w:rPr>
      </w:pPr>
    </w:p>
    <w:p w14:paraId="490E4B99" w14:textId="77777777" w:rsidR="009F61DB" w:rsidRDefault="009F61DB" w:rsidP="00427755">
      <w:pPr>
        <w:spacing w:line="240" w:lineRule="auto"/>
        <w:jc w:val="both"/>
        <w:rPr>
          <w:rFonts w:ascii="Times New Roman" w:hAnsi="Times New Roman" w:cs="Times New Roman"/>
          <w:b/>
          <w:sz w:val="24"/>
          <w:szCs w:val="24"/>
        </w:rPr>
      </w:pPr>
    </w:p>
    <w:p w14:paraId="2CAD478D" w14:textId="0E9EC684" w:rsidR="003F7691" w:rsidRDefault="00921F2E"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EFECTIVO Y EQUIVALENTES</w:t>
      </w:r>
    </w:p>
    <w:p w14:paraId="4476F749" w14:textId="77777777" w:rsidR="009F61DB" w:rsidRPr="00872F88" w:rsidRDefault="009F61DB" w:rsidP="00427755">
      <w:pPr>
        <w:spacing w:line="240" w:lineRule="auto"/>
        <w:jc w:val="both"/>
        <w:rPr>
          <w:rFonts w:ascii="Times New Roman" w:hAnsi="Times New Roman" w:cs="Times New Roman"/>
          <w:b/>
          <w:sz w:val="24"/>
          <w:szCs w:val="24"/>
        </w:rPr>
      </w:pPr>
    </w:p>
    <w:p w14:paraId="7A9288EE" w14:textId="212F23D4" w:rsidR="002577FB" w:rsidRDefault="00921F2E" w:rsidP="00427755">
      <w:pPr>
        <w:pStyle w:val="Prrafodelista"/>
        <w:numPr>
          <w:ilvl w:val="0"/>
          <w:numId w:val="37"/>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SALDOS INICIALES Y FINALES</w:t>
      </w:r>
    </w:p>
    <w:tbl>
      <w:tblPr>
        <w:tblW w:w="0" w:type="auto"/>
        <w:jc w:val="center"/>
        <w:tblLayout w:type="fixed"/>
        <w:tblLook w:val="0000" w:firstRow="0" w:lastRow="0" w:firstColumn="0" w:lastColumn="0" w:noHBand="0" w:noVBand="0"/>
      </w:tblPr>
      <w:tblGrid>
        <w:gridCol w:w="3394"/>
        <w:gridCol w:w="1902"/>
        <w:gridCol w:w="2493"/>
      </w:tblGrid>
      <w:tr w:rsidR="007A590D" w:rsidRPr="007A590D" w14:paraId="5C50C71A" w14:textId="77777777" w:rsidTr="00874AE3">
        <w:trPr>
          <w:cantSplit/>
          <w:trHeight w:val="330"/>
          <w:jc w:val="center"/>
        </w:trPr>
        <w:tc>
          <w:tcPr>
            <w:tcW w:w="3394" w:type="dxa"/>
            <w:tcBorders>
              <w:top w:val="single" w:sz="6" w:space="0" w:color="auto"/>
              <w:left w:val="single" w:sz="6" w:space="0" w:color="auto"/>
              <w:bottom w:val="single" w:sz="6" w:space="0" w:color="auto"/>
              <w:right w:val="single" w:sz="6" w:space="0" w:color="auto"/>
            </w:tcBorders>
          </w:tcPr>
          <w:p w14:paraId="44C0E5BA" w14:textId="77777777"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r w:rsidRPr="007A590D">
              <w:rPr>
                <w:rFonts w:ascii="Times New Roman" w:hAnsi="Times New Roman" w:cs="Times New Roman"/>
                <w:b/>
                <w:sz w:val="24"/>
                <w:szCs w:val="24"/>
                <w:lang w:val="es-MX"/>
              </w:rPr>
              <w:t>Concepto</w:t>
            </w:r>
          </w:p>
        </w:tc>
        <w:tc>
          <w:tcPr>
            <w:tcW w:w="1902" w:type="dxa"/>
            <w:tcBorders>
              <w:top w:val="single" w:sz="6" w:space="0" w:color="auto"/>
              <w:left w:val="single" w:sz="6" w:space="0" w:color="auto"/>
              <w:bottom w:val="single" w:sz="6" w:space="0" w:color="auto"/>
              <w:right w:val="single" w:sz="6" w:space="0" w:color="auto"/>
            </w:tcBorders>
          </w:tcPr>
          <w:p w14:paraId="3739D80E" w14:textId="790D1C8C" w:rsidR="007A590D" w:rsidRPr="007A590D" w:rsidRDefault="007A590D" w:rsidP="006C43C1">
            <w:pPr>
              <w:pStyle w:val="Texto"/>
              <w:spacing w:line="224" w:lineRule="exact"/>
              <w:ind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Oct-</w:t>
            </w:r>
            <w:r w:rsidRPr="007A590D">
              <w:rPr>
                <w:rFonts w:ascii="Times New Roman" w:hAnsi="Times New Roman" w:cs="Times New Roman"/>
                <w:b/>
                <w:sz w:val="24"/>
                <w:szCs w:val="24"/>
                <w:lang w:val="es-MX"/>
              </w:rPr>
              <w:t>20</w:t>
            </w:r>
            <w:r w:rsidR="006C43C1">
              <w:rPr>
                <w:rFonts w:ascii="Times New Roman" w:hAnsi="Times New Roman" w:cs="Times New Roman"/>
                <w:b/>
                <w:sz w:val="24"/>
                <w:szCs w:val="24"/>
                <w:lang w:val="es-MX"/>
              </w:rPr>
              <w:t>21</w:t>
            </w:r>
          </w:p>
        </w:tc>
        <w:tc>
          <w:tcPr>
            <w:tcW w:w="2493" w:type="dxa"/>
            <w:tcBorders>
              <w:top w:val="single" w:sz="6" w:space="0" w:color="auto"/>
              <w:left w:val="single" w:sz="6" w:space="0" w:color="auto"/>
              <w:bottom w:val="single" w:sz="6" w:space="0" w:color="auto"/>
              <w:right w:val="single" w:sz="6" w:space="0" w:color="auto"/>
            </w:tcBorders>
          </w:tcPr>
          <w:p w14:paraId="41224F80" w14:textId="67DBDDC8" w:rsidR="007A590D" w:rsidRPr="007A590D" w:rsidRDefault="007A590D" w:rsidP="006C43C1">
            <w:pPr>
              <w:pStyle w:val="Texto"/>
              <w:spacing w:line="224" w:lineRule="exact"/>
              <w:ind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Dic-</w:t>
            </w:r>
            <w:r w:rsidRPr="007A590D">
              <w:rPr>
                <w:rFonts w:ascii="Times New Roman" w:hAnsi="Times New Roman" w:cs="Times New Roman"/>
                <w:b/>
                <w:sz w:val="24"/>
                <w:szCs w:val="24"/>
                <w:lang w:val="es-MX"/>
              </w:rPr>
              <w:t>20</w:t>
            </w:r>
            <w:r w:rsidR="006C43C1">
              <w:rPr>
                <w:rFonts w:ascii="Times New Roman" w:hAnsi="Times New Roman" w:cs="Times New Roman"/>
                <w:b/>
                <w:sz w:val="24"/>
                <w:szCs w:val="24"/>
                <w:lang w:val="es-MX"/>
              </w:rPr>
              <w:t>20</w:t>
            </w:r>
          </w:p>
        </w:tc>
      </w:tr>
      <w:tr w:rsidR="007A590D" w:rsidRPr="007A590D" w14:paraId="48A156A8" w14:textId="77777777" w:rsidTr="00874AE3">
        <w:trPr>
          <w:cantSplit/>
          <w:trHeight w:val="342"/>
          <w:jc w:val="center"/>
        </w:trPr>
        <w:tc>
          <w:tcPr>
            <w:tcW w:w="3394" w:type="dxa"/>
            <w:tcBorders>
              <w:top w:val="single" w:sz="6" w:space="0" w:color="auto"/>
              <w:left w:val="single" w:sz="6" w:space="0" w:color="auto"/>
              <w:bottom w:val="single" w:sz="6" w:space="0" w:color="auto"/>
              <w:right w:val="single" w:sz="6" w:space="0" w:color="auto"/>
            </w:tcBorders>
          </w:tcPr>
          <w:p w14:paraId="21F315FA" w14:textId="77777777" w:rsidR="007A590D" w:rsidRPr="007A590D" w:rsidRDefault="007A590D" w:rsidP="00A35B34">
            <w:pPr>
              <w:pStyle w:val="Texto"/>
              <w:spacing w:line="224" w:lineRule="exact"/>
              <w:ind w:firstLine="0"/>
              <w:rPr>
                <w:rFonts w:ascii="Times New Roman" w:hAnsi="Times New Roman" w:cs="Times New Roman"/>
                <w:sz w:val="24"/>
                <w:szCs w:val="24"/>
              </w:rPr>
            </w:pPr>
            <w:r w:rsidRPr="007A590D">
              <w:rPr>
                <w:rFonts w:ascii="Times New Roman" w:hAnsi="Times New Roman" w:cs="Times New Roman"/>
                <w:sz w:val="24"/>
                <w:szCs w:val="24"/>
                <w:lang w:val="es-MX"/>
              </w:rPr>
              <w:t>Efectivo</w:t>
            </w:r>
          </w:p>
        </w:tc>
        <w:tc>
          <w:tcPr>
            <w:tcW w:w="1902" w:type="dxa"/>
            <w:tcBorders>
              <w:top w:val="single" w:sz="6" w:space="0" w:color="auto"/>
              <w:left w:val="single" w:sz="6" w:space="0" w:color="auto"/>
              <w:bottom w:val="single" w:sz="6" w:space="0" w:color="auto"/>
              <w:right w:val="single" w:sz="6" w:space="0" w:color="auto"/>
            </w:tcBorders>
          </w:tcPr>
          <w:p w14:paraId="059ED005" w14:textId="492AD33C"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c>
          <w:tcPr>
            <w:tcW w:w="2493" w:type="dxa"/>
            <w:tcBorders>
              <w:top w:val="single" w:sz="6" w:space="0" w:color="auto"/>
              <w:left w:val="single" w:sz="6" w:space="0" w:color="auto"/>
              <w:bottom w:val="single" w:sz="6" w:space="0" w:color="auto"/>
              <w:right w:val="single" w:sz="6" w:space="0" w:color="auto"/>
            </w:tcBorders>
          </w:tcPr>
          <w:p w14:paraId="389F0C22" w14:textId="33AE33CB"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r>
      <w:tr w:rsidR="007A590D" w:rsidRPr="007A590D" w14:paraId="361FAC37" w14:textId="77777777" w:rsidTr="00874AE3">
        <w:trPr>
          <w:cantSplit/>
          <w:trHeight w:val="66"/>
          <w:jc w:val="center"/>
        </w:trPr>
        <w:tc>
          <w:tcPr>
            <w:tcW w:w="3394" w:type="dxa"/>
            <w:tcBorders>
              <w:top w:val="single" w:sz="6" w:space="0" w:color="auto"/>
              <w:left w:val="single" w:sz="6" w:space="0" w:color="auto"/>
              <w:bottom w:val="single" w:sz="6" w:space="0" w:color="auto"/>
              <w:right w:val="single" w:sz="6" w:space="0" w:color="auto"/>
            </w:tcBorders>
          </w:tcPr>
          <w:p w14:paraId="708650DB" w14:textId="77777777" w:rsidR="007A590D" w:rsidRPr="007A590D"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Bancos/Tesorería</w:t>
            </w:r>
          </w:p>
        </w:tc>
        <w:tc>
          <w:tcPr>
            <w:tcW w:w="1902" w:type="dxa"/>
            <w:tcBorders>
              <w:top w:val="single" w:sz="6" w:space="0" w:color="auto"/>
              <w:left w:val="single" w:sz="6" w:space="0" w:color="auto"/>
              <w:bottom w:val="single" w:sz="6" w:space="0" w:color="auto"/>
              <w:right w:val="single" w:sz="6" w:space="0" w:color="auto"/>
            </w:tcBorders>
          </w:tcPr>
          <w:p w14:paraId="5B45B4B2" w14:textId="77777777" w:rsidR="007A590D" w:rsidRPr="007A590D" w:rsidRDefault="007A590D" w:rsidP="007A590D">
            <w:pPr>
              <w:pStyle w:val="Texto"/>
              <w:spacing w:line="224" w:lineRule="exact"/>
              <w:rPr>
                <w:rFonts w:ascii="Times New Roman" w:hAnsi="Times New Roman" w:cs="Times New Roman"/>
                <w:sz w:val="24"/>
                <w:szCs w:val="24"/>
              </w:rPr>
            </w:pPr>
            <w:r w:rsidRPr="007A590D">
              <w:rPr>
                <w:rFonts w:ascii="Times New Roman" w:hAnsi="Times New Roman" w:cs="Times New Roman"/>
                <w:sz w:val="24"/>
                <w:szCs w:val="24"/>
              </w:rPr>
              <w:t>$24,436,423.00</w:t>
            </w:r>
          </w:p>
          <w:p w14:paraId="6BD8DBFD" w14:textId="15DC27E5"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p>
        </w:tc>
        <w:tc>
          <w:tcPr>
            <w:tcW w:w="2493" w:type="dxa"/>
            <w:tcBorders>
              <w:top w:val="single" w:sz="6" w:space="0" w:color="auto"/>
              <w:left w:val="single" w:sz="6" w:space="0" w:color="auto"/>
              <w:bottom w:val="single" w:sz="6" w:space="0" w:color="auto"/>
              <w:right w:val="single" w:sz="6" w:space="0" w:color="auto"/>
            </w:tcBorders>
          </w:tcPr>
          <w:p w14:paraId="797C719E" w14:textId="48AA2104" w:rsidR="007A590D" w:rsidRPr="007A590D" w:rsidRDefault="006C43C1" w:rsidP="006C43C1">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$12,386,250.79</w:t>
            </w:r>
          </w:p>
        </w:tc>
      </w:tr>
      <w:tr w:rsidR="007A590D" w:rsidRPr="007A590D" w14:paraId="2F402586" w14:textId="77777777" w:rsidTr="00874AE3">
        <w:trPr>
          <w:cantSplit/>
          <w:trHeight w:val="330"/>
          <w:jc w:val="center"/>
        </w:trPr>
        <w:tc>
          <w:tcPr>
            <w:tcW w:w="3394" w:type="dxa"/>
            <w:tcBorders>
              <w:top w:val="single" w:sz="6" w:space="0" w:color="auto"/>
              <w:left w:val="single" w:sz="6" w:space="0" w:color="auto"/>
              <w:bottom w:val="single" w:sz="6" w:space="0" w:color="auto"/>
              <w:right w:val="single" w:sz="6" w:space="0" w:color="auto"/>
            </w:tcBorders>
          </w:tcPr>
          <w:p w14:paraId="781E9085" w14:textId="77777777" w:rsidR="007A590D" w:rsidRPr="007A590D" w:rsidDel="005F43A8"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Bancos/Dependencias y Otros</w:t>
            </w:r>
          </w:p>
        </w:tc>
        <w:tc>
          <w:tcPr>
            <w:tcW w:w="1902" w:type="dxa"/>
            <w:tcBorders>
              <w:top w:val="single" w:sz="6" w:space="0" w:color="auto"/>
              <w:left w:val="single" w:sz="6" w:space="0" w:color="auto"/>
              <w:bottom w:val="single" w:sz="6" w:space="0" w:color="auto"/>
              <w:right w:val="single" w:sz="6" w:space="0" w:color="auto"/>
            </w:tcBorders>
          </w:tcPr>
          <w:p w14:paraId="479B36A7" w14:textId="1F26216A"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c>
          <w:tcPr>
            <w:tcW w:w="2493" w:type="dxa"/>
            <w:tcBorders>
              <w:top w:val="single" w:sz="6" w:space="0" w:color="auto"/>
              <w:left w:val="single" w:sz="6" w:space="0" w:color="auto"/>
              <w:bottom w:val="single" w:sz="6" w:space="0" w:color="auto"/>
              <w:right w:val="single" w:sz="6" w:space="0" w:color="auto"/>
            </w:tcBorders>
          </w:tcPr>
          <w:p w14:paraId="288C73B8" w14:textId="1EDD5254"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r>
      <w:tr w:rsidR="007A590D" w:rsidRPr="007A590D" w14:paraId="592AE8D4" w14:textId="77777777" w:rsidTr="00874AE3">
        <w:trPr>
          <w:cantSplit/>
          <w:trHeight w:val="563"/>
          <w:jc w:val="center"/>
        </w:trPr>
        <w:tc>
          <w:tcPr>
            <w:tcW w:w="3394" w:type="dxa"/>
            <w:tcBorders>
              <w:top w:val="single" w:sz="6" w:space="0" w:color="auto"/>
              <w:left w:val="single" w:sz="6" w:space="0" w:color="auto"/>
              <w:bottom w:val="single" w:sz="6" w:space="0" w:color="auto"/>
              <w:right w:val="single" w:sz="6" w:space="0" w:color="auto"/>
            </w:tcBorders>
          </w:tcPr>
          <w:p w14:paraId="4AEC4AB0" w14:textId="77777777" w:rsidR="007A590D" w:rsidRPr="007A590D"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 xml:space="preserve">Inversiones Temporales (Hasta 3 meses) </w:t>
            </w:r>
          </w:p>
        </w:tc>
        <w:tc>
          <w:tcPr>
            <w:tcW w:w="1902" w:type="dxa"/>
            <w:tcBorders>
              <w:top w:val="single" w:sz="6" w:space="0" w:color="auto"/>
              <w:left w:val="single" w:sz="6" w:space="0" w:color="auto"/>
              <w:bottom w:val="single" w:sz="6" w:space="0" w:color="auto"/>
              <w:right w:val="single" w:sz="6" w:space="0" w:color="auto"/>
            </w:tcBorders>
          </w:tcPr>
          <w:p w14:paraId="65FA26F0" w14:textId="705B188C" w:rsidR="007A590D" w:rsidRPr="007A590D" w:rsidRDefault="007A590D" w:rsidP="007A590D">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c>
          <w:tcPr>
            <w:tcW w:w="2493" w:type="dxa"/>
            <w:tcBorders>
              <w:top w:val="single" w:sz="6" w:space="0" w:color="auto"/>
              <w:left w:val="single" w:sz="6" w:space="0" w:color="auto"/>
              <w:bottom w:val="single" w:sz="6" w:space="0" w:color="auto"/>
              <w:right w:val="single" w:sz="6" w:space="0" w:color="auto"/>
            </w:tcBorders>
          </w:tcPr>
          <w:p w14:paraId="48B4BFB2" w14:textId="581F0B18"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$922,760.78</w:t>
            </w:r>
          </w:p>
        </w:tc>
      </w:tr>
      <w:tr w:rsidR="007A590D" w:rsidRPr="007A590D" w14:paraId="7D4845B1" w14:textId="77777777" w:rsidTr="00874AE3">
        <w:trPr>
          <w:cantSplit/>
          <w:trHeight w:val="563"/>
          <w:jc w:val="center"/>
        </w:trPr>
        <w:tc>
          <w:tcPr>
            <w:tcW w:w="3394" w:type="dxa"/>
            <w:tcBorders>
              <w:top w:val="single" w:sz="6" w:space="0" w:color="auto"/>
              <w:left w:val="single" w:sz="6" w:space="0" w:color="auto"/>
              <w:bottom w:val="single" w:sz="6" w:space="0" w:color="auto"/>
              <w:right w:val="single" w:sz="6" w:space="0" w:color="auto"/>
            </w:tcBorders>
          </w:tcPr>
          <w:p w14:paraId="5E32ECB3" w14:textId="77777777" w:rsidR="007A590D" w:rsidRPr="007A590D"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Fondos con Afectación Específica</w:t>
            </w:r>
          </w:p>
        </w:tc>
        <w:tc>
          <w:tcPr>
            <w:tcW w:w="1902" w:type="dxa"/>
            <w:tcBorders>
              <w:top w:val="single" w:sz="6" w:space="0" w:color="auto"/>
              <w:left w:val="single" w:sz="6" w:space="0" w:color="auto"/>
              <w:bottom w:val="single" w:sz="6" w:space="0" w:color="auto"/>
              <w:right w:val="single" w:sz="6" w:space="0" w:color="auto"/>
            </w:tcBorders>
          </w:tcPr>
          <w:p w14:paraId="62AF6724" w14:textId="6126A726"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c>
          <w:tcPr>
            <w:tcW w:w="2493" w:type="dxa"/>
            <w:tcBorders>
              <w:top w:val="single" w:sz="6" w:space="0" w:color="auto"/>
              <w:left w:val="single" w:sz="6" w:space="0" w:color="auto"/>
              <w:bottom w:val="single" w:sz="6" w:space="0" w:color="auto"/>
              <w:right w:val="single" w:sz="6" w:space="0" w:color="auto"/>
            </w:tcBorders>
          </w:tcPr>
          <w:p w14:paraId="7E14C14B" w14:textId="0393486F"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r>
      <w:tr w:rsidR="007A590D" w:rsidRPr="007A590D" w14:paraId="1D806CAC" w14:textId="77777777" w:rsidTr="00874AE3">
        <w:trPr>
          <w:cantSplit/>
          <w:trHeight w:val="795"/>
          <w:jc w:val="center"/>
        </w:trPr>
        <w:tc>
          <w:tcPr>
            <w:tcW w:w="3394" w:type="dxa"/>
            <w:tcBorders>
              <w:top w:val="single" w:sz="6" w:space="0" w:color="auto"/>
              <w:left w:val="single" w:sz="6" w:space="0" w:color="auto"/>
              <w:bottom w:val="single" w:sz="6" w:space="0" w:color="auto"/>
              <w:right w:val="single" w:sz="6" w:space="0" w:color="auto"/>
            </w:tcBorders>
          </w:tcPr>
          <w:p w14:paraId="58A6836C" w14:textId="77777777" w:rsidR="007A590D" w:rsidRPr="007A590D"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Depósitos de Fondos de Terceros en Garantía y/o Administración</w:t>
            </w:r>
          </w:p>
        </w:tc>
        <w:tc>
          <w:tcPr>
            <w:tcW w:w="1902" w:type="dxa"/>
            <w:tcBorders>
              <w:top w:val="single" w:sz="6" w:space="0" w:color="auto"/>
              <w:left w:val="single" w:sz="6" w:space="0" w:color="auto"/>
              <w:bottom w:val="single" w:sz="6" w:space="0" w:color="auto"/>
              <w:right w:val="single" w:sz="6" w:space="0" w:color="auto"/>
            </w:tcBorders>
          </w:tcPr>
          <w:p w14:paraId="070CA446" w14:textId="1C3C1D33"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c>
          <w:tcPr>
            <w:tcW w:w="2493" w:type="dxa"/>
            <w:tcBorders>
              <w:top w:val="single" w:sz="6" w:space="0" w:color="auto"/>
              <w:left w:val="single" w:sz="6" w:space="0" w:color="auto"/>
              <w:bottom w:val="single" w:sz="6" w:space="0" w:color="auto"/>
              <w:right w:val="single" w:sz="6" w:space="0" w:color="auto"/>
            </w:tcBorders>
          </w:tcPr>
          <w:p w14:paraId="0B06C356" w14:textId="0FB35060"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r>
      <w:tr w:rsidR="007A590D" w:rsidRPr="007A590D" w14:paraId="588722C0" w14:textId="77777777" w:rsidTr="00874AE3">
        <w:trPr>
          <w:cantSplit/>
          <w:trHeight w:val="563"/>
          <w:jc w:val="center"/>
        </w:trPr>
        <w:tc>
          <w:tcPr>
            <w:tcW w:w="3394" w:type="dxa"/>
            <w:tcBorders>
              <w:top w:val="single" w:sz="6" w:space="0" w:color="auto"/>
              <w:left w:val="single" w:sz="6" w:space="0" w:color="auto"/>
              <w:bottom w:val="single" w:sz="6" w:space="0" w:color="auto"/>
              <w:right w:val="single" w:sz="6" w:space="0" w:color="auto"/>
            </w:tcBorders>
          </w:tcPr>
          <w:p w14:paraId="62D5BF53" w14:textId="77777777" w:rsidR="007A590D" w:rsidRPr="007A590D" w:rsidRDefault="007A590D" w:rsidP="00A35B34">
            <w:pPr>
              <w:pStyle w:val="Texto"/>
              <w:spacing w:line="224" w:lineRule="exact"/>
              <w:ind w:firstLine="0"/>
              <w:rPr>
                <w:rFonts w:ascii="Times New Roman" w:hAnsi="Times New Roman" w:cs="Times New Roman"/>
                <w:sz w:val="24"/>
                <w:szCs w:val="24"/>
                <w:lang w:val="es-MX"/>
              </w:rPr>
            </w:pPr>
            <w:r w:rsidRPr="007A590D">
              <w:rPr>
                <w:rFonts w:ascii="Times New Roman" w:hAnsi="Times New Roman" w:cs="Times New Roman"/>
                <w:sz w:val="24"/>
                <w:szCs w:val="24"/>
                <w:lang w:val="es-MX"/>
              </w:rPr>
              <w:t>Otros Efectivos y Equivalentes</w:t>
            </w:r>
          </w:p>
        </w:tc>
        <w:tc>
          <w:tcPr>
            <w:tcW w:w="1902" w:type="dxa"/>
            <w:tcBorders>
              <w:top w:val="single" w:sz="6" w:space="0" w:color="auto"/>
              <w:left w:val="single" w:sz="6" w:space="0" w:color="auto"/>
              <w:bottom w:val="single" w:sz="6" w:space="0" w:color="auto"/>
              <w:right w:val="single" w:sz="6" w:space="0" w:color="auto"/>
            </w:tcBorders>
          </w:tcPr>
          <w:p w14:paraId="3D19BFE0" w14:textId="29FF484A" w:rsidR="007A590D" w:rsidRPr="007A590D" w:rsidRDefault="007A590D"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c>
          <w:tcPr>
            <w:tcW w:w="2493" w:type="dxa"/>
            <w:tcBorders>
              <w:top w:val="single" w:sz="6" w:space="0" w:color="auto"/>
              <w:left w:val="single" w:sz="6" w:space="0" w:color="auto"/>
              <w:bottom w:val="single" w:sz="6" w:space="0" w:color="auto"/>
              <w:right w:val="single" w:sz="6" w:space="0" w:color="auto"/>
            </w:tcBorders>
          </w:tcPr>
          <w:p w14:paraId="1FE2BD5C" w14:textId="60960AC7" w:rsidR="007A590D" w:rsidRPr="007A590D" w:rsidRDefault="006C43C1" w:rsidP="00A35B34">
            <w:pPr>
              <w:pStyle w:val="Texto"/>
              <w:spacing w:line="224" w:lineRule="exact"/>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$0.00</w:t>
            </w:r>
          </w:p>
        </w:tc>
      </w:tr>
      <w:tr w:rsidR="007A590D" w:rsidRPr="007A590D" w14:paraId="704673F9" w14:textId="77777777" w:rsidTr="00874AE3">
        <w:trPr>
          <w:cantSplit/>
          <w:trHeight w:val="563"/>
          <w:jc w:val="center"/>
        </w:trPr>
        <w:tc>
          <w:tcPr>
            <w:tcW w:w="3394" w:type="dxa"/>
            <w:tcBorders>
              <w:top w:val="single" w:sz="6" w:space="0" w:color="auto"/>
              <w:left w:val="single" w:sz="6" w:space="0" w:color="auto"/>
              <w:bottom w:val="single" w:sz="6" w:space="0" w:color="auto"/>
              <w:right w:val="single" w:sz="6" w:space="0" w:color="auto"/>
            </w:tcBorders>
          </w:tcPr>
          <w:p w14:paraId="534CFFA8" w14:textId="77777777" w:rsidR="007A590D" w:rsidRPr="007A590D" w:rsidRDefault="007A590D" w:rsidP="00A35B34">
            <w:pPr>
              <w:pStyle w:val="Texto"/>
              <w:spacing w:line="224" w:lineRule="exact"/>
              <w:ind w:firstLine="0"/>
              <w:rPr>
                <w:rFonts w:ascii="Times New Roman" w:hAnsi="Times New Roman" w:cs="Times New Roman"/>
                <w:b/>
                <w:sz w:val="24"/>
                <w:szCs w:val="24"/>
                <w:lang w:val="es-MX"/>
              </w:rPr>
            </w:pPr>
            <w:r w:rsidRPr="007A590D">
              <w:rPr>
                <w:rFonts w:ascii="Times New Roman" w:hAnsi="Times New Roman" w:cs="Times New Roman"/>
                <w:b/>
                <w:sz w:val="24"/>
                <w:szCs w:val="24"/>
                <w:lang w:val="es-MX"/>
              </w:rPr>
              <w:t>Total de Efectivo y Equivalentes</w:t>
            </w:r>
          </w:p>
        </w:tc>
        <w:tc>
          <w:tcPr>
            <w:tcW w:w="1902" w:type="dxa"/>
            <w:tcBorders>
              <w:top w:val="single" w:sz="6" w:space="0" w:color="auto"/>
              <w:left w:val="single" w:sz="6" w:space="0" w:color="auto"/>
              <w:bottom w:val="single" w:sz="6" w:space="0" w:color="auto"/>
              <w:right w:val="single" w:sz="6" w:space="0" w:color="auto"/>
            </w:tcBorders>
          </w:tcPr>
          <w:p w14:paraId="4BF8BD0D" w14:textId="2909CEC7" w:rsidR="007A590D" w:rsidRPr="007A590D" w:rsidRDefault="007A590D" w:rsidP="00A35B34">
            <w:pPr>
              <w:pStyle w:val="Texto"/>
              <w:spacing w:line="224" w:lineRule="exact"/>
              <w:ind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$24,436,423.00</w:t>
            </w:r>
          </w:p>
        </w:tc>
        <w:tc>
          <w:tcPr>
            <w:tcW w:w="2493" w:type="dxa"/>
            <w:tcBorders>
              <w:top w:val="single" w:sz="6" w:space="0" w:color="auto"/>
              <w:left w:val="single" w:sz="6" w:space="0" w:color="auto"/>
              <w:bottom w:val="single" w:sz="6" w:space="0" w:color="auto"/>
              <w:right w:val="single" w:sz="6" w:space="0" w:color="auto"/>
            </w:tcBorders>
          </w:tcPr>
          <w:p w14:paraId="20798094" w14:textId="0970124B" w:rsidR="007A590D" w:rsidRPr="007A590D" w:rsidRDefault="006C43C1" w:rsidP="00A35B34">
            <w:pPr>
              <w:pStyle w:val="Texto"/>
              <w:spacing w:line="224" w:lineRule="exact"/>
              <w:ind w:firstLine="0"/>
              <w:jc w:val="center"/>
              <w:rPr>
                <w:rFonts w:ascii="Times New Roman" w:hAnsi="Times New Roman" w:cs="Times New Roman"/>
                <w:b/>
                <w:sz w:val="24"/>
                <w:szCs w:val="24"/>
                <w:lang w:val="es-MX"/>
              </w:rPr>
            </w:pPr>
            <w:r>
              <w:rPr>
                <w:rFonts w:ascii="Times New Roman" w:hAnsi="Times New Roman" w:cs="Times New Roman"/>
                <w:b/>
                <w:sz w:val="24"/>
                <w:szCs w:val="24"/>
                <w:lang w:val="es-MX"/>
              </w:rPr>
              <w:t>$13,309,011.57</w:t>
            </w:r>
          </w:p>
        </w:tc>
      </w:tr>
    </w:tbl>
    <w:p w14:paraId="1DA79908" w14:textId="77777777" w:rsidR="007A590D" w:rsidRDefault="007A590D" w:rsidP="007A590D">
      <w:pPr>
        <w:spacing w:line="240" w:lineRule="auto"/>
        <w:jc w:val="both"/>
        <w:rPr>
          <w:rFonts w:ascii="Times New Roman" w:hAnsi="Times New Roman" w:cs="Times New Roman"/>
          <w:b/>
          <w:sz w:val="24"/>
          <w:szCs w:val="24"/>
        </w:rPr>
      </w:pPr>
    </w:p>
    <w:p w14:paraId="51AC1055" w14:textId="77777777" w:rsidR="009F61DB" w:rsidRPr="007A590D" w:rsidRDefault="009F61DB" w:rsidP="007A590D">
      <w:pPr>
        <w:spacing w:line="240" w:lineRule="auto"/>
        <w:jc w:val="both"/>
        <w:rPr>
          <w:rFonts w:ascii="Times New Roman" w:hAnsi="Times New Roman" w:cs="Times New Roman"/>
          <w:b/>
          <w:sz w:val="24"/>
          <w:szCs w:val="24"/>
        </w:rPr>
      </w:pPr>
    </w:p>
    <w:p w14:paraId="53CB79B5" w14:textId="11D40449" w:rsidR="00B32EB0" w:rsidRPr="00874AE3" w:rsidRDefault="00B32EB0" w:rsidP="008027F6">
      <w:pPr>
        <w:pStyle w:val="Prrafodelista"/>
        <w:numPr>
          <w:ilvl w:val="0"/>
          <w:numId w:val="37"/>
        </w:numPr>
        <w:spacing w:line="240" w:lineRule="auto"/>
        <w:jc w:val="both"/>
        <w:rPr>
          <w:rFonts w:ascii="Times New Roman" w:hAnsi="Times New Roman" w:cs="Times New Roman"/>
          <w:b/>
          <w:sz w:val="24"/>
          <w:szCs w:val="24"/>
        </w:rPr>
      </w:pPr>
      <w:r w:rsidRPr="00874AE3">
        <w:rPr>
          <w:rFonts w:ascii="Times New Roman" w:hAnsi="Times New Roman" w:cs="Times New Roman"/>
          <w:b/>
          <w:sz w:val="24"/>
          <w:szCs w:val="24"/>
        </w:rPr>
        <w:t>CONCILIACION DE LOS FLUJOS DE EFECTIVO NETOS</w:t>
      </w:r>
      <w:r w:rsidR="008027F6" w:rsidRPr="00874AE3">
        <w:rPr>
          <w:rFonts w:ascii="Times New Roman" w:hAnsi="Times New Roman" w:cs="Times New Roman"/>
          <w:b/>
          <w:sz w:val="24"/>
          <w:szCs w:val="24"/>
        </w:rPr>
        <w:t xml:space="preserve"> DE LAS ACTIVIDADES DE OPERACIÓN Y LOS SALDOS DE RESULTADOS DEL EJERCICIO (AHORRO/DESAHORRO)</w:t>
      </w:r>
    </w:p>
    <w:p w14:paraId="60CF754D" w14:textId="77777777" w:rsidR="008027F6" w:rsidRPr="00872F88" w:rsidRDefault="008027F6" w:rsidP="008027F6">
      <w:pPr>
        <w:spacing w:line="240" w:lineRule="auto"/>
        <w:jc w:val="both"/>
        <w:rPr>
          <w:rFonts w:ascii="Times New Roman" w:hAnsi="Times New Roman" w:cs="Times New Roman"/>
          <w:b/>
          <w:sz w:val="24"/>
          <w:szCs w:val="24"/>
        </w:rPr>
      </w:pPr>
    </w:p>
    <w:tbl>
      <w:tblPr>
        <w:tblW w:w="8080" w:type="dxa"/>
        <w:jc w:val="center"/>
        <w:tblCellMar>
          <w:left w:w="70" w:type="dxa"/>
          <w:right w:w="70" w:type="dxa"/>
        </w:tblCellMar>
        <w:tblLook w:val="04A0" w:firstRow="1" w:lastRow="0" w:firstColumn="1" w:lastColumn="0" w:noHBand="0" w:noVBand="1"/>
      </w:tblPr>
      <w:tblGrid>
        <w:gridCol w:w="4395"/>
        <w:gridCol w:w="1701"/>
        <w:gridCol w:w="1984"/>
      </w:tblGrid>
      <w:tr w:rsidR="006E5E50" w:rsidRPr="00872F88" w14:paraId="66D4CBC0" w14:textId="77777777" w:rsidTr="00874AE3">
        <w:trPr>
          <w:trHeight w:val="300"/>
          <w:jc w:val="center"/>
        </w:trPr>
        <w:tc>
          <w:tcPr>
            <w:tcW w:w="4395"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D76A109" w14:textId="4145D128" w:rsidR="006E5E50" w:rsidRPr="00872F88" w:rsidRDefault="006E5E50" w:rsidP="00427755">
            <w:pPr>
              <w:spacing w:after="0" w:line="240" w:lineRule="auto"/>
              <w:jc w:val="both"/>
              <w:rPr>
                <w:rFonts w:ascii="Times New Roman" w:eastAsia="Times New Roman" w:hAnsi="Times New Roman" w:cs="Times New Roman"/>
                <w:b/>
                <w:color w:val="000000"/>
                <w:lang w:eastAsia="es-MX"/>
              </w:rPr>
            </w:pPr>
            <w:r w:rsidRPr="00872F88">
              <w:rPr>
                <w:rFonts w:ascii="Times New Roman" w:eastAsia="Times New Roman" w:hAnsi="Times New Roman" w:cs="Times New Roman"/>
                <w:b/>
                <w:color w:val="000000"/>
                <w:lang w:eastAsia="es-MX"/>
              </w:rPr>
              <w:t> </w:t>
            </w:r>
            <w:r w:rsidR="008027F6" w:rsidRPr="00872F88">
              <w:rPr>
                <w:rFonts w:ascii="Times New Roman" w:eastAsia="Times New Roman" w:hAnsi="Times New Roman" w:cs="Times New Roman"/>
                <w:b/>
                <w:color w:val="000000"/>
                <w:lang w:eastAsia="es-MX"/>
              </w:rPr>
              <w:t>CONCEPTO</w:t>
            </w:r>
          </w:p>
        </w:tc>
        <w:tc>
          <w:tcPr>
            <w:tcW w:w="1701" w:type="dxa"/>
            <w:tcBorders>
              <w:top w:val="single" w:sz="8" w:space="0" w:color="auto"/>
              <w:left w:val="nil"/>
              <w:bottom w:val="single" w:sz="4" w:space="0" w:color="auto"/>
              <w:right w:val="single" w:sz="4" w:space="0" w:color="auto"/>
            </w:tcBorders>
            <w:shd w:val="clear" w:color="auto" w:fill="auto"/>
            <w:noWrap/>
            <w:vAlign w:val="bottom"/>
            <w:hideMark/>
          </w:tcPr>
          <w:p w14:paraId="3B0C9416" w14:textId="6E55B637" w:rsidR="006E5E50" w:rsidRPr="006C43C1" w:rsidRDefault="008027F6" w:rsidP="006C43C1">
            <w:pPr>
              <w:spacing w:after="0" w:line="240" w:lineRule="auto"/>
              <w:jc w:val="both"/>
              <w:rPr>
                <w:rFonts w:ascii="Times New Roman" w:eastAsia="Times New Roman" w:hAnsi="Times New Roman" w:cs="Times New Roman"/>
                <w:b/>
                <w:color w:val="000000"/>
                <w:lang w:eastAsia="es-MX"/>
              </w:rPr>
            </w:pPr>
            <w:r w:rsidRPr="006C43C1">
              <w:rPr>
                <w:rFonts w:ascii="Times New Roman" w:eastAsia="Times New Roman" w:hAnsi="Times New Roman" w:cs="Times New Roman"/>
                <w:b/>
                <w:color w:val="000000"/>
                <w:lang w:eastAsia="es-MX"/>
              </w:rPr>
              <w:t>O</w:t>
            </w:r>
            <w:r w:rsidR="006C43C1" w:rsidRPr="006C43C1">
              <w:rPr>
                <w:rFonts w:ascii="Times New Roman" w:eastAsia="Times New Roman" w:hAnsi="Times New Roman" w:cs="Times New Roman"/>
                <w:b/>
                <w:color w:val="000000"/>
                <w:lang w:eastAsia="es-MX"/>
              </w:rPr>
              <w:t>CT-</w:t>
            </w:r>
            <w:r w:rsidR="005B1A92" w:rsidRPr="006C43C1">
              <w:rPr>
                <w:rFonts w:ascii="Times New Roman" w:eastAsia="Times New Roman" w:hAnsi="Times New Roman" w:cs="Times New Roman"/>
                <w:b/>
                <w:color w:val="000000"/>
                <w:lang w:eastAsia="es-MX"/>
              </w:rPr>
              <w:t>202</w:t>
            </w:r>
            <w:r w:rsidR="009B6616" w:rsidRPr="006C43C1">
              <w:rPr>
                <w:rFonts w:ascii="Times New Roman" w:eastAsia="Times New Roman" w:hAnsi="Times New Roman" w:cs="Times New Roman"/>
                <w:b/>
                <w:color w:val="000000"/>
                <w:lang w:eastAsia="es-MX"/>
              </w:rPr>
              <w:t>1</w:t>
            </w:r>
          </w:p>
        </w:tc>
        <w:tc>
          <w:tcPr>
            <w:tcW w:w="1984" w:type="dxa"/>
            <w:tcBorders>
              <w:top w:val="single" w:sz="8" w:space="0" w:color="auto"/>
              <w:left w:val="nil"/>
              <w:bottom w:val="single" w:sz="4" w:space="0" w:color="auto"/>
              <w:right w:val="single" w:sz="4" w:space="0" w:color="auto"/>
            </w:tcBorders>
            <w:shd w:val="clear" w:color="auto" w:fill="auto"/>
            <w:noWrap/>
            <w:vAlign w:val="bottom"/>
            <w:hideMark/>
          </w:tcPr>
          <w:p w14:paraId="6C99E436" w14:textId="3E5009D4" w:rsidR="006E5E50" w:rsidRPr="006C43C1" w:rsidRDefault="006C43C1" w:rsidP="006C43C1">
            <w:pPr>
              <w:spacing w:after="0" w:line="240" w:lineRule="auto"/>
              <w:jc w:val="both"/>
              <w:rPr>
                <w:rFonts w:ascii="Times New Roman" w:eastAsia="Times New Roman" w:hAnsi="Times New Roman" w:cs="Times New Roman"/>
                <w:b/>
                <w:color w:val="000000"/>
                <w:lang w:eastAsia="es-MX"/>
              </w:rPr>
            </w:pPr>
            <w:r w:rsidRPr="006C43C1">
              <w:rPr>
                <w:rFonts w:ascii="Times New Roman" w:eastAsia="Times New Roman" w:hAnsi="Times New Roman" w:cs="Times New Roman"/>
                <w:b/>
                <w:color w:val="000000"/>
                <w:lang w:eastAsia="es-MX"/>
              </w:rPr>
              <w:t>DIC-</w:t>
            </w:r>
            <w:r w:rsidR="0096075F" w:rsidRPr="006C43C1">
              <w:rPr>
                <w:rFonts w:ascii="Times New Roman" w:eastAsia="Times New Roman" w:hAnsi="Times New Roman" w:cs="Times New Roman"/>
                <w:b/>
                <w:color w:val="000000"/>
                <w:lang w:eastAsia="es-MX"/>
              </w:rPr>
              <w:t>202</w:t>
            </w:r>
            <w:r w:rsidR="002B6485">
              <w:rPr>
                <w:rFonts w:ascii="Times New Roman" w:eastAsia="Times New Roman" w:hAnsi="Times New Roman" w:cs="Times New Roman"/>
                <w:b/>
                <w:color w:val="000000"/>
                <w:lang w:eastAsia="es-MX"/>
              </w:rPr>
              <w:t>0</w:t>
            </w:r>
          </w:p>
        </w:tc>
      </w:tr>
      <w:tr w:rsidR="006E5E50" w:rsidRPr="00872F88" w14:paraId="40AE917E" w14:textId="77777777" w:rsidTr="00874AE3">
        <w:trPr>
          <w:trHeight w:val="600"/>
          <w:jc w:val="center"/>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C996064" w14:textId="7CD42BD0" w:rsidR="006E5E50" w:rsidRPr="00872F88" w:rsidRDefault="008027F6" w:rsidP="00874AE3">
            <w:pPr>
              <w:spacing w:after="0" w:line="240" w:lineRule="auto"/>
              <w:jc w:val="center"/>
              <w:rPr>
                <w:rFonts w:ascii="Times New Roman" w:eastAsia="Times New Roman" w:hAnsi="Times New Roman" w:cs="Times New Roman"/>
                <w:b/>
                <w:bCs/>
                <w:color w:val="000000"/>
                <w:lang w:eastAsia="es-MX"/>
              </w:rPr>
            </w:pPr>
            <w:r w:rsidRPr="00872F88">
              <w:rPr>
                <w:rFonts w:ascii="Times New Roman" w:eastAsia="Times New Roman" w:hAnsi="Times New Roman" w:cs="Times New Roman"/>
                <w:b/>
                <w:bCs/>
                <w:color w:val="000000"/>
                <w:lang w:eastAsia="es-MX"/>
              </w:rPr>
              <w:t xml:space="preserve">Resultados del Ejercicio </w:t>
            </w:r>
            <w:r w:rsidR="006E5E50" w:rsidRPr="00872F88">
              <w:rPr>
                <w:rFonts w:ascii="Times New Roman" w:eastAsia="Times New Roman" w:hAnsi="Times New Roman" w:cs="Times New Roman"/>
                <w:b/>
                <w:bCs/>
                <w:color w:val="000000"/>
                <w:lang w:eastAsia="es-MX"/>
              </w:rPr>
              <w:t>Ahorro/ Desahorro</w:t>
            </w:r>
          </w:p>
        </w:tc>
        <w:tc>
          <w:tcPr>
            <w:tcW w:w="1701" w:type="dxa"/>
            <w:tcBorders>
              <w:top w:val="nil"/>
              <w:left w:val="nil"/>
              <w:bottom w:val="single" w:sz="4" w:space="0" w:color="auto"/>
              <w:right w:val="single" w:sz="4" w:space="0" w:color="auto"/>
            </w:tcBorders>
            <w:shd w:val="clear" w:color="auto" w:fill="auto"/>
            <w:noWrap/>
            <w:vAlign w:val="bottom"/>
            <w:hideMark/>
          </w:tcPr>
          <w:p w14:paraId="7313956C" w14:textId="101E27F1" w:rsidR="006E5E50" w:rsidRPr="00872F88" w:rsidRDefault="00F00B62" w:rsidP="002B6485">
            <w:pPr>
              <w:spacing w:after="0" w:line="240" w:lineRule="auto"/>
              <w:rPr>
                <w:rFonts w:ascii="Times New Roman" w:eastAsia="Times New Roman" w:hAnsi="Times New Roman" w:cs="Times New Roman"/>
                <w:color w:val="000000"/>
                <w:lang w:eastAsia="es-MX"/>
              </w:rPr>
            </w:pPr>
            <w:r w:rsidRPr="00F00B62">
              <w:rPr>
                <w:rFonts w:ascii="Times New Roman" w:eastAsia="Times New Roman" w:hAnsi="Times New Roman" w:cs="Times New Roman"/>
                <w:color w:val="000000"/>
                <w:lang w:eastAsia="es-MX"/>
              </w:rPr>
              <w:t>$57,290,122.00</w:t>
            </w:r>
          </w:p>
        </w:tc>
        <w:tc>
          <w:tcPr>
            <w:tcW w:w="1984" w:type="dxa"/>
            <w:tcBorders>
              <w:top w:val="nil"/>
              <w:left w:val="nil"/>
              <w:bottom w:val="single" w:sz="4" w:space="0" w:color="auto"/>
              <w:right w:val="single" w:sz="8" w:space="0" w:color="auto"/>
            </w:tcBorders>
            <w:shd w:val="clear" w:color="auto" w:fill="auto"/>
            <w:noWrap/>
            <w:vAlign w:val="bottom"/>
            <w:hideMark/>
          </w:tcPr>
          <w:p w14:paraId="515839CF" w14:textId="1B4DBB7B" w:rsidR="006E5E50" w:rsidRPr="00872F88" w:rsidRDefault="006E5E50" w:rsidP="002B6485">
            <w:pPr>
              <w:spacing w:after="0" w:line="240" w:lineRule="auto"/>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w:t>
            </w:r>
            <w:r w:rsidR="002B6485">
              <w:rPr>
                <w:rFonts w:ascii="Times New Roman" w:eastAsia="Times New Roman" w:hAnsi="Times New Roman" w:cs="Times New Roman"/>
                <w:color w:val="000000"/>
                <w:lang w:eastAsia="es-MX"/>
              </w:rPr>
              <w:t>24,388,577.11</w:t>
            </w:r>
          </w:p>
        </w:tc>
      </w:tr>
      <w:tr w:rsidR="006E5E50" w:rsidRPr="00872F88" w14:paraId="414E9652" w14:textId="77777777" w:rsidTr="00874AE3">
        <w:trPr>
          <w:trHeight w:val="660"/>
          <w:jc w:val="center"/>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041059B5" w14:textId="32878E9E" w:rsidR="006E5E50" w:rsidRPr="00872F88" w:rsidRDefault="006E5E50" w:rsidP="00427755">
            <w:pPr>
              <w:spacing w:after="0" w:line="240" w:lineRule="auto"/>
              <w:jc w:val="both"/>
              <w:rPr>
                <w:rFonts w:ascii="Times New Roman" w:eastAsia="Times New Roman" w:hAnsi="Times New Roman" w:cs="Times New Roman"/>
                <w:b/>
                <w:iCs/>
                <w:color w:val="000000"/>
                <w:lang w:eastAsia="es-MX"/>
              </w:rPr>
            </w:pPr>
            <w:r w:rsidRPr="00872F88">
              <w:rPr>
                <w:rFonts w:ascii="Times New Roman" w:eastAsia="Times New Roman" w:hAnsi="Times New Roman" w:cs="Times New Roman"/>
                <w:b/>
                <w:iCs/>
                <w:color w:val="000000"/>
                <w:lang w:eastAsia="es-MX"/>
              </w:rPr>
              <w:t>Movimiento</w:t>
            </w:r>
            <w:r w:rsidR="008027F6" w:rsidRPr="00872F88">
              <w:rPr>
                <w:rFonts w:ascii="Times New Roman" w:eastAsia="Times New Roman" w:hAnsi="Times New Roman" w:cs="Times New Roman"/>
                <w:b/>
                <w:iCs/>
                <w:color w:val="000000"/>
                <w:lang w:eastAsia="es-MX"/>
              </w:rPr>
              <w:t>s de partidas</w:t>
            </w:r>
            <w:r w:rsidRPr="00872F88">
              <w:rPr>
                <w:rFonts w:ascii="Times New Roman" w:eastAsia="Times New Roman" w:hAnsi="Times New Roman" w:cs="Times New Roman"/>
                <w:b/>
                <w:iCs/>
                <w:color w:val="000000"/>
                <w:lang w:eastAsia="es-MX"/>
              </w:rPr>
              <w:t xml:space="preserve"> (o rubros) que no afectan al efectivo</w:t>
            </w:r>
          </w:p>
        </w:tc>
        <w:tc>
          <w:tcPr>
            <w:tcW w:w="1701" w:type="dxa"/>
            <w:tcBorders>
              <w:top w:val="nil"/>
              <w:left w:val="nil"/>
              <w:bottom w:val="single" w:sz="4" w:space="0" w:color="auto"/>
              <w:right w:val="single" w:sz="4" w:space="0" w:color="auto"/>
            </w:tcBorders>
            <w:shd w:val="clear" w:color="auto" w:fill="auto"/>
            <w:noWrap/>
            <w:vAlign w:val="bottom"/>
            <w:hideMark/>
          </w:tcPr>
          <w:p w14:paraId="024E1A72"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095948E8"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54A7C5D8" w14:textId="77777777" w:rsidTr="00874AE3">
        <w:trPr>
          <w:trHeight w:val="300"/>
          <w:jc w:val="center"/>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7EE98E6F"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Depreciación</w:t>
            </w:r>
          </w:p>
        </w:tc>
        <w:tc>
          <w:tcPr>
            <w:tcW w:w="1701" w:type="dxa"/>
            <w:tcBorders>
              <w:top w:val="nil"/>
              <w:left w:val="nil"/>
              <w:bottom w:val="single" w:sz="4" w:space="0" w:color="auto"/>
              <w:right w:val="single" w:sz="4" w:space="0" w:color="auto"/>
            </w:tcBorders>
            <w:shd w:val="clear" w:color="auto" w:fill="auto"/>
            <w:noWrap/>
            <w:vAlign w:val="bottom"/>
            <w:hideMark/>
          </w:tcPr>
          <w:p w14:paraId="610A3441"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F838C3C"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0F10FA84" w14:textId="77777777" w:rsidTr="00874AE3">
        <w:trPr>
          <w:trHeight w:val="300"/>
          <w:jc w:val="center"/>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435DC676"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Amortización</w:t>
            </w:r>
          </w:p>
        </w:tc>
        <w:tc>
          <w:tcPr>
            <w:tcW w:w="1701" w:type="dxa"/>
            <w:tcBorders>
              <w:top w:val="nil"/>
              <w:left w:val="nil"/>
              <w:bottom w:val="single" w:sz="4" w:space="0" w:color="auto"/>
              <w:right w:val="single" w:sz="4" w:space="0" w:color="auto"/>
            </w:tcBorders>
            <w:shd w:val="clear" w:color="auto" w:fill="auto"/>
            <w:noWrap/>
            <w:vAlign w:val="bottom"/>
            <w:hideMark/>
          </w:tcPr>
          <w:p w14:paraId="7F937248"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5694370E"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028E3E2E" w14:textId="77777777" w:rsidTr="00874AE3">
        <w:trPr>
          <w:trHeight w:val="300"/>
          <w:jc w:val="center"/>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1967590C"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lastRenderedPageBreak/>
              <w:t>Incremento en las provisiones</w:t>
            </w:r>
          </w:p>
        </w:tc>
        <w:tc>
          <w:tcPr>
            <w:tcW w:w="1701" w:type="dxa"/>
            <w:tcBorders>
              <w:top w:val="nil"/>
              <w:left w:val="nil"/>
              <w:bottom w:val="single" w:sz="4" w:space="0" w:color="auto"/>
              <w:right w:val="single" w:sz="4" w:space="0" w:color="auto"/>
            </w:tcBorders>
            <w:shd w:val="clear" w:color="auto" w:fill="auto"/>
            <w:noWrap/>
            <w:vAlign w:val="bottom"/>
            <w:hideMark/>
          </w:tcPr>
          <w:p w14:paraId="2CCFD297"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BCEAB4B"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1B3EA4CF" w14:textId="77777777" w:rsidTr="00874AE3">
        <w:trPr>
          <w:trHeight w:val="600"/>
          <w:jc w:val="center"/>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25F42DB3"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Incremento en inversiones producido por revaluación</w:t>
            </w:r>
          </w:p>
        </w:tc>
        <w:tc>
          <w:tcPr>
            <w:tcW w:w="1701" w:type="dxa"/>
            <w:tcBorders>
              <w:top w:val="nil"/>
              <w:left w:val="nil"/>
              <w:bottom w:val="single" w:sz="4" w:space="0" w:color="auto"/>
              <w:right w:val="single" w:sz="4" w:space="0" w:color="auto"/>
            </w:tcBorders>
            <w:shd w:val="clear" w:color="auto" w:fill="auto"/>
            <w:noWrap/>
            <w:vAlign w:val="bottom"/>
            <w:hideMark/>
          </w:tcPr>
          <w:p w14:paraId="2389EE58"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8966EE"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1F2F2730" w14:textId="77777777" w:rsidTr="00874AE3">
        <w:trPr>
          <w:trHeight w:val="600"/>
          <w:jc w:val="center"/>
        </w:trPr>
        <w:tc>
          <w:tcPr>
            <w:tcW w:w="4395" w:type="dxa"/>
            <w:tcBorders>
              <w:top w:val="nil"/>
              <w:left w:val="single" w:sz="8" w:space="0" w:color="auto"/>
              <w:bottom w:val="single" w:sz="4" w:space="0" w:color="auto"/>
              <w:right w:val="single" w:sz="4" w:space="0" w:color="auto"/>
            </w:tcBorders>
            <w:shd w:val="clear" w:color="auto" w:fill="auto"/>
            <w:vAlign w:val="bottom"/>
            <w:hideMark/>
          </w:tcPr>
          <w:p w14:paraId="4D4565DA" w14:textId="38DBB2BC" w:rsidR="006E5E50" w:rsidRPr="00872F88" w:rsidRDefault="006E5E50" w:rsidP="008027F6">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Ganancia/perdida en venta de </w:t>
            </w:r>
            <w:r w:rsidR="008027F6" w:rsidRPr="00872F88">
              <w:rPr>
                <w:rFonts w:ascii="Times New Roman" w:eastAsia="Times New Roman" w:hAnsi="Times New Roman" w:cs="Times New Roman"/>
                <w:color w:val="000000"/>
                <w:lang w:eastAsia="es-MX"/>
              </w:rPr>
              <w:t>bienes muebles, inmuebles e intangibles</w:t>
            </w:r>
          </w:p>
        </w:tc>
        <w:tc>
          <w:tcPr>
            <w:tcW w:w="1701" w:type="dxa"/>
            <w:tcBorders>
              <w:top w:val="nil"/>
              <w:left w:val="nil"/>
              <w:bottom w:val="single" w:sz="4" w:space="0" w:color="auto"/>
              <w:right w:val="single" w:sz="4" w:space="0" w:color="auto"/>
            </w:tcBorders>
            <w:shd w:val="clear" w:color="auto" w:fill="auto"/>
            <w:noWrap/>
            <w:vAlign w:val="bottom"/>
            <w:hideMark/>
          </w:tcPr>
          <w:p w14:paraId="7A612F10"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7D5774F7"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2D48F855" w14:textId="77777777" w:rsidTr="00874AE3">
        <w:trPr>
          <w:trHeight w:val="300"/>
          <w:jc w:val="center"/>
        </w:trPr>
        <w:tc>
          <w:tcPr>
            <w:tcW w:w="4395" w:type="dxa"/>
            <w:tcBorders>
              <w:top w:val="nil"/>
              <w:left w:val="single" w:sz="8" w:space="0" w:color="auto"/>
              <w:bottom w:val="single" w:sz="4" w:space="0" w:color="auto"/>
              <w:right w:val="single" w:sz="4" w:space="0" w:color="auto"/>
            </w:tcBorders>
            <w:shd w:val="clear" w:color="auto" w:fill="auto"/>
            <w:noWrap/>
            <w:vAlign w:val="bottom"/>
            <w:hideMark/>
          </w:tcPr>
          <w:p w14:paraId="6EFF0EDD"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Incremento en cuentas por cobrar</w:t>
            </w:r>
          </w:p>
        </w:tc>
        <w:tc>
          <w:tcPr>
            <w:tcW w:w="1701" w:type="dxa"/>
            <w:tcBorders>
              <w:top w:val="nil"/>
              <w:left w:val="nil"/>
              <w:bottom w:val="single" w:sz="4" w:space="0" w:color="auto"/>
              <w:right w:val="single" w:sz="4" w:space="0" w:color="auto"/>
            </w:tcBorders>
            <w:shd w:val="clear" w:color="auto" w:fill="auto"/>
            <w:noWrap/>
            <w:vAlign w:val="bottom"/>
            <w:hideMark/>
          </w:tcPr>
          <w:p w14:paraId="49EA177D"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c>
          <w:tcPr>
            <w:tcW w:w="1984" w:type="dxa"/>
            <w:tcBorders>
              <w:top w:val="nil"/>
              <w:left w:val="nil"/>
              <w:bottom w:val="single" w:sz="4" w:space="0" w:color="auto"/>
              <w:right w:val="single" w:sz="8" w:space="0" w:color="auto"/>
            </w:tcBorders>
            <w:shd w:val="clear" w:color="auto" w:fill="auto"/>
            <w:noWrap/>
            <w:vAlign w:val="bottom"/>
            <w:hideMark/>
          </w:tcPr>
          <w:p w14:paraId="34940322" w14:textId="77777777" w:rsidR="006E5E50" w:rsidRPr="00872F88" w:rsidRDefault="006E5E50" w:rsidP="00427755">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   </w:t>
            </w:r>
          </w:p>
        </w:tc>
      </w:tr>
      <w:tr w:rsidR="006E5E50" w:rsidRPr="00872F88" w14:paraId="7EEA3CAD" w14:textId="77777777" w:rsidTr="00874AE3">
        <w:trPr>
          <w:trHeight w:val="315"/>
          <w:jc w:val="center"/>
        </w:trPr>
        <w:tc>
          <w:tcPr>
            <w:tcW w:w="4395" w:type="dxa"/>
            <w:tcBorders>
              <w:top w:val="nil"/>
              <w:left w:val="single" w:sz="8" w:space="0" w:color="auto"/>
              <w:bottom w:val="single" w:sz="8" w:space="0" w:color="auto"/>
              <w:right w:val="single" w:sz="4" w:space="0" w:color="auto"/>
            </w:tcBorders>
            <w:shd w:val="clear" w:color="auto" w:fill="auto"/>
            <w:noWrap/>
            <w:vAlign w:val="bottom"/>
            <w:hideMark/>
          </w:tcPr>
          <w:p w14:paraId="636BAB92" w14:textId="3A707679" w:rsidR="006E5E50" w:rsidRPr="00872F88" w:rsidRDefault="00F77099" w:rsidP="00427755">
            <w:pPr>
              <w:spacing w:after="0" w:line="240" w:lineRule="auto"/>
              <w:jc w:val="both"/>
              <w:rPr>
                <w:rFonts w:ascii="Times New Roman" w:eastAsia="Times New Roman" w:hAnsi="Times New Roman" w:cs="Times New Roman"/>
                <w:b/>
                <w:color w:val="000000"/>
                <w:lang w:eastAsia="es-MX"/>
              </w:rPr>
            </w:pPr>
            <w:r w:rsidRPr="00872F88">
              <w:rPr>
                <w:rFonts w:ascii="Times New Roman" w:eastAsia="Times New Roman" w:hAnsi="Times New Roman" w:cs="Times New Roman"/>
                <w:b/>
                <w:color w:val="000000"/>
                <w:lang w:eastAsia="es-MX"/>
              </w:rPr>
              <w:t>Flujos de Efectivo Netos de las Actividades de Operación</w:t>
            </w:r>
          </w:p>
        </w:tc>
        <w:tc>
          <w:tcPr>
            <w:tcW w:w="1701" w:type="dxa"/>
            <w:tcBorders>
              <w:top w:val="nil"/>
              <w:left w:val="nil"/>
              <w:bottom w:val="single" w:sz="8" w:space="0" w:color="auto"/>
              <w:right w:val="single" w:sz="4" w:space="0" w:color="auto"/>
            </w:tcBorders>
            <w:shd w:val="clear" w:color="auto" w:fill="auto"/>
            <w:noWrap/>
            <w:vAlign w:val="bottom"/>
            <w:hideMark/>
          </w:tcPr>
          <w:p w14:paraId="34A1DFF3" w14:textId="61F0BB09" w:rsidR="006E5E50" w:rsidRPr="00872F88" w:rsidRDefault="006E5E50" w:rsidP="00F00B62">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w:t>
            </w:r>
            <w:r w:rsidR="00F00B62">
              <w:rPr>
                <w:rFonts w:ascii="Times New Roman" w:eastAsia="Times New Roman" w:hAnsi="Times New Roman" w:cs="Times New Roman"/>
                <w:color w:val="000000"/>
                <w:lang w:eastAsia="es-MX"/>
              </w:rPr>
              <w:t>66,221,173.80</w:t>
            </w:r>
            <w:r w:rsidRPr="00872F88">
              <w:rPr>
                <w:rFonts w:ascii="Times New Roman" w:eastAsia="Times New Roman" w:hAnsi="Times New Roman" w:cs="Times New Roman"/>
                <w:color w:val="000000"/>
                <w:lang w:eastAsia="es-MX"/>
              </w:rPr>
              <w:t xml:space="preserve">           </w:t>
            </w:r>
            <w:r w:rsidR="00F00B62">
              <w:rPr>
                <w:rFonts w:ascii="Times New Roman" w:eastAsia="Times New Roman" w:hAnsi="Times New Roman" w:cs="Times New Roman"/>
                <w:color w:val="000000"/>
                <w:lang w:eastAsia="es-MX"/>
              </w:rPr>
              <w:t xml:space="preserve"> </w:t>
            </w:r>
          </w:p>
        </w:tc>
        <w:tc>
          <w:tcPr>
            <w:tcW w:w="1984" w:type="dxa"/>
            <w:tcBorders>
              <w:top w:val="nil"/>
              <w:left w:val="nil"/>
              <w:bottom w:val="single" w:sz="8" w:space="0" w:color="auto"/>
              <w:right w:val="single" w:sz="8" w:space="0" w:color="auto"/>
            </w:tcBorders>
            <w:shd w:val="clear" w:color="auto" w:fill="auto"/>
            <w:noWrap/>
            <w:vAlign w:val="bottom"/>
            <w:hideMark/>
          </w:tcPr>
          <w:p w14:paraId="411933EF" w14:textId="273675D0" w:rsidR="006E5E50" w:rsidRPr="00872F88" w:rsidRDefault="006E5E50" w:rsidP="00F00B62">
            <w:pPr>
              <w:spacing w:after="0" w:line="240" w:lineRule="auto"/>
              <w:jc w:val="both"/>
              <w:rPr>
                <w:rFonts w:ascii="Times New Roman" w:eastAsia="Times New Roman" w:hAnsi="Times New Roman" w:cs="Times New Roman"/>
                <w:color w:val="000000"/>
                <w:lang w:eastAsia="es-MX"/>
              </w:rPr>
            </w:pPr>
            <w:r w:rsidRPr="00872F88">
              <w:rPr>
                <w:rFonts w:ascii="Times New Roman" w:eastAsia="Times New Roman" w:hAnsi="Times New Roman" w:cs="Times New Roman"/>
                <w:color w:val="000000"/>
                <w:lang w:eastAsia="es-MX"/>
              </w:rPr>
              <w:t xml:space="preserve"> $ </w:t>
            </w:r>
            <w:r w:rsidR="00F00B62">
              <w:rPr>
                <w:rFonts w:ascii="Times New Roman" w:eastAsia="Times New Roman" w:hAnsi="Times New Roman" w:cs="Times New Roman"/>
                <w:color w:val="000000"/>
                <w:lang w:eastAsia="es-MX"/>
              </w:rPr>
              <w:t>51,260,968.26</w:t>
            </w:r>
            <w:r w:rsidRPr="00872F88">
              <w:rPr>
                <w:rFonts w:ascii="Times New Roman" w:eastAsia="Times New Roman" w:hAnsi="Times New Roman" w:cs="Times New Roman"/>
                <w:color w:val="000000"/>
                <w:lang w:eastAsia="es-MX"/>
              </w:rPr>
              <w:t xml:space="preserve">   </w:t>
            </w:r>
          </w:p>
        </w:tc>
      </w:tr>
      <w:tr w:rsidR="00420C26" w:rsidRPr="00872F88" w14:paraId="27C34CD9" w14:textId="77777777" w:rsidTr="00874AE3">
        <w:trPr>
          <w:gridAfter w:val="2"/>
          <w:wAfter w:w="3685" w:type="dxa"/>
          <w:trHeight w:val="266"/>
          <w:jc w:val="center"/>
        </w:trPr>
        <w:tc>
          <w:tcPr>
            <w:tcW w:w="4395" w:type="dxa"/>
            <w:tcBorders>
              <w:top w:val="nil"/>
              <w:left w:val="nil"/>
              <w:bottom w:val="nil"/>
              <w:right w:val="nil"/>
            </w:tcBorders>
            <w:shd w:val="clear" w:color="auto" w:fill="auto"/>
            <w:noWrap/>
            <w:vAlign w:val="bottom"/>
          </w:tcPr>
          <w:p w14:paraId="36A9DDB7" w14:textId="05037CFB" w:rsidR="00420C26" w:rsidRPr="00872F88" w:rsidRDefault="00420C26" w:rsidP="00427755">
            <w:pPr>
              <w:spacing w:after="0" w:line="240" w:lineRule="auto"/>
              <w:jc w:val="both"/>
              <w:rPr>
                <w:rFonts w:ascii="Times New Roman" w:eastAsia="Times New Roman" w:hAnsi="Times New Roman" w:cs="Times New Roman"/>
                <w:color w:val="000000"/>
                <w:lang w:eastAsia="es-MX"/>
              </w:rPr>
            </w:pPr>
          </w:p>
        </w:tc>
      </w:tr>
    </w:tbl>
    <w:p w14:paraId="71FD805A" w14:textId="77777777" w:rsidR="00F92B79" w:rsidRDefault="00F92B79" w:rsidP="00B27994">
      <w:pPr>
        <w:spacing w:line="240" w:lineRule="auto"/>
        <w:jc w:val="both"/>
        <w:rPr>
          <w:rFonts w:ascii="Times New Roman" w:hAnsi="Times New Roman" w:cs="Times New Roman"/>
          <w:b/>
          <w:i/>
          <w:sz w:val="24"/>
          <w:szCs w:val="24"/>
        </w:rPr>
      </w:pPr>
    </w:p>
    <w:p w14:paraId="50FB6BE3" w14:textId="77777777" w:rsidR="009F61DB" w:rsidRDefault="009F61DB" w:rsidP="00B27994">
      <w:pPr>
        <w:spacing w:line="240" w:lineRule="auto"/>
        <w:jc w:val="both"/>
        <w:rPr>
          <w:rFonts w:ascii="Times New Roman" w:hAnsi="Times New Roman" w:cs="Times New Roman"/>
          <w:b/>
          <w:i/>
          <w:sz w:val="24"/>
          <w:szCs w:val="24"/>
        </w:rPr>
      </w:pPr>
    </w:p>
    <w:p w14:paraId="5866C997" w14:textId="77777777" w:rsidR="009F61DB" w:rsidRDefault="009F61DB" w:rsidP="00B27994">
      <w:pPr>
        <w:spacing w:line="240" w:lineRule="auto"/>
        <w:jc w:val="both"/>
        <w:rPr>
          <w:rFonts w:ascii="Times New Roman" w:hAnsi="Times New Roman" w:cs="Times New Roman"/>
          <w:b/>
          <w:i/>
          <w:sz w:val="24"/>
          <w:szCs w:val="24"/>
        </w:rPr>
      </w:pPr>
    </w:p>
    <w:p w14:paraId="14657050" w14:textId="75F68B1D" w:rsidR="00B32EB0" w:rsidRDefault="00B32EB0" w:rsidP="00B27994">
      <w:pPr>
        <w:spacing w:line="240" w:lineRule="auto"/>
        <w:jc w:val="both"/>
        <w:rPr>
          <w:rFonts w:ascii="Times New Roman" w:hAnsi="Times New Roman" w:cs="Times New Roman"/>
          <w:b/>
          <w:i/>
          <w:sz w:val="24"/>
          <w:szCs w:val="24"/>
        </w:rPr>
      </w:pPr>
      <w:r w:rsidRPr="00B27994">
        <w:rPr>
          <w:rFonts w:ascii="Times New Roman" w:hAnsi="Times New Roman" w:cs="Times New Roman"/>
          <w:b/>
          <w:i/>
          <w:sz w:val="24"/>
          <w:szCs w:val="24"/>
        </w:rPr>
        <w:t>V</w:t>
      </w:r>
      <w:r w:rsidR="00B1415C" w:rsidRPr="00B27994">
        <w:rPr>
          <w:rFonts w:ascii="Times New Roman" w:hAnsi="Times New Roman" w:cs="Times New Roman"/>
          <w:b/>
          <w:i/>
          <w:sz w:val="24"/>
          <w:szCs w:val="24"/>
        </w:rPr>
        <w:t>.</w:t>
      </w:r>
      <w:r w:rsidRPr="00B27994">
        <w:rPr>
          <w:rFonts w:ascii="Times New Roman" w:hAnsi="Times New Roman" w:cs="Times New Roman"/>
          <w:b/>
          <w:i/>
          <w:sz w:val="24"/>
          <w:szCs w:val="24"/>
        </w:rPr>
        <w:t xml:space="preserve"> CONCILIACIÓN ENTRE LOS INGRESOS PRE</w:t>
      </w:r>
      <w:r w:rsidR="00DA178F" w:rsidRPr="00B27994">
        <w:rPr>
          <w:rFonts w:ascii="Times New Roman" w:hAnsi="Times New Roman" w:cs="Times New Roman"/>
          <w:b/>
          <w:i/>
          <w:sz w:val="24"/>
          <w:szCs w:val="24"/>
        </w:rPr>
        <w:t>S</w:t>
      </w:r>
      <w:r w:rsidRPr="00B27994">
        <w:rPr>
          <w:rFonts w:ascii="Times New Roman" w:hAnsi="Times New Roman" w:cs="Times New Roman"/>
          <w:b/>
          <w:i/>
          <w:sz w:val="24"/>
          <w:szCs w:val="24"/>
        </w:rPr>
        <w:t xml:space="preserve">UPUESTARIOS Y CONTABLES, ASI COMO ENTRE LOS EGRESOS PRESUPUESTARIOS Y LOS GASTOS CONTABLES. </w:t>
      </w:r>
    </w:p>
    <w:p w14:paraId="3D74F324" w14:textId="77777777" w:rsidR="00872A6B" w:rsidRPr="00872F88" w:rsidRDefault="00872A6B" w:rsidP="00427755">
      <w:pPr>
        <w:pStyle w:val="Prrafodelista"/>
        <w:spacing w:line="240" w:lineRule="auto"/>
        <w:jc w:val="both"/>
        <w:rPr>
          <w:rFonts w:ascii="Times New Roman" w:hAnsi="Times New Roman" w:cs="Times New Roman"/>
          <w:b/>
          <w:i/>
          <w:sz w:val="24"/>
          <w:szCs w:val="24"/>
        </w:rPr>
      </w:pPr>
    </w:p>
    <w:p w14:paraId="1A49466D" w14:textId="7EF97F0D" w:rsidR="008D17C3" w:rsidRPr="00872F88" w:rsidRDefault="00AA65B7" w:rsidP="0073322B">
      <w:pPr>
        <w:pStyle w:val="Prrafodelista"/>
        <w:numPr>
          <w:ilvl w:val="0"/>
          <w:numId w:val="41"/>
        </w:num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INGRESOS PRESUPUESTARIOS </w:t>
      </w:r>
      <w:r w:rsidR="00DE4FED" w:rsidRPr="00872F88">
        <w:rPr>
          <w:rFonts w:ascii="Times New Roman" w:hAnsi="Times New Roman" w:cs="Times New Roman"/>
          <w:sz w:val="24"/>
          <w:szCs w:val="24"/>
        </w:rPr>
        <w:t>Y CONTABLES</w:t>
      </w:r>
    </w:p>
    <w:p w14:paraId="6B2F2666" w14:textId="52FF711E" w:rsidR="002B6485" w:rsidRPr="00872F88" w:rsidRDefault="002B6485" w:rsidP="0073322B">
      <w:pPr>
        <w:spacing w:line="240" w:lineRule="auto"/>
        <w:jc w:val="both"/>
        <w:rPr>
          <w:rFonts w:ascii="Times New Roman" w:hAnsi="Times New Roman" w:cs="Times New Roman"/>
          <w:sz w:val="24"/>
          <w:szCs w:val="24"/>
        </w:rPr>
      </w:pPr>
    </w:p>
    <w:tbl>
      <w:tblPr>
        <w:tblW w:w="8755" w:type="dxa"/>
        <w:tblInd w:w="-20" w:type="dxa"/>
        <w:tblCellMar>
          <w:left w:w="70" w:type="dxa"/>
          <w:right w:w="70" w:type="dxa"/>
        </w:tblCellMar>
        <w:tblLook w:val="04A0" w:firstRow="1" w:lastRow="0" w:firstColumn="1" w:lastColumn="0" w:noHBand="0" w:noVBand="1"/>
      </w:tblPr>
      <w:tblGrid>
        <w:gridCol w:w="748"/>
        <w:gridCol w:w="4937"/>
        <w:gridCol w:w="785"/>
        <w:gridCol w:w="2285"/>
      </w:tblGrid>
      <w:tr w:rsidR="002B6485" w:rsidRPr="002B6485" w14:paraId="760CEA54" w14:textId="77777777" w:rsidTr="002B6485">
        <w:trPr>
          <w:trHeight w:val="252"/>
        </w:trPr>
        <w:tc>
          <w:tcPr>
            <w:tcW w:w="8755" w:type="dxa"/>
            <w:gridSpan w:val="4"/>
            <w:tcBorders>
              <w:top w:val="single" w:sz="4" w:space="0" w:color="auto"/>
              <w:left w:val="single" w:sz="4" w:space="0" w:color="auto"/>
              <w:bottom w:val="nil"/>
              <w:right w:val="single" w:sz="4" w:space="0" w:color="000000"/>
            </w:tcBorders>
            <w:shd w:val="clear" w:color="000000" w:fill="BFBFBF"/>
            <w:noWrap/>
            <w:vAlign w:val="center"/>
            <w:hideMark/>
          </w:tcPr>
          <w:p w14:paraId="0AE1086D" w14:textId="77777777" w:rsidR="002B6485" w:rsidRPr="002B6485" w:rsidRDefault="002B6485" w:rsidP="002B6485">
            <w:pPr>
              <w:spacing w:after="0" w:line="240" w:lineRule="auto"/>
              <w:jc w:val="center"/>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MUNICIPIO DE CALVILLO</w:t>
            </w:r>
          </w:p>
        </w:tc>
      </w:tr>
      <w:tr w:rsidR="002B6485" w:rsidRPr="002B6485" w14:paraId="0B64A1A3" w14:textId="77777777" w:rsidTr="002B6485">
        <w:trPr>
          <w:trHeight w:val="252"/>
        </w:trPr>
        <w:tc>
          <w:tcPr>
            <w:tcW w:w="8755" w:type="dxa"/>
            <w:gridSpan w:val="4"/>
            <w:tcBorders>
              <w:top w:val="nil"/>
              <w:left w:val="single" w:sz="4" w:space="0" w:color="auto"/>
              <w:bottom w:val="nil"/>
              <w:right w:val="single" w:sz="4" w:space="0" w:color="000000"/>
            </w:tcBorders>
            <w:shd w:val="clear" w:color="000000" w:fill="BFBFBF"/>
            <w:vAlign w:val="center"/>
            <w:hideMark/>
          </w:tcPr>
          <w:p w14:paraId="68868336" w14:textId="77777777" w:rsidR="002B6485" w:rsidRPr="002B6485" w:rsidRDefault="002B6485" w:rsidP="002B6485">
            <w:pPr>
              <w:spacing w:after="0" w:line="240" w:lineRule="auto"/>
              <w:jc w:val="center"/>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Conciliación entre los Ingresos Presupuestarios y Contables</w:t>
            </w:r>
          </w:p>
        </w:tc>
      </w:tr>
      <w:tr w:rsidR="002B6485" w:rsidRPr="002B6485" w14:paraId="55380D00" w14:textId="77777777" w:rsidTr="002B6485">
        <w:trPr>
          <w:trHeight w:val="252"/>
        </w:trPr>
        <w:tc>
          <w:tcPr>
            <w:tcW w:w="8755" w:type="dxa"/>
            <w:gridSpan w:val="4"/>
            <w:tcBorders>
              <w:top w:val="nil"/>
              <w:left w:val="single" w:sz="4" w:space="0" w:color="auto"/>
              <w:bottom w:val="nil"/>
              <w:right w:val="single" w:sz="4" w:space="0" w:color="000000"/>
            </w:tcBorders>
            <w:shd w:val="clear" w:color="000000" w:fill="BFBFBF"/>
            <w:noWrap/>
            <w:vAlign w:val="center"/>
            <w:hideMark/>
          </w:tcPr>
          <w:p w14:paraId="2E9996B9" w14:textId="77777777" w:rsidR="002B6485" w:rsidRPr="002B6485" w:rsidRDefault="002B6485" w:rsidP="002B6485">
            <w:pPr>
              <w:spacing w:after="0" w:line="240" w:lineRule="auto"/>
              <w:jc w:val="center"/>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Correspondiente del 1 de Enero al 31 de Octubre de 2021</w:t>
            </w:r>
          </w:p>
        </w:tc>
      </w:tr>
      <w:tr w:rsidR="002B6485" w:rsidRPr="002B6485" w14:paraId="54897533" w14:textId="77777777" w:rsidTr="002B6485">
        <w:trPr>
          <w:trHeight w:val="252"/>
        </w:trPr>
        <w:tc>
          <w:tcPr>
            <w:tcW w:w="8755" w:type="dxa"/>
            <w:gridSpan w:val="4"/>
            <w:tcBorders>
              <w:top w:val="nil"/>
              <w:left w:val="single" w:sz="4" w:space="0" w:color="auto"/>
              <w:bottom w:val="single" w:sz="4" w:space="0" w:color="auto"/>
              <w:right w:val="single" w:sz="4" w:space="0" w:color="000000"/>
            </w:tcBorders>
            <w:shd w:val="clear" w:color="000000" w:fill="BFBFBF"/>
            <w:noWrap/>
            <w:vAlign w:val="center"/>
            <w:hideMark/>
          </w:tcPr>
          <w:p w14:paraId="62579203" w14:textId="77777777" w:rsidR="002B6485" w:rsidRPr="002B6485" w:rsidRDefault="002B6485" w:rsidP="002B6485">
            <w:pPr>
              <w:spacing w:after="0" w:line="240" w:lineRule="auto"/>
              <w:jc w:val="center"/>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(Cifras en pesos)</w:t>
            </w:r>
          </w:p>
        </w:tc>
      </w:tr>
      <w:tr w:rsidR="002B6485" w:rsidRPr="002B6485" w14:paraId="0101EA15" w14:textId="77777777" w:rsidTr="002B6485">
        <w:trPr>
          <w:trHeight w:val="252"/>
        </w:trPr>
        <w:tc>
          <w:tcPr>
            <w:tcW w:w="5685"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386205E3" w14:textId="77777777" w:rsidR="002B6485" w:rsidRPr="002B6485" w:rsidRDefault="002B6485" w:rsidP="002B6485">
            <w:pPr>
              <w:spacing w:after="0" w:line="240" w:lineRule="auto"/>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1. Ingresos Presupuestarios</w:t>
            </w:r>
          </w:p>
        </w:tc>
        <w:tc>
          <w:tcPr>
            <w:tcW w:w="785" w:type="dxa"/>
            <w:tcBorders>
              <w:top w:val="nil"/>
              <w:left w:val="nil"/>
              <w:bottom w:val="nil"/>
              <w:right w:val="nil"/>
            </w:tcBorders>
            <w:shd w:val="clear" w:color="auto" w:fill="auto"/>
            <w:noWrap/>
            <w:vAlign w:val="bottom"/>
            <w:hideMark/>
          </w:tcPr>
          <w:p w14:paraId="23889F92" w14:textId="77777777" w:rsidR="002B6485" w:rsidRPr="002B6485" w:rsidRDefault="002B6485" w:rsidP="002B6485">
            <w:pPr>
              <w:spacing w:after="0" w:line="240" w:lineRule="auto"/>
              <w:rPr>
                <w:rFonts w:ascii="Arial" w:eastAsia="Times New Roman" w:hAnsi="Arial" w:cs="Arial"/>
                <w:b/>
                <w:bCs/>
                <w:color w:val="000000"/>
                <w:sz w:val="18"/>
                <w:szCs w:val="18"/>
                <w:lang w:eastAsia="es-MX"/>
              </w:rPr>
            </w:pPr>
          </w:p>
        </w:tc>
        <w:tc>
          <w:tcPr>
            <w:tcW w:w="2285" w:type="dxa"/>
            <w:tcBorders>
              <w:top w:val="nil"/>
              <w:left w:val="single" w:sz="4" w:space="0" w:color="auto"/>
              <w:bottom w:val="single" w:sz="4" w:space="0" w:color="auto"/>
              <w:right w:val="single" w:sz="4" w:space="0" w:color="auto"/>
            </w:tcBorders>
            <w:shd w:val="clear" w:color="000000" w:fill="BFBFBF"/>
            <w:noWrap/>
            <w:vAlign w:val="center"/>
            <w:hideMark/>
          </w:tcPr>
          <w:p w14:paraId="4B5E702A" w14:textId="77777777" w:rsidR="002B6485" w:rsidRPr="002B6485" w:rsidRDefault="002B6485" w:rsidP="002B6485">
            <w:pPr>
              <w:spacing w:after="0" w:line="240" w:lineRule="auto"/>
              <w:jc w:val="right"/>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$281,333,960.76</w:t>
            </w:r>
          </w:p>
        </w:tc>
      </w:tr>
      <w:tr w:rsidR="002B6485" w:rsidRPr="002B6485" w14:paraId="78D3B2A3" w14:textId="77777777" w:rsidTr="002B6485">
        <w:trPr>
          <w:trHeight w:val="239"/>
        </w:trPr>
        <w:tc>
          <w:tcPr>
            <w:tcW w:w="5685" w:type="dxa"/>
            <w:gridSpan w:val="2"/>
            <w:tcBorders>
              <w:top w:val="nil"/>
              <w:left w:val="nil"/>
              <w:bottom w:val="nil"/>
              <w:right w:val="nil"/>
            </w:tcBorders>
            <w:shd w:val="clear" w:color="000000" w:fill="FFFFFF"/>
            <w:noWrap/>
            <w:vAlign w:val="bottom"/>
            <w:hideMark/>
          </w:tcPr>
          <w:p w14:paraId="417DCD8B" w14:textId="77777777" w:rsidR="002B6485" w:rsidRPr="002B6485" w:rsidRDefault="002B6485" w:rsidP="002B6485">
            <w:pPr>
              <w:spacing w:after="0" w:line="240" w:lineRule="auto"/>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785" w:type="dxa"/>
            <w:tcBorders>
              <w:top w:val="nil"/>
              <w:left w:val="nil"/>
              <w:bottom w:val="nil"/>
              <w:right w:val="nil"/>
            </w:tcBorders>
            <w:shd w:val="clear" w:color="000000" w:fill="FFFFFF"/>
            <w:noWrap/>
            <w:vAlign w:val="bottom"/>
            <w:hideMark/>
          </w:tcPr>
          <w:p w14:paraId="124323E5"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2285" w:type="dxa"/>
            <w:tcBorders>
              <w:top w:val="nil"/>
              <w:left w:val="nil"/>
              <w:bottom w:val="nil"/>
              <w:right w:val="nil"/>
            </w:tcBorders>
            <w:shd w:val="clear" w:color="000000" w:fill="FFFFFF"/>
            <w:noWrap/>
            <w:vAlign w:val="bottom"/>
            <w:hideMark/>
          </w:tcPr>
          <w:p w14:paraId="34C4B154"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r>
      <w:tr w:rsidR="002B6485" w:rsidRPr="002B6485" w14:paraId="11B27F10" w14:textId="77777777" w:rsidTr="002B6485">
        <w:trPr>
          <w:trHeight w:val="252"/>
        </w:trPr>
        <w:tc>
          <w:tcPr>
            <w:tcW w:w="56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C791039" w14:textId="77777777" w:rsidR="002B6485" w:rsidRPr="002B6485" w:rsidRDefault="002B6485" w:rsidP="002B6485">
            <w:pPr>
              <w:spacing w:after="0" w:line="240" w:lineRule="auto"/>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2. Más ingresos contables no presupuestarios</w:t>
            </w:r>
          </w:p>
        </w:tc>
        <w:tc>
          <w:tcPr>
            <w:tcW w:w="785" w:type="dxa"/>
            <w:tcBorders>
              <w:top w:val="single" w:sz="4" w:space="0" w:color="auto"/>
              <w:left w:val="nil"/>
              <w:bottom w:val="single" w:sz="4" w:space="0" w:color="auto"/>
              <w:right w:val="single" w:sz="4" w:space="0" w:color="auto"/>
            </w:tcBorders>
            <w:shd w:val="clear" w:color="000000" w:fill="FFFFFF"/>
            <w:noWrap/>
            <w:vAlign w:val="bottom"/>
            <w:hideMark/>
          </w:tcPr>
          <w:p w14:paraId="7B704208"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2285" w:type="dxa"/>
            <w:tcBorders>
              <w:top w:val="single" w:sz="4" w:space="0" w:color="auto"/>
              <w:left w:val="nil"/>
              <w:bottom w:val="single" w:sz="4" w:space="0" w:color="auto"/>
              <w:right w:val="single" w:sz="4" w:space="0" w:color="auto"/>
            </w:tcBorders>
            <w:shd w:val="clear" w:color="000000" w:fill="FFFFFF"/>
            <w:noWrap/>
            <w:vAlign w:val="center"/>
            <w:hideMark/>
          </w:tcPr>
          <w:p w14:paraId="1CA21954"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$0.00</w:t>
            </w:r>
          </w:p>
        </w:tc>
      </w:tr>
      <w:tr w:rsidR="002B6485" w:rsidRPr="002B6485" w14:paraId="56DC4A1C" w14:textId="77777777" w:rsidTr="002B6485">
        <w:trPr>
          <w:trHeight w:val="239"/>
        </w:trPr>
        <w:tc>
          <w:tcPr>
            <w:tcW w:w="748" w:type="dxa"/>
            <w:tcBorders>
              <w:top w:val="nil"/>
              <w:left w:val="single" w:sz="4" w:space="0" w:color="auto"/>
              <w:bottom w:val="single" w:sz="4" w:space="0" w:color="auto"/>
              <w:right w:val="nil"/>
            </w:tcBorders>
            <w:shd w:val="clear" w:color="000000" w:fill="FFFFFF"/>
            <w:vAlign w:val="center"/>
            <w:hideMark/>
          </w:tcPr>
          <w:p w14:paraId="07C15099"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4937" w:type="dxa"/>
            <w:tcBorders>
              <w:top w:val="nil"/>
              <w:left w:val="nil"/>
              <w:bottom w:val="single" w:sz="4" w:space="0" w:color="auto"/>
              <w:right w:val="single" w:sz="4" w:space="0" w:color="auto"/>
            </w:tcBorders>
            <w:shd w:val="clear" w:color="000000" w:fill="FFFFFF"/>
            <w:vAlign w:val="center"/>
            <w:hideMark/>
          </w:tcPr>
          <w:p w14:paraId="1E3DB182"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2.1 Ingresos Financieros </w:t>
            </w:r>
          </w:p>
        </w:tc>
        <w:tc>
          <w:tcPr>
            <w:tcW w:w="785" w:type="dxa"/>
            <w:tcBorders>
              <w:top w:val="nil"/>
              <w:left w:val="nil"/>
              <w:bottom w:val="single" w:sz="4" w:space="0" w:color="auto"/>
              <w:right w:val="single" w:sz="4" w:space="0" w:color="auto"/>
            </w:tcBorders>
            <w:shd w:val="clear" w:color="000000" w:fill="FFFFFF"/>
            <w:noWrap/>
            <w:vAlign w:val="center"/>
            <w:hideMark/>
          </w:tcPr>
          <w:p w14:paraId="3FCF9D58"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w:t>
            </w:r>
          </w:p>
        </w:tc>
        <w:tc>
          <w:tcPr>
            <w:tcW w:w="2285" w:type="dxa"/>
            <w:tcBorders>
              <w:top w:val="nil"/>
              <w:left w:val="nil"/>
              <w:bottom w:val="nil"/>
              <w:right w:val="nil"/>
            </w:tcBorders>
            <w:shd w:val="clear" w:color="000000" w:fill="FFFFFF"/>
            <w:noWrap/>
            <w:vAlign w:val="center"/>
            <w:hideMark/>
          </w:tcPr>
          <w:p w14:paraId="1AD41FFF"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r>
      <w:tr w:rsidR="002B6485" w:rsidRPr="002B6485" w14:paraId="71A029A4" w14:textId="77777777" w:rsidTr="002B6485">
        <w:trPr>
          <w:trHeight w:val="239"/>
        </w:trPr>
        <w:tc>
          <w:tcPr>
            <w:tcW w:w="748" w:type="dxa"/>
            <w:tcBorders>
              <w:top w:val="nil"/>
              <w:left w:val="single" w:sz="4" w:space="0" w:color="auto"/>
              <w:bottom w:val="single" w:sz="4" w:space="0" w:color="auto"/>
              <w:right w:val="nil"/>
            </w:tcBorders>
            <w:shd w:val="clear" w:color="000000" w:fill="FFFFFF"/>
            <w:vAlign w:val="center"/>
            <w:hideMark/>
          </w:tcPr>
          <w:p w14:paraId="5C13F128"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4937" w:type="dxa"/>
            <w:tcBorders>
              <w:top w:val="nil"/>
              <w:left w:val="nil"/>
              <w:bottom w:val="single" w:sz="4" w:space="0" w:color="auto"/>
              <w:right w:val="single" w:sz="4" w:space="0" w:color="auto"/>
            </w:tcBorders>
            <w:shd w:val="clear" w:color="000000" w:fill="FFFFFF"/>
            <w:vAlign w:val="center"/>
            <w:hideMark/>
          </w:tcPr>
          <w:p w14:paraId="04177555"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2.2 Incremento por Variación de Inventarios</w:t>
            </w:r>
          </w:p>
        </w:tc>
        <w:tc>
          <w:tcPr>
            <w:tcW w:w="785" w:type="dxa"/>
            <w:tcBorders>
              <w:top w:val="nil"/>
              <w:left w:val="nil"/>
              <w:bottom w:val="single" w:sz="4" w:space="0" w:color="auto"/>
              <w:right w:val="single" w:sz="4" w:space="0" w:color="auto"/>
            </w:tcBorders>
            <w:shd w:val="clear" w:color="000000" w:fill="FFFFFF"/>
            <w:noWrap/>
            <w:vAlign w:val="center"/>
            <w:hideMark/>
          </w:tcPr>
          <w:p w14:paraId="12FD03A4"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2285" w:type="dxa"/>
            <w:tcBorders>
              <w:top w:val="nil"/>
              <w:left w:val="nil"/>
              <w:bottom w:val="nil"/>
              <w:right w:val="nil"/>
            </w:tcBorders>
            <w:shd w:val="clear" w:color="000000" w:fill="FFFFFF"/>
            <w:noWrap/>
            <w:vAlign w:val="center"/>
            <w:hideMark/>
          </w:tcPr>
          <w:p w14:paraId="0F81622E"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r>
      <w:tr w:rsidR="002B6485" w:rsidRPr="002B6485" w14:paraId="429BE01C" w14:textId="77777777" w:rsidTr="002B6485">
        <w:trPr>
          <w:trHeight w:val="479"/>
        </w:trPr>
        <w:tc>
          <w:tcPr>
            <w:tcW w:w="748" w:type="dxa"/>
            <w:tcBorders>
              <w:top w:val="nil"/>
              <w:left w:val="single" w:sz="4" w:space="0" w:color="auto"/>
              <w:bottom w:val="single" w:sz="4" w:space="0" w:color="auto"/>
              <w:right w:val="nil"/>
            </w:tcBorders>
            <w:shd w:val="clear" w:color="000000" w:fill="FFFFFF"/>
            <w:vAlign w:val="center"/>
            <w:hideMark/>
          </w:tcPr>
          <w:p w14:paraId="286A7BDB"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4937" w:type="dxa"/>
            <w:tcBorders>
              <w:top w:val="nil"/>
              <w:left w:val="nil"/>
              <w:bottom w:val="single" w:sz="4" w:space="0" w:color="auto"/>
              <w:right w:val="single" w:sz="4" w:space="0" w:color="auto"/>
            </w:tcBorders>
            <w:shd w:val="clear" w:color="000000" w:fill="FFFFFF"/>
            <w:vAlign w:val="center"/>
            <w:hideMark/>
          </w:tcPr>
          <w:p w14:paraId="181E3D07"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2.3 Disminución del exceso de estimaciones por pérdida o deterioro u obsolescencia</w:t>
            </w:r>
          </w:p>
        </w:tc>
        <w:tc>
          <w:tcPr>
            <w:tcW w:w="785" w:type="dxa"/>
            <w:tcBorders>
              <w:top w:val="nil"/>
              <w:left w:val="nil"/>
              <w:bottom w:val="single" w:sz="4" w:space="0" w:color="auto"/>
              <w:right w:val="single" w:sz="4" w:space="0" w:color="auto"/>
            </w:tcBorders>
            <w:shd w:val="clear" w:color="000000" w:fill="FFFFFF"/>
            <w:noWrap/>
            <w:vAlign w:val="center"/>
            <w:hideMark/>
          </w:tcPr>
          <w:p w14:paraId="5B17FF6C"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w:t>
            </w:r>
          </w:p>
        </w:tc>
        <w:tc>
          <w:tcPr>
            <w:tcW w:w="2285" w:type="dxa"/>
            <w:tcBorders>
              <w:top w:val="nil"/>
              <w:left w:val="nil"/>
              <w:bottom w:val="nil"/>
              <w:right w:val="nil"/>
            </w:tcBorders>
            <w:shd w:val="clear" w:color="000000" w:fill="FFFFFF"/>
            <w:noWrap/>
            <w:vAlign w:val="center"/>
            <w:hideMark/>
          </w:tcPr>
          <w:p w14:paraId="42AEAFD2"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r>
      <w:tr w:rsidR="002B6485" w:rsidRPr="002B6485" w14:paraId="0B2D818E" w14:textId="77777777" w:rsidTr="002B6485">
        <w:trPr>
          <w:trHeight w:val="239"/>
        </w:trPr>
        <w:tc>
          <w:tcPr>
            <w:tcW w:w="748" w:type="dxa"/>
            <w:tcBorders>
              <w:top w:val="nil"/>
              <w:left w:val="single" w:sz="4" w:space="0" w:color="auto"/>
              <w:bottom w:val="single" w:sz="4" w:space="0" w:color="auto"/>
              <w:right w:val="nil"/>
            </w:tcBorders>
            <w:shd w:val="clear" w:color="000000" w:fill="FFFFFF"/>
            <w:vAlign w:val="center"/>
            <w:hideMark/>
          </w:tcPr>
          <w:p w14:paraId="70F15D53"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4937" w:type="dxa"/>
            <w:tcBorders>
              <w:top w:val="nil"/>
              <w:left w:val="nil"/>
              <w:bottom w:val="single" w:sz="4" w:space="0" w:color="auto"/>
              <w:right w:val="single" w:sz="4" w:space="0" w:color="auto"/>
            </w:tcBorders>
            <w:shd w:val="clear" w:color="000000" w:fill="FFFFFF"/>
            <w:vAlign w:val="center"/>
            <w:hideMark/>
          </w:tcPr>
          <w:p w14:paraId="76961A1B"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2.4 Disminución del exceso de provisiones</w:t>
            </w:r>
          </w:p>
        </w:tc>
        <w:tc>
          <w:tcPr>
            <w:tcW w:w="785" w:type="dxa"/>
            <w:tcBorders>
              <w:top w:val="nil"/>
              <w:left w:val="nil"/>
              <w:bottom w:val="single" w:sz="4" w:space="0" w:color="auto"/>
              <w:right w:val="single" w:sz="4" w:space="0" w:color="auto"/>
            </w:tcBorders>
            <w:shd w:val="clear" w:color="000000" w:fill="FFFFFF"/>
            <w:noWrap/>
            <w:vAlign w:val="center"/>
            <w:hideMark/>
          </w:tcPr>
          <w:p w14:paraId="77747FCE"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w:t>
            </w:r>
          </w:p>
        </w:tc>
        <w:tc>
          <w:tcPr>
            <w:tcW w:w="2285" w:type="dxa"/>
            <w:tcBorders>
              <w:top w:val="nil"/>
              <w:left w:val="nil"/>
              <w:bottom w:val="nil"/>
              <w:right w:val="nil"/>
            </w:tcBorders>
            <w:shd w:val="clear" w:color="000000" w:fill="FFFFFF"/>
            <w:noWrap/>
            <w:vAlign w:val="center"/>
            <w:hideMark/>
          </w:tcPr>
          <w:p w14:paraId="4B5807BC"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r>
      <w:tr w:rsidR="002B6485" w:rsidRPr="002B6485" w14:paraId="511B13C2" w14:textId="77777777" w:rsidTr="002B6485">
        <w:trPr>
          <w:trHeight w:val="239"/>
        </w:trPr>
        <w:tc>
          <w:tcPr>
            <w:tcW w:w="748" w:type="dxa"/>
            <w:tcBorders>
              <w:top w:val="nil"/>
              <w:left w:val="single" w:sz="4" w:space="0" w:color="auto"/>
              <w:bottom w:val="single" w:sz="4" w:space="0" w:color="auto"/>
              <w:right w:val="nil"/>
            </w:tcBorders>
            <w:shd w:val="clear" w:color="000000" w:fill="FFFFFF"/>
            <w:vAlign w:val="center"/>
            <w:hideMark/>
          </w:tcPr>
          <w:p w14:paraId="6BCFD849"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4937" w:type="dxa"/>
            <w:tcBorders>
              <w:top w:val="nil"/>
              <w:left w:val="nil"/>
              <w:bottom w:val="single" w:sz="4" w:space="0" w:color="auto"/>
              <w:right w:val="single" w:sz="4" w:space="0" w:color="auto"/>
            </w:tcBorders>
            <w:shd w:val="clear" w:color="000000" w:fill="FFFFFF"/>
            <w:vAlign w:val="center"/>
            <w:hideMark/>
          </w:tcPr>
          <w:p w14:paraId="1FA94F19"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2.5 Otros ingresos y beneficios varios</w:t>
            </w:r>
          </w:p>
        </w:tc>
        <w:tc>
          <w:tcPr>
            <w:tcW w:w="785" w:type="dxa"/>
            <w:tcBorders>
              <w:top w:val="nil"/>
              <w:left w:val="nil"/>
              <w:bottom w:val="single" w:sz="4" w:space="0" w:color="auto"/>
              <w:right w:val="single" w:sz="4" w:space="0" w:color="auto"/>
            </w:tcBorders>
            <w:shd w:val="clear" w:color="000000" w:fill="FFFFFF"/>
            <w:noWrap/>
            <w:vAlign w:val="center"/>
            <w:hideMark/>
          </w:tcPr>
          <w:p w14:paraId="3D4C3F2F"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w:t>
            </w:r>
          </w:p>
        </w:tc>
        <w:tc>
          <w:tcPr>
            <w:tcW w:w="2285" w:type="dxa"/>
            <w:tcBorders>
              <w:top w:val="nil"/>
              <w:left w:val="nil"/>
              <w:bottom w:val="nil"/>
              <w:right w:val="nil"/>
            </w:tcBorders>
            <w:shd w:val="clear" w:color="000000" w:fill="FFFFFF"/>
            <w:noWrap/>
            <w:vAlign w:val="center"/>
            <w:hideMark/>
          </w:tcPr>
          <w:p w14:paraId="3120C465"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r>
      <w:tr w:rsidR="002B6485" w:rsidRPr="002B6485" w14:paraId="6BCA9808" w14:textId="77777777" w:rsidTr="002B6485">
        <w:trPr>
          <w:trHeight w:val="239"/>
        </w:trPr>
        <w:tc>
          <w:tcPr>
            <w:tcW w:w="56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16D1D4BE"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 2.6 Otros ingresos contables no presupuestarios</w:t>
            </w:r>
          </w:p>
        </w:tc>
        <w:tc>
          <w:tcPr>
            <w:tcW w:w="785" w:type="dxa"/>
            <w:tcBorders>
              <w:top w:val="nil"/>
              <w:left w:val="nil"/>
              <w:bottom w:val="single" w:sz="4" w:space="0" w:color="auto"/>
              <w:right w:val="single" w:sz="4" w:space="0" w:color="auto"/>
            </w:tcBorders>
            <w:shd w:val="clear" w:color="000000" w:fill="FFFFFF"/>
            <w:noWrap/>
            <w:vAlign w:val="center"/>
            <w:hideMark/>
          </w:tcPr>
          <w:p w14:paraId="0ADB39A5"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w:t>
            </w:r>
          </w:p>
        </w:tc>
        <w:tc>
          <w:tcPr>
            <w:tcW w:w="2285" w:type="dxa"/>
            <w:tcBorders>
              <w:top w:val="nil"/>
              <w:left w:val="nil"/>
              <w:bottom w:val="nil"/>
              <w:right w:val="nil"/>
            </w:tcBorders>
            <w:shd w:val="clear" w:color="000000" w:fill="FFFFFF"/>
            <w:noWrap/>
            <w:vAlign w:val="bottom"/>
            <w:hideMark/>
          </w:tcPr>
          <w:p w14:paraId="173F2066"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r>
      <w:tr w:rsidR="002B6485" w:rsidRPr="002B6485" w14:paraId="09932B60" w14:textId="77777777" w:rsidTr="002B6485">
        <w:trPr>
          <w:trHeight w:val="239"/>
        </w:trPr>
        <w:tc>
          <w:tcPr>
            <w:tcW w:w="5685" w:type="dxa"/>
            <w:gridSpan w:val="2"/>
            <w:tcBorders>
              <w:top w:val="nil"/>
              <w:left w:val="nil"/>
              <w:bottom w:val="nil"/>
              <w:right w:val="nil"/>
            </w:tcBorders>
            <w:shd w:val="clear" w:color="000000" w:fill="FFFFFF"/>
            <w:noWrap/>
            <w:vAlign w:val="bottom"/>
            <w:hideMark/>
          </w:tcPr>
          <w:p w14:paraId="563766D6" w14:textId="77777777" w:rsidR="002B6485" w:rsidRPr="002B6485" w:rsidRDefault="002B6485" w:rsidP="002B6485">
            <w:pPr>
              <w:spacing w:after="0" w:line="240" w:lineRule="auto"/>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785" w:type="dxa"/>
            <w:tcBorders>
              <w:top w:val="nil"/>
              <w:left w:val="nil"/>
              <w:bottom w:val="nil"/>
              <w:right w:val="nil"/>
            </w:tcBorders>
            <w:shd w:val="clear" w:color="000000" w:fill="FFFFFF"/>
            <w:noWrap/>
            <w:vAlign w:val="bottom"/>
            <w:hideMark/>
          </w:tcPr>
          <w:p w14:paraId="26710A5E"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2285" w:type="dxa"/>
            <w:tcBorders>
              <w:top w:val="single" w:sz="4" w:space="0" w:color="auto"/>
              <w:left w:val="nil"/>
              <w:bottom w:val="single" w:sz="4" w:space="0" w:color="auto"/>
              <w:right w:val="single" w:sz="4" w:space="0" w:color="auto"/>
            </w:tcBorders>
            <w:shd w:val="clear" w:color="000000" w:fill="FFFFFF"/>
            <w:noWrap/>
            <w:vAlign w:val="center"/>
            <w:hideMark/>
          </w:tcPr>
          <w:p w14:paraId="59A77DD5"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$0.00</w:t>
            </w:r>
          </w:p>
        </w:tc>
      </w:tr>
      <w:tr w:rsidR="002B6485" w:rsidRPr="002B6485" w14:paraId="50387A44" w14:textId="77777777" w:rsidTr="002B6485">
        <w:trPr>
          <w:trHeight w:val="252"/>
        </w:trPr>
        <w:tc>
          <w:tcPr>
            <w:tcW w:w="568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DF3B0ED" w14:textId="77777777" w:rsidR="002B6485" w:rsidRPr="002B6485" w:rsidRDefault="002B6485" w:rsidP="002B6485">
            <w:pPr>
              <w:spacing w:after="0" w:line="240" w:lineRule="auto"/>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3. Menos ingresos presupuestarios no contables</w:t>
            </w:r>
          </w:p>
        </w:tc>
        <w:tc>
          <w:tcPr>
            <w:tcW w:w="785" w:type="dxa"/>
            <w:tcBorders>
              <w:top w:val="single" w:sz="4" w:space="0" w:color="auto"/>
              <w:left w:val="nil"/>
              <w:bottom w:val="single" w:sz="4" w:space="0" w:color="auto"/>
              <w:right w:val="single" w:sz="4" w:space="0" w:color="auto"/>
            </w:tcBorders>
            <w:shd w:val="clear" w:color="000000" w:fill="FFFFFF"/>
            <w:noWrap/>
            <w:vAlign w:val="bottom"/>
            <w:hideMark/>
          </w:tcPr>
          <w:p w14:paraId="38D77700"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2285" w:type="dxa"/>
            <w:tcBorders>
              <w:top w:val="nil"/>
              <w:left w:val="nil"/>
              <w:bottom w:val="nil"/>
              <w:right w:val="nil"/>
            </w:tcBorders>
            <w:shd w:val="clear" w:color="000000" w:fill="FFFFFF"/>
            <w:noWrap/>
            <w:vAlign w:val="center"/>
            <w:hideMark/>
          </w:tcPr>
          <w:p w14:paraId="3CFCFB10"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r>
      <w:tr w:rsidR="002B6485" w:rsidRPr="002B6485" w14:paraId="05498C1D" w14:textId="77777777" w:rsidTr="002B6485">
        <w:trPr>
          <w:trHeight w:val="239"/>
        </w:trPr>
        <w:tc>
          <w:tcPr>
            <w:tcW w:w="748" w:type="dxa"/>
            <w:tcBorders>
              <w:top w:val="nil"/>
              <w:left w:val="single" w:sz="4" w:space="0" w:color="auto"/>
              <w:bottom w:val="single" w:sz="4" w:space="0" w:color="auto"/>
              <w:right w:val="nil"/>
            </w:tcBorders>
            <w:shd w:val="clear" w:color="000000" w:fill="FFFFFF"/>
            <w:noWrap/>
            <w:vAlign w:val="center"/>
            <w:hideMark/>
          </w:tcPr>
          <w:p w14:paraId="21B75A4C"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4937" w:type="dxa"/>
            <w:tcBorders>
              <w:top w:val="nil"/>
              <w:left w:val="nil"/>
              <w:bottom w:val="single" w:sz="4" w:space="0" w:color="auto"/>
              <w:right w:val="single" w:sz="4" w:space="0" w:color="auto"/>
            </w:tcBorders>
            <w:shd w:val="clear" w:color="000000" w:fill="FFFFFF"/>
            <w:vAlign w:val="center"/>
            <w:hideMark/>
          </w:tcPr>
          <w:p w14:paraId="120FD60D"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3.1 Aprovechamientos Patrimoniales</w:t>
            </w:r>
          </w:p>
        </w:tc>
        <w:tc>
          <w:tcPr>
            <w:tcW w:w="785" w:type="dxa"/>
            <w:tcBorders>
              <w:top w:val="nil"/>
              <w:left w:val="nil"/>
              <w:bottom w:val="single" w:sz="4" w:space="0" w:color="auto"/>
              <w:right w:val="single" w:sz="4" w:space="0" w:color="auto"/>
            </w:tcBorders>
            <w:shd w:val="clear" w:color="000000" w:fill="FFFFFF"/>
            <w:noWrap/>
            <w:vAlign w:val="center"/>
            <w:hideMark/>
          </w:tcPr>
          <w:p w14:paraId="04936C4B"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w:t>
            </w:r>
          </w:p>
        </w:tc>
        <w:tc>
          <w:tcPr>
            <w:tcW w:w="2285" w:type="dxa"/>
            <w:tcBorders>
              <w:top w:val="nil"/>
              <w:left w:val="nil"/>
              <w:bottom w:val="nil"/>
              <w:right w:val="nil"/>
            </w:tcBorders>
            <w:shd w:val="clear" w:color="000000" w:fill="FFFFFF"/>
            <w:noWrap/>
            <w:vAlign w:val="center"/>
            <w:hideMark/>
          </w:tcPr>
          <w:p w14:paraId="26AE3C3C"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r>
      <w:tr w:rsidR="002B6485" w:rsidRPr="002B6485" w14:paraId="13568054" w14:textId="77777777" w:rsidTr="002B6485">
        <w:trPr>
          <w:trHeight w:val="239"/>
        </w:trPr>
        <w:tc>
          <w:tcPr>
            <w:tcW w:w="748" w:type="dxa"/>
            <w:tcBorders>
              <w:top w:val="nil"/>
              <w:left w:val="single" w:sz="4" w:space="0" w:color="auto"/>
              <w:bottom w:val="single" w:sz="4" w:space="0" w:color="auto"/>
              <w:right w:val="nil"/>
            </w:tcBorders>
            <w:shd w:val="clear" w:color="000000" w:fill="FFFFFF"/>
            <w:noWrap/>
            <w:vAlign w:val="center"/>
            <w:hideMark/>
          </w:tcPr>
          <w:p w14:paraId="7190DE7E"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4937" w:type="dxa"/>
            <w:tcBorders>
              <w:top w:val="nil"/>
              <w:left w:val="nil"/>
              <w:bottom w:val="single" w:sz="4" w:space="0" w:color="auto"/>
              <w:right w:val="single" w:sz="4" w:space="0" w:color="auto"/>
            </w:tcBorders>
            <w:shd w:val="clear" w:color="000000" w:fill="FFFFFF"/>
            <w:vAlign w:val="center"/>
            <w:hideMark/>
          </w:tcPr>
          <w:p w14:paraId="5DB47D2F"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3.2 Ingresos derivados de financiamientos</w:t>
            </w:r>
          </w:p>
        </w:tc>
        <w:tc>
          <w:tcPr>
            <w:tcW w:w="785" w:type="dxa"/>
            <w:tcBorders>
              <w:top w:val="nil"/>
              <w:left w:val="nil"/>
              <w:bottom w:val="single" w:sz="4" w:space="0" w:color="auto"/>
              <w:right w:val="single" w:sz="4" w:space="0" w:color="auto"/>
            </w:tcBorders>
            <w:shd w:val="clear" w:color="000000" w:fill="FFFFFF"/>
            <w:noWrap/>
            <w:vAlign w:val="center"/>
            <w:hideMark/>
          </w:tcPr>
          <w:p w14:paraId="70336630"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w:t>
            </w:r>
          </w:p>
        </w:tc>
        <w:tc>
          <w:tcPr>
            <w:tcW w:w="2285" w:type="dxa"/>
            <w:tcBorders>
              <w:top w:val="nil"/>
              <w:left w:val="nil"/>
              <w:bottom w:val="nil"/>
              <w:right w:val="nil"/>
            </w:tcBorders>
            <w:shd w:val="clear" w:color="000000" w:fill="FFFFFF"/>
            <w:noWrap/>
            <w:vAlign w:val="center"/>
            <w:hideMark/>
          </w:tcPr>
          <w:p w14:paraId="7EE431C6"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r>
      <w:tr w:rsidR="002B6485" w:rsidRPr="002B6485" w14:paraId="198CB4D3" w14:textId="77777777" w:rsidTr="002B6485">
        <w:trPr>
          <w:trHeight w:val="239"/>
        </w:trPr>
        <w:tc>
          <w:tcPr>
            <w:tcW w:w="5685"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885D2AE"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3.3 Otros Ingresos presupuestarios no contables</w:t>
            </w:r>
          </w:p>
        </w:tc>
        <w:tc>
          <w:tcPr>
            <w:tcW w:w="785" w:type="dxa"/>
            <w:tcBorders>
              <w:top w:val="nil"/>
              <w:left w:val="nil"/>
              <w:bottom w:val="single" w:sz="4" w:space="0" w:color="auto"/>
              <w:right w:val="single" w:sz="4" w:space="0" w:color="auto"/>
            </w:tcBorders>
            <w:shd w:val="clear" w:color="000000" w:fill="FFFFFF"/>
            <w:noWrap/>
            <w:vAlign w:val="center"/>
            <w:hideMark/>
          </w:tcPr>
          <w:p w14:paraId="40F057F2"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w:t>
            </w:r>
          </w:p>
        </w:tc>
        <w:tc>
          <w:tcPr>
            <w:tcW w:w="2285" w:type="dxa"/>
            <w:tcBorders>
              <w:top w:val="nil"/>
              <w:left w:val="nil"/>
              <w:bottom w:val="nil"/>
              <w:right w:val="nil"/>
            </w:tcBorders>
            <w:shd w:val="clear" w:color="000000" w:fill="FFFFFF"/>
            <w:noWrap/>
            <w:vAlign w:val="center"/>
            <w:hideMark/>
          </w:tcPr>
          <w:p w14:paraId="5F6AA6C5"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r>
      <w:tr w:rsidR="002B6485" w:rsidRPr="002B6485" w14:paraId="47260222" w14:textId="77777777" w:rsidTr="002B6485">
        <w:trPr>
          <w:trHeight w:val="239"/>
        </w:trPr>
        <w:tc>
          <w:tcPr>
            <w:tcW w:w="5685" w:type="dxa"/>
            <w:gridSpan w:val="2"/>
            <w:tcBorders>
              <w:top w:val="nil"/>
              <w:left w:val="nil"/>
              <w:bottom w:val="nil"/>
              <w:right w:val="nil"/>
            </w:tcBorders>
            <w:shd w:val="clear" w:color="000000" w:fill="FFFFFF"/>
            <w:noWrap/>
            <w:vAlign w:val="bottom"/>
            <w:hideMark/>
          </w:tcPr>
          <w:p w14:paraId="4601D3A6" w14:textId="77777777" w:rsidR="002B6485" w:rsidRPr="002B6485" w:rsidRDefault="002B6485" w:rsidP="002B6485">
            <w:pPr>
              <w:spacing w:after="0" w:line="240" w:lineRule="auto"/>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785" w:type="dxa"/>
            <w:tcBorders>
              <w:top w:val="nil"/>
              <w:left w:val="nil"/>
              <w:bottom w:val="nil"/>
              <w:right w:val="nil"/>
            </w:tcBorders>
            <w:shd w:val="clear" w:color="000000" w:fill="FFFFFF"/>
            <w:noWrap/>
            <w:vAlign w:val="bottom"/>
            <w:hideMark/>
          </w:tcPr>
          <w:p w14:paraId="4F216EB5"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2285" w:type="dxa"/>
            <w:tcBorders>
              <w:top w:val="nil"/>
              <w:left w:val="nil"/>
              <w:bottom w:val="nil"/>
              <w:right w:val="nil"/>
            </w:tcBorders>
            <w:shd w:val="clear" w:color="000000" w:fill="FFFFFF"/>
            <w:noWrap/>
            <w:vAlign w:val="bottom"/>
            <w:hideMark/>
          </w:tcPr>
          <w:p w14:paraId="50A0E2B4"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r>
      <w:tr w:rsidR="002B6485" w:rsidRPr="002B6485" w14:paraId="7EE870D0" w14:textId="77777777" w:rsidTr="002B6485">
        <w:trPr>
          <w:trHeight w:val="252"/>
        </w:trPr>
        <w:tc>
          <w:tcPr>
            <w:tcW w:w="5685"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182CBE07" w14:textId="77777777" w:rsidR="002B6485" w:rsidRPr="002B6485" w:rsidRDefault="002B6485" w:rsidP="002B6485">
            <w:pPr>
              <w:spacing w:after="0" w:line="240" w:lineRule="auto"/>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4. Ingresos Contables (4 = 1 + 2 - 3)</w:t>
            </w:r>
          </w:p>
        </w:tc>
        <w:tc>
          <w:tcPr>
            <w:tcW w:w="785" w:type="dxa"/>
            <w:tcBorders>
              <w:top w:val="nil"/>
              <w:left w:val="nil"/>
              <w:bottom w:val="nil"/>
              <w:right w:val="nil"/>
            </w:tcBorders>
            <w:shd w:val="clear" w:color="auto" w:fill="auto"/>
            <w:noWrap/>
            <w:vAlign w:val="bottom"/>
            <w:hideMark/>
          </w:tcPr>
          <w:p w14:paraId="0782C6B2" w14:textId="77777777" w:rsidR="002B6485" w:rsidRPr="002B6485" w:rsidRDefault="002B6485" w:rsidP="002B6485">
            <w:pPr>
              <w:spacing w:after="0" w:line="240" w:lineRule="auto"/>
              <w:rPr>
                <w:rFonts w:ascii="Arial" w:eastAsia="Times New Roman" w:hAnsi="Arial" w:cs="Arial"/>
                <w:b/>
                <w:bCs/>
                <w:color w:val="000000"/>
                <w:sz w:val="18"/>
                <w:szCs w:val="18"/>
                <w:lang w:eastAsia="es-MX"/>
              </w:rPr>
            </w:pPr>
          </w:p>
        </w:tc>
        <w:tc>
          <w:tcPr>
            <w:tcW w:w="2285"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3F0D5E53" w14:textId="77777777" w:rsidR="002B6485" w:rsidRPr="002B6485" w:rsidRDefault="002B6485" w:rsidP="002B6485">
            <w:pPr>
              <w:spacing w:after="0" w:line="240" w:lineRule="auto"/>
              <w:jc w:val="right"/>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$281,333,960.76</w:t>
            </w:r>
          </w:p>
        </w:tc>
      </w:tr>
      <w:tr w:rsidR="002B6485" w:rsidRPr="002B6485" w14:paraId="491F5B54" w14:textId="77777777" w:rsidTr="002B6485">
        <w:trPr>
          <w:trHeight w:val="239"/>
        </w:trPr>
        <w:tc>
          <w:tcPr>
            <w:tcW w:w="748" w:type="dxa"/>
            <w:tcBorders>
              <w:top w:val="nil"/>
              <w:left w:val="nil"/>
              <w:bottom w:val="nil"/>
              <w:right w:val="nil"/>
            </w:tcBorders>
            <w:shd w:val="clear" w:color="000000" w:fill="FFFFFF"/>
            <w:noWrap/>
            <w:vAlign w:val="bottom"/>
            <w:hideMark/>
          </w:tcPr>
          <w:p w14:paraId="363CD386" w14:textId="77777777" w:rsidR="002B6485" w:rsidRPr="002B6485" w:rsidRDefault="002B6485" w:rsidP="002B6485">
            <w:pPr>
              <w:spacing w:after="0" w:line="240" w:lineRule="auto"/>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4937" w:type="dxa"/>
            <w:tcBorders>
              <w:top w:val="nil"/>
              <w:left w:val="nil"/>
              <w:bottom w:val="nil"/>
              <w:right w:val="nil"/>
            </w:tcBorders>
            <w:shd w:val="clear" w:color="000000" w:fill="FFFFFF"/>
            <w:noWrap/>
            <w:vAlign w:val="bottom"/>
            <w:hideMark/>
          </w:tcPr>
          <w:p w14:paraId="568B8E2D" w14:textId="77777777" w:rsidR="002B6485" w:rsidRPr="002B6485" w:rsidRDefault="002B6485" w:rsidP="002B6485">
            <w:pPr>
              <w:spacing w:after="0" w:line="240" w:lineRule="auto"/>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785" w:type="dxa"/>
            <w:tcBorders>
              <w:top w:val="nil"/>
              <w:left w:val="nil"/>
              <w:bottom w:val="nil"/>
              <w:right w:val="nil"/>
            </w:tcBorders>
            <w:shd w:val="clear" w:color="000000" w:fill="FFFFFF"/>
            <w:noWrap/>
            <w:vAlign w:val="bottom"/>
            <w:hideMark/>
          </w:tcPr>
          <w:p w14:paraId="42DA2DAA" w14:textId="77777777" w:rsidR="002B6485" w:rsidRPr="002B6485" w:rsidRDefault="002B6485" w:rsidP="002B6485">
            <w:pPr>
              <w:spacing w:after="0" w:line="240" w:lineRule="auto"/>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2285" w:type="dxa"/>
            <w:tcBorders>
              <w:top w:val="nil"/>
              <w:left w:val="nil"/>
              <w:bottom w:val="nil"/>
              <w:right w:val="nil"/>
            </w:tcBorders>
            <w:shd w:val="clear" w:color="000000" w:fill="FFFFFF"/>
            <w:noWrap/>
            <w:vAlign w:val="bottom"/>
            <w:hideMark/>
          </w:tcPr>
          <w:p w14:paraId="47169A04" w14:textId="77777777" w:rsidR="002B6485" w:rsidRPr="002B6485" w:rsidRDefault="002B6485" w:rsidP="002B6485">
            <w:pPr>
              <w:spacing w:after="0" w:line="240" w:lineRule="auto"/>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r>
    </w:tbl>
    <w:p w14:paraId="74843F4D" w14:textId="0DE6D2BC" w:rsidR="00ED25CD" w:rsidRDefault="00ED25CD" w:rsidP="0073322B">
      <w:pPr>
        <w:spacing w:line="240" w:lineRule="auto"/>
        <w:jc w:val="both"/>
        <w:rPr>
          <w:rFonts w:ascii="Times New Roman" w:hAnsi="Times New Roman" w:cs="Times New Roman"/>
          <w:sz w:val="24"/>
          <w:szCs w:val="24"/>
        </w:rPr>
      </w:pPr>
    </w:p>
    <w:p w14:paraId="2531F69B" w14:textId="77777777" w:rsidR="00F92B79" w:rsidRDefault="00F92B79" w:rsidP="0073322B">
      <w:pPr>
        <w:spacing w:line="240" w:lineRule="auto"/>
        <w:jc w:val="both"/>
        <w:rPr>
          <w:rFonts w:ascii="Times New Roman" w:hAnsi="Times New Roman" w:cs="Times New Roman"/>
          <w:sz w:val="24"/>
          <w:szCs w:val="24"/>
        </w:rPr>
      </w:pPr>
    </w:p>
    <w:p w14:paraId="7A5095CC" w14:textId="77777777" w:rsidR="009F61DB" w:rsidRPr="00872F88" w:rsidRDefault="009F61DB" w:rsidP="0073322B">
      <w:pPr>
        <w:spacing w:line="240" w:lineRule="auto"/>
        <w:jc w:val="both"/>
        <w:rPr>
          <w:rFonts w:ascii="Times New Roman" w:hAnsi="Times New Roman" w:cs="Times New Roman"/>
          <w:sz w:val="24"/>
          <w:szCs w:val="24"/>
        </w:rPr>
      </w:pPr>
    </w:p>
    <w:p w14:paraId="3D147507" w14:textId="592D32BD" w:rsidR="0073322B" w:rsidRPr="00872F88" w:rsidRDefault="00914B59" w:rsidP="0073322B">
      <w:pPr>
        <w:pStyle w:val="Prrafodelista"/>
        <w:numPr>
          <w:ilvl w:val="0"/>
          <w:numId w:val="41"/>
        </w:num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lastRenderedPageBreak/>
        <w:t xml:space="preserve">EGRESOS PRESUPUESTARIOS Y </w:t>
      </w:r>
      <w:r w:rsidR="00872A6B" w:rsidRPr="00872F88">
        <w:rPr>
          <w:rFonts w:ascii="Times New Roman" w:hAnsi="Times New Roman" w:cs="Times New Roman"/>
          <w:sz w:val="24"/>
          <w:szCs w:val="24"/>
        </w:rPr>
        <w:t xml:space="preserve">GASTOS </w:t>
      </w:r>
      <w:r w:rsidRPr="00872F88">
        <w:rPr>
          <w:rFonts w:ascii="Times New Roman" w:hAnsi="Times New Roman" w:cs="Times New Roman"/>
          <w:sz w:val="24"/>
          <w:szCs w:val="24"/>
        </w:rPr>
        <w:t>CONTABLES</w:t>
      </w:r>
    </w:p>
    <w:p w14:paraId="7E31209A" w14:textId="77777777" w:rsidR="002B6485" w:rsidRPr="00872F88" w:rsidRDefault="00914B59" w:rsidP="0073322B">
      <w:pPr>
        <w:spacing w:line="240" w:lineRule="auto"/>
        <w:jc w:val="both"/>
        <w:rPr>
          <w:rFonts w:ascii="Times New Roman" w:hAnsi="Times New Roman" w:cs="Times New Roman"/>
          <w:noProof/>
          <w:sz w:val="24"/>
          <w:szCs w:val="24"/>
        </w:rPr>
      </w:pPr>
      <w:r w:rsidRPr="00872F88">
        <w:rPr>
          <w:rFonts w:ascii="Times New Roman" w:hAnsi="Times New Roman" w:cs="Times New Roman"/>
          <w:noProof/>
          <w:sz w:val="24"/>
          <w:szCs w:val="24"/>
        </w:rPr>
        <w:t xml:space="preserve">    </w:t>
      </w:r>
    </w:p>
    <w:tbl>
      <w:tblPr>
        <w:tblW w:w="9239" w:type="dxa"/>
        <w:tblInd w:w="-30" w:type="dxa"/>
        <w:tblCellMar>
          <w:left w:w="70" w:type="dxa"/>
          <w:right w:w="70" w:type="dxa"/>
        </w:tblCellMar>
        <w:tblLook w:val="04A0" w:firstRow="1" w:lastRow="0" w:firstColumn="1" w:lastColumn="0" w:noHBand="0" w:noVBand="1"/>
      </w:tblPr>
      <w:tblGrid>
        <w:gridCol w:w="410"/>
        <w:gridCol w:w="6404"/>
        <w:gridCol w:w="1423"/>
        <w:gridCol w:w="1492"/>
      </w:tblGrid>
      <w:tr w:rsidR="002B6485" w:rsidRPr="002B6485" w14:paraId="0B15CA74" w14:textId="77777777" w:rsidTr="00874AE3">
        <w:trPr>
          <w:trHeight w:val="240"/>
        </w:trPr>
        <w:tc>
          <w:tcPr>
            <w:tcW w:w="9239" w:type="dxa"/>
            <w:gridSpan w:val="4"/>
            <w:tcBorders>
              <w:top w:val="single" w:sz="4" w:space="0" w:color="auto"/>
              <w:left w:val="single" w:sz="4" w:space="0" w:color="auto"/>
              <w:bottom w:val="nil"/>
              <w:right w:val="single" w:sz="4" w:space="0" w:color="000000"/>
            </w:tcBorders>
            <w:shd w:val="clear" w:color="000000" w:fill="BFBFBF"/>
            <w:noWrap/>
            <w:vAlign w:val="center"/>
            <w:hideMark/>
          </w:tcPr>
          <w:p w14:paraId="3DBCB26D" w14:textId="77777777" w:rsidR="002B6485" w:rsidRPr="002B6485" w:rsidRDefault="002B6485" w:rsidP="002B6485">
            <w:pPr>
              <w:spacing w:after="0" w:line="240" w:lineRule="auto"/>
              <w:jc w:val="center"/>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MUNICIPIO DE CALVILLO</w:t>
            </w:r>
          </w:p>
        </w:tc>
      </w:tr>
      <w:tr w:rsidR="002B6485" w:rsidRPr="002B6485" w14:paraId="6F113BAD" w14:textId="77777777" w:rsidTr="00874AE3">
        <w:trPr>
          <w:trHeight w:val="240"/>
        </w:trPr>
        <w:tc>
          <w:tcPr>
            <w:tcW w:w="9239" w:type="dxa"/>
            <w:gridSpan w:val="4"/>
            <w:tcBorders>
              <w:top w:val="nil"/>
              <w:left w:val="single" w:sz="4" w:space="0" w:color="auto"/>
              <w:bottom w:val="nil"/>
              <w:right w:val="single" w:sz="4" w:space="0" w:color="000000"/>
            </w:tcBorders>
            <w:shd w:val="clear" w:color="000000" w:fill="BFBFBF"/>
            <w:vAlign w:val="center"/>
            <w:hideMark/>
          </w:tcPr>
          <w:p w14:paraId="5E048939" w14:textId="77777777" w:rsidR="002B6485" w:rsidRPr="002B6485" w:rsidRDefault="002B6485" w:rsidP="002B6485">
            <w:pPr>
              <w:spacing w:after="0" w:line="240" w:lineRule="auto"/>
              <w:jc w:val="center"/>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Conciliación entre los Egresos Presupuestarios y los Gastos Contables</w:t>
            </w:r>
          </w:p>
        </w:tc>
      </w:tr>
      <w:tr w:rsidR="002B6485" w:rsidRPr="002B6485" w14:paraId="2FFEA156" w14:textId="77777777" w:rsidTr="00874AE3">
        <w:trPr>
          <w:trHeight w:val="240"/>
        </w:trPr>
        <w:tc>
          <w:tcPr>
            <w:tcW w:w="9239" w:type="dxa"/>
            <w:gridSpan w:val="4"/>
            <w:tcBorders>
              <w:top w:val="nil"/>
              <w:left w:val="single" w:sz="4" w:space="0" w:color="auto"/>
              <w:bottom w:val="single" w:sz="4" w:space="0" w:color="auto"/>
              <w:right w:val="single" w:sz="4" w:space="0" w:color="000000"/>
            </w:tcBorders>
            <w:shd w:val="clear" w:color="000000" w:fill="BFBFBF"/>
            <w:noWrap/>
            <w:vAlign w:val="center"/>
            <w:hideMark/>
          </w:tcPr>
          <w:p w14:paraId="032B523D" w14:textId="77777777" w:rsidR="002B6485" w:rsidRPr="002B6485" w:rsidRDefault="002B6485" w:rsidP="002B6485">
            <w:pPr>
              <w:spacing w:after="0" w:line="240" w:lineRule="auto"/>
              <w:jc w:val="center"/>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Correspondiente del 1 de Enero al 31 de Octubre de 2021</w:t>
            </w:r>
          </w:p>
        </w:tc>
      </w:tr>
      <w:tr w:rsidR="002B6485" w:rsidRPr="002B6485" w14:paraId="340C78BB" w14:textId="77777777" w:rsidTr="00874AE3">
        <w:trPr>
          <w:trHeight w:val="240"/>
        </w:trPr>
        <w:tc>
          <w:tcPr>
            <w:tcW w:w="6814"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56803C68" w14:textId="77777777" w:rsidR="002B6485" w:rsidRPr="002B6485" w:rsidRDefault="002B6485" w:rsidP="002B6485">
            <w:pPr>
              <w:spacing w:after="0" w:line="240" w:lineRule="auto"/>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1. Total de egresos presupuestarios</w:t>
            </w:r>
          </w:p>
        </w:tc>
        <w:tc>
          <w:tcPr>
            <w:tcW w:w="1423" w:type="dxa"/>
            <w:tcBorders>
              <w:top w:val="nil"/>
              <w:left w:val="nil"/>
              <w:bottom w:val="nil"/>
              <w:right w:val="nil"/>
            </w:tcBorders>
            <w:shd w:val="clear" w:color="auto" w:fill="auto"/>
            <w:noWrap/>
            <w:vAlign w:val="bottom"/>
            <w:hideMark/>
          </w:tcPr>
          <w:p w14:paraId="109A3C4C" w14:textId="77777777" w:rsidR="002B6485" w:rsidRPr="002B6485" w:rsidRDefault="002B6485" w:rsidP="002B6485">
            <w:pPr>
              <w:spacing w:after="0" w:line="240" w:lineRule="auto"/>
              <w:rPr>
                <w:rFonts w:ascii="Arial" w:eastAsia="Times New Roman" w:hAnsi="Arial" w:cs="Arial"/>
                <w:b/>
                <w:bCs/>
                <w:color w:val="000000"/>
                <w:sz w:val="18"/>
                <w:szCs w:val="18"/>
                <w:lang w:eastAsia="es-MX"/>
              </w:rPr>
            </w:pPr>
          </w:p>
        </w:tc>
        <w:tc>
          <w:tcPr>
            <w:tcW w:w="1002" w:type="dxa"/>
            <w:tcBorders>
              <w:top w:val="nil"/>
              <w:left w:val="single" w:sz="4" w:space="0" w:color="auto"/>
              <w:bottom w:val="single" w:sz="4" w:space="0" w:color="auto"/>
              <w:right w:val="single" w:sz="4" w:space="0" w:color="auto"/>
            </w:tcBorders>
            <w:shd w:val="clear" w:color="000000" w:fill="BFBFBF"/>
            <w:noWrap/>
            <w:vAlign w:val="center"/>
            <w:hideMark/>
          </w:tcPr>
          <w:p w14:paraId="0807F346" w14:textId="77777777" w:rsidR="002B6485" w:rsidRPr="002B6485" w:rsidRDefault="002B6485" w:rsidP="002B6485">
            <w:pPr>
              <w:spacing w:after="0" w:line="240" w:lineRule="auto"/>
              <w:jc w:val="right"/>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$264,239,221.47</w:t>
            </w:r>
          </w:p>
        </w:tc>
      </w:tr>
      <w:tr w:rsidR="002B6485" w:rsidRPr="002B6485" w14:paraId="1CA9CC2A" w14:textId="77777777" w:rsidTr="00874AE3">
        <w:trPr>
          <w:trHeight w:val="228"/>
        </w:trPr>
        <w:tc>
          <w:tcPr>
            <w:tcW w:w="6814" w:type="dxa"/>
            <w:gridSpan w:val="2"/>
            <w:tcBorders>
              <w:top w:val="nil"/>
              <w:left w:val="nil"/>
              <w:bottom w:val="nil"/>
              <w:right w:val="nil"/>
            </w:tcBorders>
            <w:shd w:val="clear" w:color="auto" w:fill="auto"/>
            <w:noWrap/>
            <w:vAlign w:val="bottom"/>
            <w:hideMark/>
          </w:tcPr>
          <w:p w14:paraId="5D806F87" w14:textId="77777777" w:rsidR="002B6485" w:rsidRPr="002B6485" w:rsidRDefault="002B6485" w:rsidP="002B6485">
            <w:pPr>
              <w:spacing w:after="0" w:line="240" w:lineRule="auto"/>
              <w:jc w:val="right"/>
              <w:rPr>
                <w:rFonts w:ascii="Arial" w:eastAsia="Times New Roman" w:hAnsi="Arial" w:cs="Arial"/>
                <w:b/>
                <w:bCs/>
                <w:color w:val="000000"/>
                <w:sz w:val="18"/>
                <w:szCs w:val="18"/>
                <w:lang w:eastAsia="es-MX"/>
              </w:rPr>
            </w:pPr>
          </w:p>
        </w:tc>
        <w:tc>
          <w:tcPr>
            <w:tcW w:w="1423" w:type="dxa"/>
            <w:tcBorders>
              <w:top w:val="nil"/>
              <w:left w:val="nil"/>
              <w:bottom w:val="nil"/>
              <w:right w:val="nil"/>
            </w:tcBorders>
            <w:shd w:val="clear" w:color="auto" w:fill="auto"/>
            <w:noWrap/>
            <w:vAlign w:val="bottom"/>
            <w:hideMark/>
          </w:tcPr>
          <w:p w14:paraId="234386D4" w14:textId="77777777" w:rsidR="002B6485" w:rsidRPr="002B6485" w:rsidRDefault="002B6485" w:rsidP="002B6485">
            <w:pPr>
              <w:spacing w:after="0" w:line="240" w:lineRule="auto"/>
              <w:rPr>
                <w:rFonts w:ascii="Times New Roman" w:eastAsia="Times New Roman" w:hAnsi="Times New Roman" w:cs="Times New Roman"/>
                <w:sz w:val="20"/>
                <w:szCs w:val="20"/>
                <w:lang w:eastAsia="es-MX"/>
              </w:rPr>
            </w:pPr>
          </w:p>
        </w:tc>
        <w:tc>
          <w:tcPr>
            <w:tcW w:w="1002" w:type="dxa"/>
            <w:tcBorders>
              <w:top w:val="nil"/>
              <w:left w:val="nil"/>
              <w:bottom w:val="nil"/>
              <w:right w:val="nil"/>
            </w:tcBorders>
            <w:shd w:val="clear" w:color="auto" w:fill="auto"/>
            <w:noWrap/>
            <w:vAlign w:val="bottom"/>
            <w:hideMark/>
          </w:tcPr>
          <w:p w14:paraId="7098455C" w14:textId="77777777" w:rsidR="002B6485" w:rsidRPr="002B6485" w:rsidRDefault="002B6485" w:rsidP="002B6485">
            <w:pPr>
              <w:spacing w:after="0" w:line="240" w:lineRule="auto"/>
              <w:jc w:val="right"/>
              <w:rPr>
                <w:rFonts w:ascii="Times New Roman" w:eastAsia="Times New Roman" w:hAnsi="Times New Roman" w:cs="Times New Roman"/>
                <w:sz w:val="20"/>
                <w:szCs w:val="20"/>
                <w:lang w:eastAsia="es-MX"/>
              </w:rPr>
            </w:pPr>
          </w:p>
        </w:tc>
      </w:tr>
      <w:tr w:rsidR="002B6485" w:rsidRPr="002B6485" w14:paraId="094C6D84" w14:textId="77777777" w:rsidTr="00874AE3">
        <w:trPr>
          <w:trHeight w:val="240"/>
        </w:trPr>
        <w:tc>
          <w:tcPr>
            <w:tcW w:w="68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A36E8" w14:textId="77777777" w:rsidR="002B6485" w:rsidRPr="002B6485" w:rsidRDefault="002B6485" w:rsidP="002B6485">
            <w:pPr>
              <w:spacing w:after="0" w:line="240" w:lineRule="auto"/>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2. Menos egresos presupuestarios no contables</w:t>
            </w:r>
          </w:p>
        </w:tc>
        <w:tc>
          <w:tcPr>
            <w:tcW w:w="1423" w:type="dxa"/>
            <w:tcBorders>
              <w:top w:val="single" w:sz="4" w:space="0" w:color="auto"/>
              <w:left w:val="nil"/>
              <w:bottom w:val="single" w:sz="4" w:space="0" w:color="auto"/>
              <w:right w:val="single" w:sz="4" w:space="0" w:color="auto"/>
            </w:tcBorders>
            <w:shd w:val="clear" w:color="auto" w:fill="auto"/>
            <w:noWrap/>
            <w:vAlign w:val="bottom"/>
            <w:hideMark/>
          </w:tcPr>
          <w:p w14:paraId="57E93F57"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1002" w:type="dxa"/>
            <w:tcBorders>
              <w:top w:val="single" w:sz="4" w:space="0" w:color="auto"/>
              <w:left w:val="nil"/>
              <w:bottom w:val="single" w:sz="4" w:space="0" w:color="auto"/>
              <w:right w:val="single" w:sz="4" w:space="0" w:color="auto"/>
            </w:tcBorders>
            <w:shd w:val="clear" w:color="auto" w:fill="auto"/>
            <w:noWrap/>
            <w:vAlign w:val="center"/>
            <w:hideMark/>
          </w:tcPr>
          <w:p w14:paraId="2A2FDD60" w14:textId="77777777" w:rsidR="002B6485" w:rsidRPr="002B6485" w:rsidRDefault="002B6485" w:rsidP="002B6485">
            <w:pPr>
              <w:spacing w:after="0" w:line="240" w:lineRule="auto"/>
              <w:jc w:val="right"/>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$57,323,386.69</w:t>
            </w:r>
          </w:p>
        </w:tc>
      </w:tr>
      <w:tr w:rsidR="002B6485" w:rsidRPr="002B6485" w14:paraId="2BC1B8A5"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541218EC"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555309DF"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2.1 Materias Primas y Materiales de Producción y Comercialización </w:t>
            </w:r>
          </w:p>
        </w:tc>
        <w:tc>
          <w:tcPr>
            <w:tcW w:w="1423" w:type="dxa"/>
            <w:tcBorders>
              <w:top w:val="nil"/>
              <w:left w:val="nil"/>
              <w:bottom w:val="single" w:sz="4" w:space="0" w:color="auto"/>
              <w:right w:val="single" w:sz="4" w:space="0" w:color="auto"/>
            </w:tcBorders>
            <w:shd w:val="clear" w:color="auto" w:fill="auto"/>
            <w:noWrap/>
            <w:vAlign w:val="center"/>
            <w:hideMark/>
          </w:tcPr>
          <w:p w14:paraId="6DAE9EAE"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$0.00</w:t>
            </w:r>
          </w:p>
        </w:tc>
        <w:tc>
          <w:tcPr>
            <w:tcW w:w="1002" w:type="dxa"/>
            <w:tcBorders>
              <w:top w:val="nil"/>
              <w:left w:val="nil"/>
              <w:bottom w:val="nil"/>
              <w:right w:val="nil"/>
            </w:tcBorders>
            <w:shd w:val="clear" w:color="auto" w:fill="auto"/>
            <w:vAlign w:val="center"/>
            <w:hideMark/>
          </w:tcPr>
          <w:p w14:paraId="5F0A5DEA"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0FD18AEA"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41D5553A"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30337042"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2.2 Materiales y Suministros</w:t>
            </w:r>
          </w:p>
        </w:tc>
        <w:tc>
          <w:tcPr>
            <w:tcW w:w="1423" w:type="dxa"/>
            <w:tcBorders>
              <w:top w:val="nil"/>
              <w:left w:val="nil"/>
              <w:bottom w:val="single" w:sz="4" w:space="0" w:color="auto"/>
              <w:right w:val="single" w:sz="4" w:space="0" w:color="auto"/>
            </w:tcBorders>
            <w:shd w:val="clear" w:color="auto" w:fill="auto"/>
            <w:noWrap/>
            <w:vAlign w:val="center"/>
            <w:hideMark/>
          </w:tcPr>
          <w:p w14:paraId="406653D1"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$2,530,212.06</w:t>
            </w:r>
          </w:p>
        </w:tc>
        <w:tc>
          <w:tcPr>
            <w:tcW w:w="1002" w:type="dxa"/>
            <w:tcBorders>
              <w:top w:val="nil"/>
              <w:left w:val="nil"/>
              <w:bottom w:val="nil"/>
              <w:right w:val="nil"/>
            </w:tcBorders>
            <w:shd w:val="clear" w:color="auto" w:fill="auto"/>
            <w:vAlign w:val="center"/>
            <w:hideMark/>
          </w:tcPr>
          <w:p w14:paraId="30AA497A"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617B4A3B"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74CAF252"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28BF2049"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2.3 Mobiliario y Equipo de Administración</w:t>
            </w:r>
          </w:p>
        </w:tc>
        <w:tc>
          <w:tcPr>
            <w:tcW w:w="1423" w:type="dxa"/>
            <w:tcBorders>
              <w:top w:val="nil"/>
              <w:left w:val="nil"/>
              <w:bottom w:val="single" w:sz="4" w:space="0" w:color="auto"/>
              <w:right w:val="single" w:sz="4" w:space="0" w:color="auto"/>
            </w:tcBorders>
            <w:shd w:val="clear" w:color="auto" w:fill="auto"/>
            <w:noWrap/>
            <w:vAlign w:val="center"/>
            <w:hideMark/>
          </w:tcPr>
          <w:p w14:paraId="47466AF5"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$228,744.39</w:t>
            </w:r>
          </w:p>
        </w:tc>
        <w:tc>
          <w:tcPr>
            <w:tcW w:w="1002" w:type="dxa"/>
            <w:tcBorders>
              <w:top w:val="nil"/>
              <w:left w:val="nil"/>
              <w:bottom w:val="nil"/>
              <w:right w:val="nil"/>
            </w:tcBorders>
            <w:shd w:val="clear" w:color="auto" w:fill="auto"/>
            <w:vAlign w:val="center"/>
            <w:hideMark/>
          </w:tcPr>
          <w:p w14:paraId="73821C0E"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36AA6994"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51DBB118"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7425C2A1"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2.4 Mobiliario y Equipo Educacional y Recreativo </w:t>
            </w:r>
          </w:p>
        </w:tc>
        <w:tc>
          <w:tcPr>
            <w:tcW w:w="1423" w:type="dxa"/>
            <w:tcBorders>
              <w:top w:val="nil"/>
              <w:left w:val="nil"/>
              <w:bottom w:val="single" w:sz="4" w:space="0" w:color="auto"/>
              <w:right w:val="single" w:sz="4" w:space="0" w:color="auto"/>
            </w:tcBorders>
            <w:shd w:val="clear" w:color="auto" w:fill="auto"/>
            <w:noWrap/>
            <w:vAlign w:val="center"/>
            <w:hideMark/>
          </w:tcPr>
          <w:p w14:paraId="67A87D51"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$56,150.00</w:t>
            </w:r>
          </w:p>
        </w:tc>
        <w:tc>
          <w:tcPr>
            <w:tcW w:w="1002" w:type="dxa"/>
            <w:tcBorders>
              <w:top w:val="nil"/>
              <w:left w:val="nil"/>
              <w:bottom w:val="nil"/>
              <w:right w:val="nil"/>
            </w:tcBorders>
            <w:shd w:val="clear" w:color="auto" w:fill="auto"/>
            <w:vAlign w:val="center"/>
            <w:hideMark/>
          </w:tcPr>
          <w:p w14:paraId="45DC7CBE"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1F15733A"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42A12377"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3ADA57C2"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2.5 Equipo e Instrumental Médico y de Laboratorio </w:t>
            </w:r>
          </w:p>
        </w:tc>
        <w:tc>
          <w:tcPr>
            <w:tcW w:w="1423" w:type="dxa"/>
            <w:tcBorders>
              <w:top w:val="nil"/>
              <w:left w:val="nil"/>
              <w:bottom w:val="single" w:sz="4" w:space="0" w:color="auto"/>
              <w:right w:val="single" w:sz="4" w:space="0" w:color="auto"/>
            </w:tcBorders>
            <w:shd w:val="clear" w:color="auto" w:fill="auto"/>
            <w:noWrap/>
            <w:vAlign w:val="center"/>
            <w:hideMark/>
          </w:tcPr>
          <w:p w14:paraId="65658AE9"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$0.00</w:t>
            </w:r>
          </w:p>
        </w:tc>
        <w:tc>
          <w:tcPr>
            <w:tcW w:w="1002" w:type="dxa"/>
            <w:tcBorders>
              <w:top w:val="nil"/>
              <w:left w:val="nil"/>
              <w:bottom w:val="nil"/>
              <w:right w:val="nil"/>
            </w:tcBorders>
            <w:shd w:val="clear" w:color="auto" w:fill="auto"/>
            <w:vAlign w:val="center"/>
            <w:hideMark/>
          </w:tcPr>
          <w:p w14:paraId="038EF9E5"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3476B25C"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14F231EB"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2A71C08A"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2.6 Vehículos y Equipo de Transporte </w:t>
            </w:r>
          </w:p>
        </w:tc>
        <w:tc>
          <w:tcPr>
            <w:tcW w:w="1423" w:type="dxa"/>
            <w:tcBorders>
              <w:top w:val="nil"/>
              <w:left w:val="nil"/>
              <w:bottom w:val="single" w:sz="4" w:space="0" w:color="auto"/>
              <w:right w:val="single" w:sz="4" w:space="0" w:color="auto"/>
            </w:tcBorders>
            <w:shd w:val="clear" w:color="auto" w:fill="auto"/>
            <w:noWrap/>
            <w:vAlign w:val="center"/>
            <w:hideMark/>
          </w:tcPr>
          <w:p w14:paraId="68F44280"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$29,000.00</w:t>
            </w:r>
          </w:p>
        </w:tc>
        <w:tc>
          <w:tcPr>
            <w:tcW w:w="1002" w:type="dxa"/>
            <w:tcBorders>
              <w:top w:val="nil"/>
              <w:left w:val="nil"/>
              <w:bottom w:val="nil"/>
              <w:right w:val="nil"/>
            </w:tcBorders>
            <w:shd w:val="clear" w:color="auto" w:fill="auto"/>
            <w:vAlign w:val="center"/>
            <w:hideMark/>
          </w:tcPr>
          <w:p w14:paraId="7DA81691"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4E379C72"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48A54CA9"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087AD60D"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2.7 Equipo de Defensa y Seguridad </w:t>
            </w:r>
          </w:p>
        </w:tc>
        <w:tc>
          <w:tcPr>
            <w:tcW w:w="1423" w:type="dxa"/>
            <w:tcBorders>
              <w:top w:val="nil"/>
              <w:left w:val="nil"/>
              <w:bottom w:val="single" w:sz="4" w:space="0" w:color="auto"/>
              <w:right w:val="single" w:sz="4" w:space="0" w:color="auto"/>
            </w:tcBorders>
            <w:shd w:val="clear" w:color="auto" w:fill="auto"/>
            <w:noWrap/>
            <w:vAlign w:val="center"/>
            <w:hideMark/>
          </w:tcPr>
          <w:p w14:paraId="6B725E5A"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$0.00</w:t>
            </w:r>
          </w:p>
        </w:tc>
        <w:tc>
          <w:tcPr>
            <w:tcW w:w="1002" w:type="dxa"/>
            <w:tcBorders>
              <w:top w:val="nil"/>
              <w:left w:val="nil"/>
              <w:bottom w:val="nil"/>
              <w:right w:val="nil"/>
            </w:tcBorders>
            <w:shd w:val="clear" w:color="auto" w:fill="auto"/>
            <w:vAlign w:val="center"/>
            <w:hideMark/>
          </w:tcPr>
          <w:p w14:paraId="1D9A944A"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5CF77296"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467998C8"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41E7028E"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2.8 Maquinaria, Otros Equipos y Herramientas </w:t>
            </w:r>
          </w:p>
        </w:tc>
        <w:tc>
          <w:tcPr>
            <w:tcW w:w="1423" w:type="dxa"/>
            <w:tcBorders>
              <w:top w:val="nil"/>
              <w:left w:val="nil"/>
              <w:bottom w:val="single" w:sz="4" w:space="0" w:color="auto"/>
              <w:right w:val="single" w:sz="4" w:space="0" w:color="auto"/>
            </w:tcBorders>
            <w:shd w:val="clear" w:color="auto" w:fill="auto"/>
            <w:noWrap/>
            <w:vAlign w:val="center"/>
            <w:hideMark/>
          </w:tcPr>
          <w:p w14:paraId="5659C984"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$22,250.01</w:t>
            </w:r>
          </w:p>
        </w:tc>
        <w:tc>
          <w:tcPr>
            <w:tcW w:w="1002" w:type="dxa"/>
            <w:tcBorders>
              <w:top w:val="nil"/>
              <w:left w:val="nil"/>
              <w:bottom w:val="nil"/>
              <w:right w:val="nil"/>
            </w:tcBorders>
            <w:shd w:val="clear" w:color="auto" w:fill="auto"/>
            <w:vAlign w:val="center"/>
            <w:hideMark/>
          </w:tcPr>
          <w:p w14:paraId="4D94B52E"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41E63F99"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1BF3CC45"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72F03C7E"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2.9 Activos Biológicos </w:t>
            </w:r>
          </w:p>
        </w:tc>
        <w:tc>
          <w:tcPr>
            <w:tcW w:w="1423" w:type="dxa"/>
            <w:tcBorders>
              <w:top w:val="nil"/>
              <w:left w:val="nil"/>
              <w:bottom w:val="single" w:sz="4" w:space="0" w:color="auto"/>
              <w:right w:val="single" w:sz="4" w:space="0" w:color="auto"/>
            </w:tcBorders>
            <w:shd w:val="clear" w:color="auto" w:fill="auto"/>
            <w:noWrap/>
            <w:vAlign w:val="center"/>
            <w:hideMark/>
          </w:tcPr>
          <w:p w14:paraId="054DAE48"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$0.00</w:t>
            </w:r>
          </w:p>
        </w:tc>
        <w:tc>
          <w:tcPr>
            <w:tcW w:w="1002" w:type="dxa"/>
            <w:tcBorders>
              <w:top w:val="nil"/>
              <w:left w:val="nil"/>
              <w:bottom w:val="nil"/>
              <w:right w:val="nil"/>
            </w:tcBorders>
            <w:shd w:val="clear" w:color="auto" w:fill="auto"/>
            <w:vAlign w:val="center"/>
            <w:hideMark/>
          </w:tcPr>
          <w:p w14:paraId="1023A10E"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7055ECA1"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39229C2F"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7FCE9B79"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2.10 Bienes Inmuebles </w:t>
            </w:r>
          </w:p>
        </w:tc>
        <w:tc>
          <w:tcPr>
            <w:tcW w:w="1423" w:type="dxa"/>
            <w:tcBorders>
              <w:top w:val="nil"/>
              <w:left w:val="nil"/>
              <w:bottom w:val="single" w:sz="4" w:space="0" w:color="auto"/>
              <w:right w:val="single" w:sz="4" w:space="0" w:color="auto"/>
            </w:tcBorders>
            <w:shd w:val="clear" w:color="auto" w:fill="auto"/>
            <w:noWrap/>
            <w:vAlign w:val="center"/>
            <w:hideMark/>
          </w:tcPr>
          <w:p w14:paraId="342F8072"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$10,000,000.00</w:t>
            </w:r>
          </w:p>
        </w:tc>
        <w:tc>
          <w:tcPr>
            <w:tcW w:w="1002" w:type="dxa"/>
            <w:tcBorders>
              <w:top w:val="nil"/>
              <w:left w:val="nil"/>
              <w:bottom w:val="nil"/>
              <w:right w:val="nil"/>
            </w:tcBorders>
            <w:shd w:val="clear" w:color="auto" w:fill="auto"/>
            <w:vAlign w:val="center"/>
            <w:hideMark/>
          </w:tcPr>
          <w:p w14:paraId="1D5F6943"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3A1EF971"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2B63CCA8"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2EAF1FBA"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2.11 Activos Intangibles </w:t>
            </w:r>
          </w:p>
        </w:tc>
        <w:tc>
          <w:tcPr>
            <w:tcW w:w="1423" w:type="dxa"/>
            <w:tcBorders>
              <w:top w:val="nil"/>
              <w:left w:val="nil"/>
              <w:bottom w:val="single" w:sz="4" w:space="0" w:color="auto"/>
              <w:right w:val="single" w:sz="4" w:space="0" w:color="auto"/>
            </w:tcBorders>
            <w:shd w:val="clear" w:color="auto" w:fill="auto"/>
            <w:noWrap/>
            <w:vAlign w:val="center"/>
            <w:hideMark/>
          </w:tcPr>
          <w:p w14:paraId="0F60DC1E"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$0.00</w:t>
            </w:r>
          </w:p>
        </w:tc>
        <w:tc>
          <w:tcPr>
            <w:tcW w:w="1002" w:type="dxa"/>
            <w:tcBorders>
              <w:top w:val="nil"/>
              <w:left w:val="nil"/>
              <w:bottom w:val="nil"/>
              <w:right w:val="nil"/>
            </w:tcBorders>
            <w:shd w:val="clear" w:color="auto" w:fill="auto"/>
            <w:vAlign w:val="center"/>
            <w:hideMark/>
          </w:tcPr>
          <w:p w14:paraId="11E9318F"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30E5272A"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51542A42"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24E60763"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2.12 Obra Pública en Bienes de Dominio Público</w:t>
            </w:r>
          </w:p>
        </w:tc>
        <w:tc>
          <w:tcPr>
            <w:tcW w:w="1423" w:type="dxa"/>
            <w:tcBorders>
              <w:top w:val="nil"/>
              <w:left w:val="nil"/>
              <w:bottom w:val="single" w:sz="4" w:space="0" w:color="auto"/>
              <w:right w:val="single" w:sz="4" w:space="0" w:color="auto"/>
            </w:tcBorders>
            <w:shd w:val="clear" w:color="auto" w:fill="auto"/>
            <w:noWrap/>
            <w:vAlign w:val="center"/>
            <w:hideMark/>
          </w:tcPr>
          <w:p w14:paraId="27B6198A"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$14,754,473.17</w:t>
            </w:r>
          </w:p>
        </w:tc>
        <w:tc>
          <w:tcPr>
            <w:tcW w:w="1002" w:type="dxa"/>
            <w:tcBorders>
              <w:top w:val="nil"/>
              <w:left w:val="nil"/>
              <w:bottom w:val="nil"/>
              <w:right w:val="nil"/>
            </w:tcBorders>
            <w:shd w:val="clear" w:color="auto" w:fill="auto"/>
            <w:vAlign w:val="center"/>
            <w:hideMark/>
          </w:tcPr>
          <w:p w14:paraId="0FFE7BEF"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0DDE6831"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621C3798"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6F8DAB0A"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2.13 Obra Pública en Bienes Propios </w:t>
            </w:r>
          </w:p>
        </w:tc>
        <w:tc>
          <w:tcPr>
            <w:tcW w:w="1423" w:type="dxa"/>
            <w:tcBorders>
              <w:top w:val="nil"/>
              <w:left w:val="nil"/>
              <w:bottom w:val="single" w:sz="4" w:space="0" w:color="auto"/>
              <w:right w:val="single" w:sz="4" w:space="0" w:color="auto"/>
            </w:tcBorders>
            <w:shd w:val="clear" w:color="auto" w:fill="auto"/>
            <w:noWrap/>
            <w:vAlign w:val="center"/>
            <w:hideMark/>
          </w:tcPr>
          <w:p w14:paraId="28E7A342"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$15,513,779.60</w:t>
            </w:r>
          </w:p>
        </w:tc>
        <w:tc>
          <w:tcPr>
            <w:tcW w:w="1002" w:type="dxa"/>
            <w:tcBorders>
              <w:top w:val="nil"/>
              <w:left w:val="nil"/>
              <w:bottom w:val="nil"/>
              <w:right w:val="nil"/>
            </w:tcBorders>
            <w:shd w:val="clear" w:color="auto" w:fill="auto"/>
            <w:vAlign w:val="center"/>
            <w:hideMark/>
          </w:tcPr>
          <w:p w14:paraId="596EE1EF"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22BA99BC"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284FD587"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19BF5896"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2.14 Acciones y Participaciones de Capital </w:t>
            </w:r>
          </w:p>
        </w:tc>
        <w:tc>
          <w:tcPr>
            <w:tcW w:w="1423" w:type="dxa"/>
            <w:tcBorders>
              <w:top w:val="nil"/>
              <w:left w:val="nil"/>
              <w:bottom w:val="single" w:sz="4" w:space="0" w:color="auto"/>
              <w:right w:val="single" w:sz="4" w:space="0" w:color="auto"/>
            </w:tcBorders>
            <w:shd w:val="clear" w:color="auto" w:fill="auto"/>
            <w:noWrap/>
            <w:vAlign w:val="center"/>
            <w:hideMark/>
          </w:tcPr>
          <w:p w14:paraId="5CB64357"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$0.00</w:t>
            </w:r>
          </w:p>
        </w:tc>
        <w:tc>
          <w:tcPr>
            <w:tcW w:w="1002" w:type="dxa"/>
            <w:tcBorders>
              <w:top w:val="nil"/>
              <w:left w:val="nil"/>
              <w:bottom w:val="nil"/>
              <w:right w:val="nil"/>
            </w:tcBorders>
            <w:shd w:val="clear" w:color="auto" w:fill="auto"/>
            <w:vAlign w:val="center"/>
            <w:hideMark/>
          </w:tcPr>
          <w:p w14:paraId="57423A12"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3CE0067F"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6BA888ED"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3B99DED0"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2.15 Compra de Títulos y Valores </w:t>
            </w:r>
          </w:p>
        </w:tc>
        <w:tc>
          <w:tcPr>
            <w:tcW w:w="1423" w:type="dxa"/>
            <w:tcBorders>
              <w:top w:val="nil"/>
              <w:left w:val="nil"/>
              <w:bottom w:val="single" w:sz="4" w:space="0" w:color="auto"/>
              <w:right w:val="single" w:sz="4" w:space="0" w:color="auto"/>
            </w:tcBorders>
            <w:shd w:val="clear" w:color="auto" w:fill="auto"/>
            <w:noWrap/>
            <w:vAlign w:val="center"/>
            <w:hideMark/>
          </w:tcPr>
          <w:p w14:paraId="1905AF00"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$0.00</w:t>
            </w:r>
          </w:p>
        </w:tc>
        <w:tc>
          <w:tcPr>
            <w:tcW w:w="1002" w:type="dxa"/>
            <w:tcBorders>
              <w:top w:val="nil"/>
              <w:left w:val="nil"/>
              <w:bottom w:val="nil"/>
              <w:right w:val="nil"/>
            </w:tcBorders>
            <w:shd w:val="clear" w:color="auto" w:fill="auto"/>
            <w:vAlign w:val="center"/>
            <w:hideMark/>
          </w:tcPr>
          <w:p w14:paraId="0A1759E3"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5B02DC34"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79661657"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5C741080"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2.16 Concesión de Préstamos </w:t>
            </w:r>
          </w:p>
        </w:tc>
        <w:tc>
          <w:tcPr>
            <w:tcW w:w="1423" w:type="dxa"/>
            <w:tcBorders>
              <w:top w:val="nil"/>
              <w:left w:val="nil"/>
              <w:bottom w:val="single" w:sz="4" w:space="0" w:color="auto"/>
              <w:right w:val="single" w:sz="4" w:space="0" w:color="auto"/>
            </w:tcBorders>
            <w:shd w:val="clear" w:color="auto" w:fill="auto"/>
            <w:noWrap/>
            <w:vAlign w:val="center"/>
            <w:hideMark/>
          </w:tcPr>
          <w:p w14:paraId="6BA9D2F1"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$0.00</w:t>
            </w:r>
          </w:p>
        </w:tc>
        <w:tc>
          <w:tcPr>
            <w:tcW w:w="1002" w:type="dxa"/>
            <w:tcBorders>
              <w:top w:val="nil"/>
              <w:left w:val="nil"/>
              <w:bottom w:val="nil"/>
              <w:right w:val="nil"/>
            </w:tcBorders>
            <w:shd w:val="clear" w:color="auto" w:fill="auto"/>
            <w:vAlign w:val="center"/>
            <w:hideMark/>
          </w:tcPr>
          <w:p w14:paraId="6D0E5C96"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2E268043"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17C69E85"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39BC0FCF"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2.17 Inversiones en Fideicomisos, Mandatos y Otros Análogos </w:t>
            </w:r>
          </w:p>
        </w:tc>
        <w:tc>
          <w:tcPr>
            <w:tcW w:w="1423" w:type="dxa"/>
            <w:tcBorders>
              <w:top w:val="nil"/>
              <w:left w:val="nil"/>
              <w:bottom w:val="single" w:sz="4" w:space="0" w:color="auto"/>
              <w:right w:val="single" w:sz="4" w:space="0" w:color="auto"/>
            </w:tcBorders>
            <w:shd w:val="clear" w:color="auto" w:fill="auto"/>
            <w:noWrap/>
            <w:vAlign w:val="center"/>
            <w:hideMark/>
          </w:tcPr>
          <w:p w14:paraId="7EB75A94"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1002" w:type="dxa"/>
            <w:tcBorders>
              <w:top w:val="nil"/>
              <w:left w:val="nil"/>
              <w:bottom w:val="nil"/>
              <w:right w:val="nil"/>
            </w:tcBorders>
            <w:shd w:val="clear" w:color="auto" w:fill="auto"/>
            <w:vAlign w:val="center"/>
            <w:hideMark/>
          </w:tcPr>
          <w:p w14:paraId="5B1ACC8F"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5D45FF75"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16135CEA"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7FE036EC"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2.18 Provisiones para Contingencias y Otras Erogaciones Especiales </w:t>
            </w:r>
          </w:p>
        </w:tc>
        <w:tc>
          <w:tcPr>
            <w:tcW w:w="1423" w:type="dxa"/>
            <w:tcBorders>
              <w:top w:val="nil"/>
              <w:left w:val="nil"/>
              <w:bottom w:val="single" w:sz="4" w:space="0" w:color="auto"/>
              <w:right w:val="single" w:sz="4" w:space="0" w:color="auto"/>
            </w:tcBorders>
            <w:shd w:val="clear" w:color="auto" w:fill="auto"/>
            <w:noWrap/>
            <w:vAlign w:val="center"/>
            <w:hideMark/>
          </w:tcPr>
          <w:p w14:paraId="57A80B98"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1002" w:type="dxa"/>
            <w:tcBorders>
              <w:top w:val="nil"/>
              <w:left w:val="nil"/>
              <w:bottom w:val="nil"/>
              <w:right w:val="nil"/>
            </w:tcBorders>
            <w:shd w:val="clear" w:color="auto" w:fill="auto"/>
            <w:vAlign w:val="center"/>
            <w:hideMark/>
          </w:tcPr>
          <w:p w14:paraId="64D1BCD4"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11431506"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616621AA"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262661C2"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2.19 Amortización de la Deuda Pública </w:t>
            </w:r>
          </w:p>
        </w:tc>
        <w:tc>
          <w:tcPr>
            <w:tcW w:w="1423" w:type="dxa"/>
            <w:tcBorders>
              <w:top w:val="nil"/>
              <w:left w:val="nil"/>
              <w:bottom w:val="single" w:sz="4" w:space="0" w:color="auto"/>
              <w:right w:val="single" w:sz="4" w:space="0" w:color="auto"/>
            </w:tcBorders>
            <w:shd w:val="clear" w:color="auto" w:fill="auto"/>
            <w:noWrap/>
            <w:vAlign w:val="center"/>
            <w:hideMark/>
          </w:tcPr>
          <w:p w14:paraId="298111A4"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$14,188,777.46</w:t>
            </w:r>
          </w:p>
        </w:tc>
        <w:tc>
          <w:tcPr>
            <w:tcW w:w="1002" w:type="dxa"/>
            <w:tcBorders>
              <w:top w:val="nil"/>
              <w:left w:val="nil"/>
              <w:bottom w:val="nil"/>
              <w:right w:val="nil"/>
            </w:tcBorders>
            <w:shd w:val="clear" w:color="auto" w:fill="auto"/>
            <w:vAlign w:val="center"/>
            <w:hideMark/>
          </w:tcPr>
          <w:p w14:paraId="578E82F7"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176F1C6D"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558A521B"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367CC83A"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xml:space="preserve">2.20 Adeudos de Ejercicios Fiscales Anteriores (ADEFAS) </w:t>
            </w:r>
          </w:p>
        </w:tc>
        <w:tc>
          <w:tcPr>
            <w:tcW w:w="1423" w:type="dxa"/>
            <w:tcBorders>
              <w:top w:val="nil"/>
              <w:left w:val="nil"/>
              <w:bottom w:val="single" w:sz="4" w:space="0" w:color="auto"/>
              <w:right w:val="single" w:sz="4" w:space="0" w:color="auto"/>
            </w:tcBorders>
            <w:shd w:val="clear" w:color="auto" w:fill="auto"/>
            <w:noWrap/>
            <w:vAlign w:val="center"/>
            <w:hideMark/>
          </w:tcPr>
          <w:p w14:paraId="6C1A1A8E"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1002" w:type="dxa"/>
            <w:tcBorders>
              <w:top w:val="nil"/>
              <w:left w:val="nil"/>
              <w:bottom w:val="nil"/>
              <w:right w:val="nil"/>
            </w:tcBorders>
            <w:shd w:val="clear" w:color="auto" w:fill="auto"/>
            <w:vAlign w:val="center"/>
            <w:hideMark/>
          </w:tcPr>
          <w:p w14:paraId="4079B059"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10CBFC6C"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1CA25020"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19E89CE4"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2.21 Otros Egresos Presupuestales No Contables</w:t>
            </w:r>
          </w:p>
        </w:tc>
        <w:tc>
          <w:tcPr>
            <w:tcW w:w="1423" w:type="dxa"/>
            <w:tcBorders>
              <w:top w:val="nil"/>
              <w:left w:val="nil"/>
              <w:bottom w:val="single" w:sz="4" w:space="0" w:color="auto"/>
              <w:right w:val="single" w:sz="4" w:space="0" w:color="auto"/>
            </w:tcBorders>
            <w:shd w:val="clear" w:color="auto" w:fill="auto"/>
            <w:noWrap/>
            <w:vAlign w:val="center"/>
            <w:hideMark/>
          </w:tcPr>
          <w:p w14:paraId="0BD79253"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$0.00</w:t>
            </w:r>
          </w:p>
        </w:tc>
        <w:tc>
          <w:tcPr>
            <w:tcW w:w="1002" w:type="dxa"/>
            <w:tcBorders>
              <w:top w:val="nil"/>
              <w:left w:val="nil"/>
              <w:bottom w:val="nil"/>
              <w:right w:val="nil"/>
            </w:tcBorders>
            <w:shd w:val="clear" w:color="auto" w:fill="auto"/>
            <w:vAlign w:val="center"/>
            <w:hideMark/>
          </w:tcPr>
          <w:p w14:paraId="6815362B"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6876FA21" w14:textId="77777777" w:rsidTr="00874AE3">
        <w:trPr>
          <w:trHeight w:val="228"/>
        </w:trPr>
        <w:tc>
          <w:tcPr>
            <w:tcW w:w="6814" w:type="dxa"/>
            <w:gridSpan w:val="2"/>
            <w:tcBorders>
              <w:top w:val="nil"/>
              <w:left w:val="nil"/>
              <w:bottom w:val="nil"/>
              <w:right w:val="nil"/>
            </w:tcBorders>
            <w:shd w:val="clear" w:color="auto" w:fill="auto"/>
            <w:noWrap/>
            <w:vAlign w:val="bottom"/>
            <w:hideMark/>
          </w:tcPr>
          <w:p w14:paraId="7C9F64D1" w14:textId="77777777" w:rsidR="002B6485" w:rsidRPr="002B6485" w:rsidRDefault="002B6485" w:rsidP="002B6485">
            <w:pPr>
              <w:spacing w:after="0" w:line="240" w:lineRule="auto"/>
              <w:jc w:val="right"/>
              <w:rPr>
                <w:rFonts w:ascii="Times New Roman" w:eastAsia="Times New Roman" w:hAnsi="Times New Roman" w:cs="Times New Roman"/>
                <w:sz w:val="20"/>
                <w:szCs w:val="20"/>
                <w:lang w:eastAsia="es-MX"/>
              </w:rPr>
            </w:pPr>
          </w:p>
        </w:tc>
        <w:tc>
          <w:tcPr>
            <w:tcW w:w="1423" w:type="dxa"/>
            <w:tcBorders>
              <w:top w:val="nil"/>
              <w:left w:val="nil"/>
              <w:bottom w:val="nil"/>
              <w:right w:val="nil"/>
            </w:tcBorders>
            <w:shd w:val="clear" w:color="auto" w:fill="auto"/>
            <w:noWrap/>
            <w:vAlign w:val="bottom"/>
            <w:hideMark/>
          </w:tcPr>
          <w:p w14:paraId="09EB9EDD" w14:textId="77777777" w:rsidR="002B6485" w:rsidRPr="002B6485" w:rsidRDefault="002B6485" w:rsidP="002B6485">
            <w:pPr>
              <w:spacing w:after="0" w:line="240" w:lineRule="auto"/>
              <w:rPr>
                <w:rFonts w:ascii="Times New Roman" w:eastAsia="Times New Roman" w:hAnsi="Times New Roman" w:cs="Times New Roman"/>
                <w:sz w:val="20"/>
                <w:szCs w:val="20"/>
                <w:lang w:eastAsia="es-MX"/>
              </w:rPr>
            </w:pPr>
          </w:p>
        </w:tc>
        <w:tc>
          <w:tcPr>
            <w:tcW w:w="1002" w:type="dxa"/>
            <w:tcBorders>
              <w:top w:val="nil"/>
              <w:left w:val="nil"/>
              <w:bottom w:val="nil"/>
              <w:right w:val="nil"/>
            </w:tcBorders>
            <w:shd w:val="clear" w:color="auto" w:fill="auto"/>
            <w:noWrap/>
            <w:vAlign w:val="bottom"/>
            <w:hideMark/>
          </w:tcPr>
          <w:p w14:paraId="2F3A3E5B" w14:textId="77777777" w:rsidR="002B6485" w:rsidRPr="002B6485" w:rsidRDefault="002B6485" w:rsidP="002B6485">
            <w:pPr>
              <w:spacing w:after="0" w:line="240" w:lineRule="auto"/>
              <w:jc w:val="right"/>
              <w:rPr>
                <w:rFonts w:ascii="Times New Roman" w:eastAsia="Times New Roman" w:hAnsi="Times New Roman" w:cs="Times New Roman"/>
                <w:sz w:val="20"/>
                <w:szCs w:val="20"/>
                <w:lang w:eastAsia="es-MX"/>
              </w:rPr>
            </w:pPr>
          </w:p>
        </w:tc>
      </w:tr>
      <w:tr w:rsidR="002B6485" w:rsidRPr="002B6485" w14:paraId="23E5C860" w14:textId="77777777" w:rsidTr="00874AE3">
        <w:trPr>
          <w:trHeight w:val="240"/>
        </w:trPr>
        <w:tc>
          <w:tcPr>
            <w:tcW w:w="681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66B25C" w14:textId="77777777" w:rsidR="002B6485" w:rsidRPr="002B6485" w:rsidRDefault="002B6485" w:rsidP="002B6485">
            <w:pPr>
              <w:spacing w:after="0" w:line="240" w:lineRule="auto"/>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3. Más Gastos Contables No Presupuestarios</w:t>
            </w:r>
          </w:p>
        </w:tc>
        <w:tc>
          <w:tcPr>
            <w:tcW w:w="1423" w:type="dxa"/>
            <w:tcBorders>
              <w:top w:val="single" w:sz="4" w:space="0" w:color="auto"/>
              <w:left w:val="nil"/>
              <w:bottom w:val="single" w:sz="4" w:space="0" w:color="auto"/>
              <w:right w:val="single" w:sz="4" w:space="0" w:color="auto"/>
            </w:tcBorders>
            <w:shd w:val="clear" w:color="auto" w:fill="auto"/>
            <w:noWrap/>
            <w:vAlign w:val="bottom"/>
            <w:hideMark/>
          </w:tcPr>
          <w:p w14:paraId="79D53C40"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1002" w:type="dxa"/>
            <w:tcBorders>
              <w:top w:val="single" w:sz="4" w:space="0" w:color="auto"/>
              <w:left w:val="nil"/>
              <w:bottom w:val="single" w:sz="4" w:space="0" w:color="auto"/>
              <w:right w:val="single" w:sz="4" w:space="0" w:color="auto"/>
            </w:tcBorders>
            <w:shd w:val="clear" w:color="auto" w:fill="auto"/>
            <w:noWrap/>
            <w:vAlign w:val="center"/>
            <w:hideMark/>
          </w:tcPr>
          <w:p w14:paraId="0475525F" w14:textId="77777777" w:rsidR="002B6485" w:rsidRPr="002B6485" w:rsidRDefault="002B6485" w:rsidP="002B6485">
            <w:pPr>
              <w:spacing w:after="0" w:line="240" w:lineRule="auto"/>
              <w:jc w:val="right"/>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$14,445,937.98</w:t>
            </w:r>
          </w:p>
        </w:tc>
      </w:tr>
      <w:tr w:rsidR="002B6485" w:rsidRPr="002B6485" w14:paraId="41471E44"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4144D7C0"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0915C888"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3.1 Estimaciones, Depreciaciones, Deterioros, Obsolescencia y Amortizaciones</w:t>
            </w:r>
          </w:p>
        </w:tc>
        <w:tc>
          <w:tcPr>
            <w:tcW w:w="1423" w:type="dxa"/>
            <w:tcBorders>
              <w:top w:val="nil"/>
              <w:left w:val="nil"/>
              <w:bottom w:val="single" w:sz="4" w:space="0" w:color="auto"/>
              <w:right w:val="single" w:sz="4" w:space="0" w:color="auto"/>
            </w:tcBorders>
            <w:shd w:val="clear" w:color="auto" w:fill="auto"/>
            <w:noWrap/>
            <w:vAlign w:val="center"/>
            <w:hideMark/>
          </w:tcPr>
          <w:p w14:paraId="23BAAC7A"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$0.00</w:t>
            </w:r>
          </w:p>
        </w:tc>
        <w:tc>
          <w:tcPr>
            <w:tcW w:w="1002" w:type="dxa"/>
            <w:tcBorders>
              <w:top w:val="nil"/>
              <w:left w:val="nil"/>
              <w:bottom w:val="nil"/>
              <w:right w:val="nil"/>
            </w:tcBorders>
            <w:shd w:val="clear" w:color="auto" w:fill="auto"/>
            <w:vAlign w:val="center"/>
            <w:hideMark/>
          </w:tcPr>
          <w:p w14:paraId="4B777818"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55255BA8"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6060DF9B"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7F6F3364"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3.2 Provisiones</w:t>
            </w:r>
          </w:p>
        </w:tc>
        <w:tc>
          <w:tcPr>
            <w:tcW w:w="1423" w:type="dxa"/>
            <w:tcBorders>
              <w:top w:val="nil"/>
              <w:left w:val="nil"/>
              <w:bottom w:val="single" w:sz="4" w:space="0" w:color="auto"/>
              <w:right w:val="single" w:sz="4" w:space="0" w:color="auto"/>
            </w:tcBorders>
            <w:shd w:val="clear" w:color="auto" w:fill="auto"/>
            <w:noWrap/>
            <w:vAlign w:val="center"/>
            <w:hideMark/>
          </w:tcPr>
          <w:p w14:paraId="68138DB8"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$0.00</w:t>
            </w:r>
          </w:p>
        </w:tc>
        <w:tc>
          <w:tcPr>
            <w:tcW w:w="1002" w:type="dxa"/>
            <w:tcBorders>
              <w:top w:val="nil"/>
              <w:left w:val="nil"/>
              <w:bottom w:val="nil"/>
              <w:right w:val="nil"/>
            </w:tcBorders>
            <w:shd w:val="clear" w:color="auto" w:fill="auto"/>
            <w:vAlign w:val="center"/>
            <w:hideMark/>
          </w:tcPr>
          <w:p w14:paraId="5130B890"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508C6D34"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153A12BA"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6FED231D"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3.3 Disminución de inventarios</w:t>
            </w:r>
          </w:p>
        </w:tc>
        <w:tc>
          <w:tcPr>
            <w:tcW w:w="1423" w:type="dxa"/>
            <w:tcBorders>
              <w:top w:val="nil"/>
              <w:left w:val="nil"/>
              <w:bottom w:val="single" w:sz="4" w:space="0" w:color="auto"/>
              <w:right w:val="single" w:sz="4" w:space="0" w:color="auto"/>
            </w:tcBorders>
            <w:shd w:val="clear" w:color="auto" w:fill="auto"/>
            <w:noWrap/>
            <w:vAlign w:val="center"/>
            <w:hideMark/>
          </w:tcPr>
          <w:p w14:paraId="7768FC8E"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$0.00</w:t>
            </w:r>
          </w:p>
        </w:tc>
        <w:tc>
          <w:tcPr>
            <w:tcW w:w="1002" w:type="dxa"/>
            <w:tcBorders>
              <w:top w:val="nil"/>
              <w:left w:val="nil"/>
              <w:bottom w:val="nil"/>
              <w:right w:val="nil"/>
            </w:tcBorders>
            <w:shd w:val="clear" w:color="auto" w:fill="auto"/>
            <w:vAlign w:val="center"/>
            <w:hideMark/>
          </w:tcPr>
          <w:p w14:paraId="11ADB884"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68B7E1A7"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36464825"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414A8EA1"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3.4 Aumento por insuficiencia de estimaciones por pérdida o deterioro u obsolescencia</w:t>
            </w:r>
          </w:p>
        </w:tc>
        <w:tc>
          <w:tcPr>
            <w:tcW w:w="1423" w:type="dxa"/>
            <w:tcBorders>
              <w:top w:val="nil"/>
              <w:left w:val="nil"/>
              <w:bottom w:val="single" w:sz="4" w:space="0" w:color="auto"/>
              <w:right w:val="single" w:sz="4" w:space="0" w:color="auto"/>
            </w:tcBorders>
            <w:shd w:val="clear" w:color="auto" w:fill="auto"/>
            <w:noWrap/>
            <w:vAlign w:val="center"/>
            <w:hideMark/>
          </w:tcPr>
          <w:p w14:paraId="644E9280"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$0.00</w:t>
            </w:r>
          </w:p>
        </w:tc>
        <w:tc>
          <w:tcPr>
            <w:tcW w:w="1002" w:type="dxa"/>
            <w:tcBorders>
              <w:top w:val="nil"/>
              <w:left w:val="nil"/>
              <w:bottom w:val="nil"/>
              <w:right w:val="nil"/>
            </w:tcBorders>
            <w:shd w:val="clear" w:color="auto" w:fill="auto"/>
            <w:vAlign w:val="center"/>
            <w:hideMark/>
          </w:tcPr>
          <w:p w14:paraId="35571470"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71B566EF"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7158C31E"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754254F9"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3.5 Aumento por insuficiencia de provisiones</w:t>
            </w:r>
          </w:p>
        </w:tc>
        <w:tc>
          <w:tcPr>
            <w:tcW w:w="1423" w:type="dxa"/>
            <w:tcBorders>
              <w:top w:val="nil"/>
              <w:left w:val="nil"/>
              <w:bottom w:val="single" w:sz="4" w:space="0" w:color="auto"/>
              <w:right w:val="single" w:sz="4" w:space="0" w:color="auto"/>
            </w:tcBorders>
            <w:shd w:val="clear" w:color="auto" w:fill="auto"/>
            <w:noWrap/>
            <w:vAlign w:val="center"/>
            <w:hideMark/>
          </w:tcPr>
          <w:p w14:paraId="0CC2D70F"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$0.00</w:t>
            </w:r>
          </w:p>
        </w:tc>
        <w:tc>
          <w:tcPr>
            <w:tcW w:w="1002" w:type="dxa"/>
            <w:tcBorders>
              <w:top w:val="nil"/>
              <w:left w:val="nil"/>
              <w:bottom w:val="nil"/>
              <w:right w:val="nil"/>
            </w:tcBorders>
            <w:shd w:val="clear" w:color="auto" w:fill="auto"/>
            <w:vAlign w:val="center"/>
            <w:hideMark/>
          </w:tcPr>
          <w:p w14:paraId="29C12501"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4B62742A"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573ADB47"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07FB27C3"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3.6 Otros Gastos</w:t>
            </w:r>
          </w:p>
        </w:tc>
        <w:tc>
          <w:tcPr>
            <w:tcW w:w="1423" w:type="dxa"/>
            <w:tcBorders>
              <w:top w:val="nil"/>
              <w:left w:val="nil"/>
              <w:bottom w:val="single" w:sz="4" w:space="0" w:color="auto"/>
              <w:right w:val="single" w:sz="4" w:space="0" w:color="auto"/>
            </w:tcBorders>
            <w:shd w:val="clear" w:color="auto" w:fill="auto"/>
            <w:noWrap/>
            <w:vAlign w:val="center"/>
            <w:hideMark/>
          </w:tcPr>
          <w:p w14:paraId="493105B5"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$2.53</w:t>
            </w:r>
          </w:p>
        </w:tc>
        <w:tc>
          <w:tcPr>
            <w:tcW w:w="1002" w:type="dxa"/>
            <w:tcBorders>
              <w:top w:val="nil"/>
              <w:left w:val="nil"/>
              <w:bottom w:val="nil"/>
              <w:right w:val="nil"/>
            </w:tcBorders>
            <w:shd w:val="clear" w:color="auto" w:fill="auto"/>
            <w:vAlign w:val="center"/>
            <w:hideMark/>
          </w:tcPr>
          <w:p w14:paraId="78B4CE7C"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488707DC" w14:textId="77777777" w:rsidTr="00874AE3">
        <w:trPr>
          <w:trHeight w:val="228"/>
        </w:trPr>
        <w:tc>
          <w:tcPr>
            <w:tcW w:w="410" w:type="dxa"/>
            <w:tcBorders>
              <w:top w:val="nil"/>
              <w:left w:val="single" w:sz="4" w:space="0" w:color="auto"/>
              <w:bottom w:val="single" w:sz="4" w:space="0" w:color="auto"/>
              <w:right w:val="nil"/>
            </w:tcBorders>
            <w:shd w:val="clear" w:color="auto" w:fill="auto"/>
            <w:noWrap/>
            <w:vAlign w:val="center"/>
            <w:hideMark/>
          </w:tcPr>
          <w:p w14:paraId="1B0F58AF"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 </w:t>
            </w:r>
          </w:p>
        </w:tc>
        <w:tc>
          <w:tcPr>
            <w:tcW w:w="6404" w:type="dxa"/>
            <w:tcBorders>
              <w:top w:val="nil"/>
              <w:left w:val="nil"/>
              <w:bottom w:val="single" w:sz="4" w:space="0" w:color="auto"/>
              <w:right w:val="single" w:sz="4" w:space="0" w:color="auto"/>
            </w:tcBorders>
            <w:shd w:val="clear" w:color="auto" w:fill="auto"/>
            <w:vAlign w:val="center"/>
            <w:hideMark/>
          </w:tcPr>
          <w:p w14:paraId="36C9FADB" w14:textId="77777777" w:rsidR="002B6485" w:rsidRPr="002B6485" w:rsidRDefault="002B6485" w:rsidP="002B6485">
            <w:pPr>
              <w:spacing w:after="0" w:line="240" w:lineRule="auto"/>
              <w:ind w:firstLineChars="100" w:firstLine="180"/>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3.7 Otros Gastos Contables No Presupuestales</w:t>
            </w:r>
          </w:p>
        </w:tc>
        <w:tc>
          <w:tcPr>
            <w:tcW w:w="1423" w:type="dxa"/>
            <w:tcBorders>
              <w:top w:val="nil"/>
              <w:left w:val="nil"/>
              <w:bottom w:val="single" w:sz="4" w:space="0" w:color="auto"/>
              <w:right w:val="single" w:sz="4" w:space="0" w:color="auto"/>
            </w:tcBorders>
            <w:shd w:val="clear" w:color="auto" w:fill="auto"/>
            <w:noWrap/>
            <w:vAlign w:val="center"/>
            <w:hideMark/>
          </w:tcPr>
          <w:p w14:paraId="7DA96FC2"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r w:rsidRPr="002B6485">
              <w:rPr>
                <w:rFonts w:ascii="Arial" w:eastAsia="Times New Roman" w:hAnsi="Arial" w:cs="Arial"/>
                <w:color w:val="000000"/>
                <w:sz w:val="18"/>
                <w:szCs w:val="18"/>
                <w:lang w:eastAsia="es-MX"/>
              </w:rPr>
              <w:t>$14,445,935.45</w:t>
            </w:r>
          </w:p>
        </w:tc>
        <w:tc>
          <w:tcPr>
            <w:tcW w:w="1002" w:type="dxa"/>
            <w:tcBorders>
              <w:top w:val="nil"/>
              <w:left w:val="nil"/>
              <w:bottom w:val="nil"/>
              <w:right w:val="nil"/>
            </w:tcBorders>
            <w:shd w:val="clear" w:color="auto" w:fill="auto"/>
            <w:vAlign w:val="center"/>
            <w:hideMark/>
          </w:tcPr>
          <w:p w14:paraId="68315B43" w14:textId="77777777" w:rsidR="002B6485" w:rsidRPr="002B6485" w:rsidRDefault="002B6485" w:rsidP="002B6485">
            <w:pPr>
              <w:spacing w:after="0" w:line="240" w:lineRule="auto"/>
              <w:jc w:val="right"/>
              <w:rPr>
                <w:rFonts w:ascii="Arial" w:eastAsia="Times New Roman" w:hAnsi="Arial" w:cs="Arial"/>
                <w:color w:val="000000"/>
                <w:sz w:val="18"/>
                <w:szCs w:val="18"/>
                <w:lang w:eastAsia="es-MX"/>
              </w:rPr>
            </w:pPr>
          </w:p>
        </w:tc>
      </w:tr>
      <w:tr w:rsidR="002B6485" w:rsidRPr="002B6485" w14:paraId="14836AF8" w14:textId="77777777" w:rsidTr="00874AE3">
        <w:trPr>
          <w:trHeight w:val="228"/>
        </w:trPr>
        <w:tc>
          <w:tcPr>
            <w:tcW w:w="6814" w:type="dxa"/>
            <w:gridSpan w:val="2"/>
            <w:tcBorders>
              <w:top w:val="nil"/>
              <w:left w:val="nil"/>
              <w:bottom w:val="nil"/>
              <w:right w:val="nil"/>
            </w:tcBorders>
            <w:shd w:val="clear" w:color="auto" w:fill="auto"/>
            <w:noWrap/>
            <w:vAlign w:val="bottom"/>
            <w:hideMark/>
          </w:tcPr>
          <w:p w14:paraId="7F4559AF" w14:textId="77777777" w:rsidR="002B6485" w:rsidRPr="002B6485" w:rsidRDefault="002B6485" w:rsidP="002B6485">
            <w:pPr>
              <w:spacing w:after="0" w:line="240" w:lineRule="auto"/>
              <w:jc w:val="right"/>
              <w:rPr>
                <w:rFonts w:ascii="Times New Roman" w:eastAsia="Times New Roman" w:hAnsi="Times New Roman" w:cs="Times New Roman"/>
                <w:sz w:val="20"/>
                <w:szCs w:val="20"/>
                <w:lang w:eastAsia="es-MX"/>
              </w:rPr>
            </w:pPr>
          </w:p>
        </w:tc>
        <w:tc>
          <w:tcPr>
            <w:tcW w:w="1423" w:type="dxa"/>
            <w:tcBorders>
              <w:top w:val="nil"/>
              <w:left w:val="nil"/>
              <w:bottom w:val="nil"/>
              <w:right w:val="nil"/>
            </w:tcBorders>
            <w:shd w:val="clear" w:color="auto" w:fill="auto"/>
            <w:noWrap/>
            <w:vAlign w:val="bottom"/>
            <w:hideMark/>
          </w:tcPr>
          <w:p w14:paraId="228E9BD1" w14:textId="77777777" w:rsidR="002B6485" w:rsidRPr="002B6485" w:rsidRDefault="002B6485" w:rsidP="002B6485">
            <w:pPr>
              <w:spacing w:after="0" w:line="240" w:lineRule="auto"/>
              <w:rPr>
                <w:rFonts w:ascii="Times New Roman" w:eastAsia="Times New Roman" w:hAnsi="Times New Roman" w:cs="Times New Roman"/>
                <w:sz w:val="20"/>
                <w:szCs w:val="20"/>
                <w:lang w:eastAsia="es-MX"/>
              </w:rPr>
            </w:pPr>
          </w:p>
        </w:tc>
        <w:tc>
          <w:tcPr>
            <w:tcW w:w="1002" w:type="dxa"/>
            <w:tcBorders>
              <w:top w:val="nil"/>
              <w:left w:val="nil"/>
              <w:bottom w:val="nil"/>
              <w:right w:val="nil"/>
            </w:tcBorders>
            <w:shd w:val="clear" w:color="auto" w:fill="auto"/>
            <w:noWrap/>
            <w:vAlign w:val="bottom"/>
            <w:hideMark/>
          </w:tcPr>
          <w:p w14:paraId="53FC6389" w14:textId="77777777" w:rsidR="002B6485" w:rsidRPr="002B6485" w:rsidRDefault="002B6485" w:rsidP="002B6485">
            <w:pPr>
              <w:spacing w:after="0" w:line="240" w:lineRule="auto"/>
              <w:jc w:val="right"/>
              <w:rPr>
                <w:rFonts w:ascii="Times New Roman" w:eastAsia="Times New Roman" w:hAnsi="Times New Roman" w:cs="Times New Roman"/>
                <w:sz w:val="20"/>
                <w:szCs w:val="20"/>
                <w:lang w:eastAsia="es-MX"/>
              </w:rPr>
            </w:pPr>
          </w:p>
        </w:tc>
      </w:tr>
      <w:tr w:rsidR="002B6485" w:rsidRPr="002B6485" w14:paraId="11A48777" w14:textId="77777777" w:rsidTr="00874AE3">
        <w:trPr>
          <w:trHeight w:val="240"/>
        </w:trPr>
        <w:tc>
          <w:tcPr>
            <w:tcW w:w="6814" w:type="dxa"/>
            <w:gridSpan w:val="2"/>
            <w:tcBorders>
              <w:top w:val="single" w:sz="4" w:space="0" w:color="auto"/>
              <w:left w:val="single" w:sz="4" w:space="0" w:color="auto"/>
              <w:bottom w:val="single" w:sz="4" w:space="0" w:color="auto"/>
              <w:right w:val="single" w:sz="4" w:space="0" w:color="000000"/>
            </w:tcBorders>
            <w:shd w:val="clear" w:color="000000" w:fill="BFBFBF"/>
            <w:noWrap/>
            <w:vAlign w:val="center"/>
            <w:hideMark/>
          </w:tcPr>
          <w:p w14:paraId="10AB6AA9" w14:textId="77777777" w:rsidR="002B6485" w:rsidRPr="002B6485" w:rsidRDefault="002B6485" w:rsidP="002B6485">
            <w:pPr>
              <w:spacing w:after="0" w:line="240" w:lineRule="auto"/>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4. Total de Gasto Contable</w:t>
            </w:r>
          </w:p>
        </w:tc>
        <w:tc>
          <w:tcPr>
            <w:tcW w:w="1423" w:type="dxa"/>
            <w:tcBorders>
              <w:top w:val="nil"/>
              <w:left w:val="nil"/>
              <w:bottom w:val="nil"/>
              <w:right w:val="nil"/>
            </w:tcBorders>
            <w:shd w:val="clear" w:color="auto" w:fill="auto"/>
            <w:noWrap/>
            <w:vAlign w:val="bottom"/>
            <w:hideMark/>
          </w:tcPr>
          <w:p w14:paraId="1B27A293" w14:textId="77777777" w:rsidR="002B6485" w:rsidRPr="002B6485" w:rsidRDefault="002B6485" w:rsidP="002B6485">
            <w:pPr>
              <w:spacing w:after="0" w:line="240" w:lineRule="auto"/>
              <w:rPr>
                <w:rFonts w:ascii="Arial" w:eastAsia="Times New Roman" w:hAnsi="Arial" w:cs="Arial"/>
                <w:b/>
                <w:bCs/>
                <w:color w:val="000000"/>
                <w:sz w:val="18"/>
                <w:szCs w:val="18"/>
                <w:lang w:eastAsia="es-MX"/>
              </w:rPr>
            </w:pPr>
          </w:p>
        </w:tc>
        <w:tc>
          <w:tcPr>
            <w:tcW w:w="1002"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A949853" w14:textId="77777777" w:rsidR="002B6485" w:rsidRPr="002B6485" w:rsidRDefault="002B6485" w:rsidP="002B6485">
            <w:pPr>
              <w:spacing w:after="0" w:line="240" w:lineRule="auto"/>
              <w:jc w:val="right"/>
              <w:rPr>
                <w:rFonts w:ascii="Arial" w:eastAsia="Times New Roman" w:hAnsi="Arial" w:cs="Arial"/>
                <w:b/>
                <w:bCs/>
                <w:color w:val="000000"/>
                <w:sz w:val="18"/>
                <w:szCs w:val="18"/>
                <w:lang w:eastAsia="es-MX"/>
              </w:rPr>
            </w:pPr>
            <w:r w:rsidRPr="002B6485">
              <w:rPr>
                <w:rFonts w:ascii="Arial" w:eastAsia="Times New Roman" w:hAnsi="Arial" w:cs="Arial"/>
                <w:b/>
                <w:bCs/>
                <w:color w:val="000000"/>
                <w:sz w:val="18"/>
                <w:szCs w:val="18"/>
                <w:lang w:eastAsia="es-MX"/>
              </w:rPr>
              <w:t>$221,361,772.76</w:t>
            </w:r>
          </w:p>
        </w:tc>
      </w:tr>
      <w:tr w:rsidR="002B6485" w:rsidRPr="002B6485" w14:paraId="5C78BD1A" w14:textId="77777777" w:rsidTr="00874AE3">
        <w:trPr>
          <w:trHeight w:val="228"/>
        </w:trPr>
        <w:tc>
          <w:tcPr>
            <w:tcW w:w="410" w:type="dxa"/>
            <w:tcBorders>
              <w:top w:val="nil"/>
              <w:left w:val="nil"/>
              <w:bottom w:val="nil"/>
              <w:right w:val="nil"/>
            </w:tcBorders>
            <w:shd w:val="clear" w:color="auto" w:fill="auto"/>
            <w:noWrap/>
            <w:vAlign w:val="bottom"/>
            <w:hideMark/>
          </w:tcPr>
          <w:p w14:paraId="6FED9580" w14:textId="77777777" w:rsidR="002B6485" w:rsidRPr="002B6485" w:rsidRDefault="002B6485" w:rsidP="002B6485">
            <w:pPr>
              <w:spacing w:after="0" w:line="240" w:lineRule="auto"/>
              <w:jc w:val="right"/>
              <w:rPr>
                <w:rFonts w:ascii="Arial" w:eastAsia="Times New Roman" w:hAnsi="Arial" w:cs="Arial"/>
                <w:b/>
                <w:bCs/>
                <w:color w:val="000000"/>
                <w:sz w:val="18"/>
                <w:szCs w:val="18"/>
                <w:lang w:eastAsia="es-MX"/>
              </w:rPr>
            </w:pPr>
          </w:p>
        </w:tc>
        <w:tc>
          <w:tcPr>
            <w:tcW w:w="6404" w:type="dxa"/>
            <w:tcBorders>
              <w:top w:val="nil"/>
              <w:left w:val="nil"/>
              <w:bottom w:val="nil"/>
              <w:right w:val="nil"/>
            </w:tcBorders>
            <w:shd w:val="clear" w:color="auto" w:fill="auto"/>
            <w:noWrap/>
            <w:vAlign w:val="bottom"/>
            <w:hideMark/>
          </w:tcPr>
          <w:p w14:paraId="088D5553" w14:textId="77777777" w:rsidR="002B6485" w:rsidRPr="002B6485" w:rsidRDefault="002B6485" w:rsidP="002B6485">
            <w:pPr>
              <w:spacing w:after="0" w:line="240" w:lineRule="auto"/>
              <w:rPr>
                <w:rFonts w:ascii="Times New Roman" w:eastAsia="Times New Roman" w:hAnsi="Times New Roman" w:cs="Times New Roman"/>
                <w:sz w:val="20"/>
                <w:szCs w:val="20"/>
                <w:lang w:eastAsia="es-MX"/>
              </w:rPr>
            </w:pPr>
          </w:p>
        </w:tc>
        <w:tc>
          <w:tcPr>
            <w:tcW w:w="1423" w:type="dxa"/>
            <w:tcBorders>
              <w:top w:val="nil"/>
              <w:left w:val="nil"/>
              <w:bottom w:val="nil"/>
              <w:right w:val="nil"/>
            </w:tcBorders>
            <w:shd w:val="clear" w:color="auto" w:fill="auto"/>
            <w:noWrap/>
            <w:vAlign w:val="bottom"/>
            <w:hideMark/>
          </w:tcPr>
          <w:p w14:paraId="310F1484" w14:textId="77777777" w:rsidR="002B6485" w:rsidRPr="002B6485" w:rsidRDefault="002B6485" w:rsidP="002B6485">
            <w:pPr>
              <w:spacing w:after="0" w:line="240" w:lineRule="auto"/>
              <w:rPr>
                <w:rFonts w:ascii="Times New Roman" w:eastAsia="Times New Roman" w:hAnsi="Times New Roman" w:cs="Times New Roman"/>
                <w:sz w:val="20"/>
                <w:szCs w:val="20"/>
                <w:lang w:eastAsia="es-MX"/>
              </w:rPr>
            </w:pPr>
          </w:p>
        </w:tc>
        <w:tc>
          <w:tcPr>
            <w:tcW w:w="1002" w:type="dxa"/>
            <w:tcBorders>
              <w:top w:val="nil"/>
              <w:left w:val="nil"/>
              <w:bottom w:val="nil"/>
              <w:right w:val="nil"/>
            </w:tcBorders>
            <w:shd w:val="clear" w:color="auto" w:fill="auto"/>
            <w:noWrap/>
            <w:vAlign w:val="bottom"/>
            <w:hideMark/>
          </w:tcPr>
          <w:p w14:paraId="2A92CABF" w14:textId="77777777" w:rsidR="002B6485" w:rsidRPr="002B6485" w:rsidRDefault="002B6485" w:rsidP="002B6485">
            <w:pPr>
              <w:spacing w:after="0" w:line="240" w:lineRule="auto"/>
              <w:rPr>
                <w:rFonts w:ascii="Times New Roman" w:eastAsia="Times New Roman" w:hAnsi="Times New Roman" w:cs="Times New Roman"/>
                <w:sz w:val="20"/>
                <w:szCs w:val="20"/>
                <w:lang w:eastAsia="es-MX"/>
              </w:rPr>
            </w:pPr>
          </w:p>
        </w:tc>
      </w:tr>
    </w:tbl>
    <w:p w14:paraId="3FC490E6" w14:textId="4129DDDC" w:rsidR="00914B59" w:rsidRPr="00872F88" w:rsidRDefault="00914B59" w:rsidP="0073322B">
      <w:pPr>
        <w:spacing w:line="240" w:lineRule="auto"/>
        <w:jc w:val="both"/>
        <w:rPr>
          <w:rFonts w:ascii="Times New Roman" w:hAnsi="Times New Roman" w:cs="Times New Roman"/>
          <w:noProof/>
          <w:sz w:val="24"/>
          <w:szCs w:val="24"/>
        </w:rPr>
      </w:pPr>
    </w:p>
    <w:p w14:paraId="5173B715" w14:textId="56295DF1" w:rsidR="00FF709E" w:rsidRDefault="00FF709E" w:rsidP="00427755">
      <w:pPr>
        <w:spacing w:line="240" w:lineRule="auto"/>
        <w:jc w:val="both"/>
        <w:rPr>
          <w:rFonts w:ascii="Times New Roman" w:hAnsi="Times New Roman" w:cs="Times New Roman"/>
          <w:sz w:val="24"/>
          <w:szCs w:val="24"/>
        </w:rPr>
      </w:pPr>
    </w:p>
    <w:p w14:paraId="008F9B30" w14:textId="77777777" w:rsidR="009F61DB" w:rsidRDefault="009F61DB" w:rsidP="00427755">
      <w:pPr>
        <w:spacing w:line="240" w:lineRule="auto"/>
        <w:jc w:val="both"/>
        <w:rPr>
          <w:rFonts w:ascii="Times New Roman" w:hAnsi="Times New Roman" w:cs="Times New Roman"/>
          <w:sz w:val="24"/>
          <w:szCs w:val="24"/>
        </w:rPr>
      </w:pPr>
    </w:p>
    <w:p w14:paraId="20413F74" w14:textId="77777777" w:rsidR="009F61DB" w:rsidRPr="00872F88" w:rsidRDefault="009F61DB" w:rsidP="00427755">
      <w:pPr>
        <w:spacing w:line="240" w:lineRule="auto"/>
        <w:jc w:val="both"/>
        <w:rPr>
          <w:rFonts w:ascii="Times New Roman" w:hAnsi="Times New Roman" w:cs="Times New Roman"/>
          <w:sz w:val="24"/>
          <w:szCs w:val="24"/>
        </w:rPr>
      </w:pPr>
    </w:p>
    <w:p w14:paraId="7EDB8490" w14:textId="7EA8CF91" w:rsidR="00381A60" w:rsidRPr="00872F88" w:rsidRDefault="00381A60" w:rsidP="00427755">
      <w:pPr>
        <w:spacing w:line="240" w:lineRule="auto"/>
        <w:jc w:val="both"/>
        <w:rPr>
          <w:rFonts w:ascii="Times New Roman" w:hAnsi="Times New Roman" w:cs="Times New Roman"/>
          <w:noProof/>
        </w:rPr>
      </w:pPr>
    </w:p>
    <w:p w14:paraId="20F26FC8" w14:textId="1F36A7DF" w:rsidR="00E66776" w:rsidRPr="00872F88" w:rsidRDefault="00611488" w:rsidP="0073322B">
      <w:pPr>
        <w:pStyle w:val="Prrafodelista"/>
        <w:numPr>
          <w:ilvl w:val="0"/>
          <w:numId w:val="41"/>
        </w:numPr>
        <w:spacing w:line="240" w:lineRule="auto"/>
        <w:jc w:val="both"/>
        <w:rPr>
          <w:rFonts w:ascii="Times New Roman" w:hAnsi="Times New Roman" w:cs="Times New Roman"/>
          <w:b/>
          <w:sz w:val="28"/>
          <w:szCs w:val="28"/>
          <w:u w:val="single"/>
        </w:rPr>
      </w:pPr>
      <w:r w:rsidRPr="00872F88">
        <w:rPr>
          <w:rFonts w:ascii="Times New Roman" w:hAnsi="Times New Roman" w:cs="Times New Roman"/>
          <w:noProof/>
          <w:lang w:eastAsia="es-MX"/>
        </w:rPr>
        <w:lastRenderedPageBreak/>
        <mc:AlternateContent>
          <mc:Choice Requires="wps">
            <w:drawing>
              <wp:anchor distT="0" distB="0" distL="114300" distR="114300" simplePos="0" relativeHeight="251673600" behindDoc="0" locked="0" layoutInCell="1" allowOverlap="1" wp14:anchorId="338C0961" wp14:editId="4C5D2E30">
                <wp:simplePos x="0" y="0"/>
                <wp:positionH relativeFrom="column">
                  <wp:posOffset>4639442</wp:posOffset>
                </wp:positionH>
                <wp:positionV relativeFrom="paragraph">
                  <wp:posOffset>247499</wp:posOffset>
                </wp:positionV>
                <wp:extent cx="1067681" cy="676550"/>
                <wp:effectExtent l="0" t="0" r="0" b="9525"/>
                <wp:wrapNone/>
                <wp:docPr id="19" name="Rectángulo 1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AF1C66" id="Rectángulo 19" o:spid="_x0000_s1026" style="position:absolute;margin-left:365.3pt;margin-top:19.5pt;width:84.05pt;height:53.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" fillcolor="white [3212]" stroked="f" strokeweight="2pt"/>
            </w:pict>
          </mc:Fallback>
        </mc:AlternateContent>
      </w:r>
      <w:r w:rsidR="005C5723" w:rsidRPr="00872F88">
        <w:rPr>
          <w:rFonts w:ascii="Times New Roman" w:hAnsi="Times New Roman" w:cs="Times New Roman"/>
          <w:noProof/>
          <w:lang w:eastAsia="es-MX"/>
        </w:rPr>
        <mc:AlternateContent>
          <mc:Choice Requires="wps">
            <w:drawing>
              <wp:anchor distT="0" distB="0" distL="114300" distR="114300" simplePos="0" relativeHeight="251675648" behindDoc="0" locked="0" layoutInCell="1" allowOverlap="1" wp14:anchorId="090819FA" wp14:editId="3F1D96E1">
                <wp:simplePos x="0" y="0"/>
                <wp:positionH relativeFrom="margin">
                  <wp:posOffset>4188390</wp:posOffset>
                </wp:positionH>
                <wp:positionV relativeFrom="paragraph">
                  <wp:posOffset>229251</wp:posOffset>
                </wp:positionV>
                <wp:extent cx="1067681" cy="676550"/>
                <wp:effectExtent l="0" t="0" r="0" b="9525"/>
                <wp:wrapNone/>
                <wp:docPr id="9" name="Rectángulo 9"/>
                <wp:cNvGraphicFramePr/>
                <a:graphic xmlns:a="http://schemas.openxmlformats.org/drawingml/2006/main">
                  <a:graphicData uri="http://schemas.microsoft.com/office/word/2010/wordprocessingShape">
                    <wps:wsp>
                      <wps:cNvSpPr/>
                      <wps:spPr>
                        <a:xfrm>
                          <a:off x="0" y="0"/>
                          <a:ext cx="1067681" cy="6765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29B577" id="Rectángulo 9" o:spid="_x0000_s1026" style="position:absolute;margin-left:329.8pt;margin-top:18.05pt;width:84.05pt;height:53.25pt;z-index:251675648;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" fillcolor="white [3212]" stroked="f" strokeweight="2pt">
                <w10:wrap anchorx="margin"/>
              </v:rect>
            </w:pict>
          </mc:Fallback>
        </mc:AlternateContent>
      </w:r>
      <w:r w:rsidR="004A1BFC" w:rsidRPr="00872F88">
        <w:rPr>
          <w:rFonts w:ascii="Times New Roman" w:hAnsi="Times New Roman" w:cs="Times New Roman"/>
          <w:noProof/>
          <w:lang w:eastAsia="es-MX"/>
        </w:rPr>
        <mc:AlternateContent>
          <mc:Choice Requires="wps">
            <w:drawing>
              <wp:anchor distT="0" distB="0" distL="114300" distR="114300" simplePos="0" relativeHeight="251683840" behindDoc="0" locked="0" layoutInCell="1" allowOverlap="1" wp14:anchorId="56AD4342" wp14:editId="403404DA">
                <wp:simplePos x="0" y="0"/>
                <wp:positionH relativeFrom="column">
                  <wp:posOffset>4796790</wp:posOffset>
                </wp:positionH>
                <wp:positionV relativeFrom="paragraph">
                  <wp:posOffset>87630</wp:posOffset>
                </wp:positionV>
                <wp:extent cx="1067435" cy="676275"/>
                <wp:effectExtent l="0" t="0" r="0" b="9525"/>
                <wp:wrapNone/>
                <wp:docPr id="12" name="Rectángulo 12"/>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B4B7F5" id="Rectángulo 12" o:spid="_x0000_s1026" style="position:absolute;margin-left:377.7pt;margin-top:6.9pt;width:84.05pt;height:53.2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78jmgIAAIg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" fillcolor="white [3212]" stroked="f" strokeweight="2pt"/>
            </w:pict>
          </mc:Fallback>
        </mc:AlternateContent>
      </w:r>
      <w:r w:rsidR="0050478F" w:rsidRPr="00872F88">
        <w:rPr>
          <w:rFonts w:ascii="Times New Roman" w:hAnsi="Times New Roman" w:cs="Times New Roman"/>
          <w:noProof/>
          <w:lang w:eastAsia="es-MX"/>
        </w:rPr>
        <mc:AlternateContent>
          <mc:Choice Requires="wps">
            <w:drawing>
              <wp:anchor distT="0" distB="0" distL="114300" distR="114300" simplePos="0" relativeHeight="251687936" behindDoc="0" locked="0" layoutInCell="1" allowOverlap="1" wp14:anchorId="5C067432" wp14:editId="66D371CF">
                <wp:simplePos x="0" y="0"/>
                <wp:positionH relativeFrom="column">
                  <wp:posOffset>4949190</wp:posOffset>
                </wp:positionH>
                <wp:positionV relativeFrom="paragraph">
                  <wp:posOffset>189865</wp:posOffset>
                </wp:positionV>
                <wp:extent cx="1067435" cy="676275"/>
                <wp:effectExtent l="0" t="0" r="0" b="9525"/>
                <wp:wrapNone/>
                <wp:docPr id="7" name="Rectángulo 7"/>
                <wp:cNvGraphicFramePr/>
                <a:graphic xmlns:a="http://schemas.openxmlformats.org/drawingml/2006/main">
                  <a:graphicData uri="http://schemas.microsoft.com/office/word/2010/wordprocessingShape">
                    <wps:wsp>
                      <wps:cNvSpPr/>
                      <wps:spPr>
                        <a:xfrm>
                          <a:off x="0" y="0"/>
                          <a:ext cx="1067435" cy="676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EBE3E1" id="Rectángulo 7" o:spid="_x0000_s1026" style="position:absolute;margin-left:389.7pt;margin-top:14.95pt;width:84.05pt;height:53.2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" fillcolor="white [3212]" stroked="f" strokeweight="2pt"/>
            </w:pict>
          </mc:Fallback>
        </mc:AlternateContent>
      </w:r>
      <w:r w:rsidR="00E66776" w:rsidRPr="00872F88">
        <w:rPr>
          <w:rFonts w:ascii="Times New Roman" w:hAnsi="Times New Roman" w:cs="Times New Roman"/>
          <w:b/>
          <w:sz w:val="28"/>
          <w:szCs w:val="28"/>
          <w:u w:val="single"/>
        </w:rPr>
        <w:t>NOTAS DE MEMORIA (CUENTAS DE ORDEN)</w:t>
      </w:r>
    </w:p>
    <w:p w14:paraId="470B7FE7" w14:textId="77777777" w:rsidR="0073322B" w:rsidRPr="00872F88" w:rsidRDefault="0073322B" w:rsidP="0073322B">
      <w:pPr>
        <w:spacing w:line="240" w:lineRule="auto"/>
        <w:jc w:val="both"/>
        <w:rPr>
          <w:rFonts w:ascii="Times New Roman" w:hAnsi="Times New Roman" w:cs="Times New Roman"/>
          <w:b/>
          <w:sz w:val="28"/>
          <w:szCs w:val="28"/>
          <w:u w:val="single"/>
        </w:rPr>
      </w:pPr>
    </w:p>
    <w:p w14:paraId="0FB707FA" w14:textId="72BBB707" w:rsidR="00E66776" w:rsidRPr="00872F88" w:rsidRDefault="00E66776"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Cuentas de Orden contables y </w:t>
      </w:r>
      <w:r w:rsidR="00A8347A" w:rsidRPr="00872F88">
        <w:rPr>
          <w:rFonts w:ascii="Times New Roman" w:hAnsi="Times New Roman" w:cs="Times New Roman"/>
          <w:sz w:val="24"/>
          <w:szCs w:val="24"/>
        </w:rPr>
        <w:t>Presupuestarias</w:t>
      </w:r>
      <w:r w:rsidRPr="00872F88">
        <w:rPr>
          <w:rFonts w:ascii="Times New Roman" w:hAnsi="Times New Roman" w:cs="Times New Roman"/>
          <w:sz w:val="24"/>
          <w:szCs w:val="24"/>
        </w:rPr>
        <w:t xml:space="preserve">. </w:t>
      </w:r>
    </w:p>
    <w:p w14:paraId="0245BF45" w14:textId="5E462E28" w:rsidR="00E66776" w:rsidRDefault="00DD79B3" w:rsidP="00DD79B3">
      <w:pPr>
        <w:spacing w:line="240" w:lineRule="auto"/>
        <w:ind w:firstLine="708"/>
        <w:jc w:val="both"/>
        <w:rPr>
          <w:rFonts w:ascii="Times New Roman" w:hAnsi="Times New Roman" w:cs="Times New Roman"/>
          <w:sz w:val="24"/>
          <w:szCs w:val="24"/>
        </w:rPr>
      </w:pPr>
      <w:r>
        <w:rPr>
          <w:rFonts w:ascii="Times New Roman" w:hAnsi="Times New Roman" w:cs="Times New Roman"/>
          <w:b/>
          <w:sz w:val="24"/>
          <w:szCs w:val="24"/>
        </w:rPr>
        <w:t xml:space="preserve">Contables: </w:t>
      </w:r>
      <w:r w:rsidR="00E66776" w:rsidRPr="00872F88">
        <w:rPr>
          <w:rFonts w:ascii="Times New Roman" w:hAnsi="Times New Roman" w:cs="Times New Roman"/>
          <w:sz w:val="24"/>
          <w:szCs w:val="24"/>
        </w:rPr>
        <w:t xml:space="preserve">Juicios. </w:t>
      </w:r>
      <w:r w:rsidR="00882418" w:rsidRPr="00872F88">
        <w:rPr>
          <w:rFonts w:ascii="Times New Roman" w:hAnsi="Times New Roman" w:cs="Times New Roman"/>
          <w:sz w:val="24"/>
          <w:szCs w:val="24"/>
        </w:rPr>
        <w:t>I</w:t>
      </w:r>
      <w:r w:rsidR="005F35B3" w:rsidRPr="00872F88">
        <w:rPr>
          <w:rFonts w:ascii="Times New Roman" w:hAnsi="Times New Roman" w:cs="Times New Roman"/>
          <w:sz w:val="24"/>
          <w:szCs w:val="24"/>
        </w:rPr>
        <w:t>n</w:t>
      </w:r>
      <w:r w:rsidR="00E66776" w:rsidRPr="00872F88">
        <w:rPr>
          <w:rFonts w:ascii="Times New Roman" w:hAnsi="Times New Roman" w:cs="Times New Roman"/>
          <w:sz w:val="24"/>
          <w:szCs w:val="24"/>
        </w:rPr>
        <w:t>c</w:t>
      </w:r>
      <w:r w:rsidR="005F35B3" w:rsidRPr="00872F88">
        <w:rPr>
          <w:rFonts w:ascii="Times New Roman" w:hAnsi="Times New Roman" w:cs="Times New Roman"/>
          <w:sz w:val="24"/>
          <w:szCs w:val="24"/>
        </w:rPr>
        <w:t>l</w:t>
      </w:r>
      <w:r w:rsidR="00E66776" w:rsidRPr="00872F88">
        <w:rPr>
          <w:rFonts w:ascii="Times New Roman" w:hAnsi="Times New Roman" w:cs="Times New Roman"/>
          <w:sz w:val="24"/>
          <w:szCs w:val="24"/>
        </w:rPr>
        <w:t xml:space="preserve">uye el registro </w:t>
      </w:r>
      <w:r w:rsidR="00882418" w:rsidRPr="00872F88">
        <w:rPr>
          <w:rFonts w:ascii="Times New Roman" w:hAnsi="Times New Roman" w:cs="Times New Roman"/>
          <w:sz w:val="24"/>
          <w:szCs w:val="24"/>
        </w:rPr>
        <w:t>de provisión de posibles laudos la</w:t>
      </w:r>
      <w:r w:rsidR="00024274" w:rsidRPr="00872F88">
        <w:rPr>
          <w:rFonts w:ascii="Times New Roman" w:hAnsi="Times New Roman" w:cs="Times New Roman"/>
          <w:sz w:val="24"/>
          <w:szCs w:val="24"/>
        </w:rPr>
        <w:t>borales en las cuentas de orden.</w:t>
      </w:r>
    </w:p>
    <w:p w14:paraId="151C35A4" w14:textId="77777777" w:rsidR="00A35B34" w:rsidRDefault="00A35B34" w:rsidP="00DD79B3">
      <w:pPr>
        <w:spacing w:line="240" w:lineRule="auto"/>
        <w:ind w:firstLine="708"/>
        <w:jc w:val="both"/>
        <w:rPr>
          <w:rFonts w:ascii="Times New Roman" w:hAnsi="Times New Roman" w:cs="Times New Roman"/>
          <w:sz w:val="24"/>
          <w:szCs w:val="24"/>
        </w:rPr>
      </w:pPr>
    </w:p>
    <w:tbl>
      <w:tblPr>
        <w:tblW w:w="8075" w:type="dxa"/>
        <w:jc w:val="center"/>
        <w:tblCellMar>
          <w:left w:w="70" w:type="dxa"/>
          <w:right w:w="70" w:type="dxa"/>
        </w:tblCellMar>
        <w:tblLook w:val="04A0" w:firstRow="1" w:lastRow="0" w:firstColumn="1" w:lastColumn="0" w:noHBand="0" w:noVBand="1"/>
      </w:tblPr>
      <w:tblGrid>
        <w:gridCol w:w="6240"/>
        <w:gridCol w:w="1835"/>
      </w:tblGrid>
      <w:tr w:rsidR="00A35B34" w:rsidRPr="00A35B34" w14:paraId="0A2CB9AE" w14:textId="77777777" w:rsidTr="00874AE3">
        <w:trPr>
          <w:trHeight w:val="300"/>
          <w:jc w:val="center"/>
        </w:trPr>
        <w:tc>
          <w:tcPr>
            <w:tcW w:w="6240" w:type="dxa"/>
            <w:tcBorders>
              <w:top w:val="single" w:sz="4" w:space="0" w:color="auto"/>
              <w:left w:val="single" w:sz="4" w:space="0" w:color="auto"/>
              <w:bottom w:val="single" w:sz="4" w:space="0" w:color="auto"/>
              <w:right w:val="single" w:sz="4" w:space="0" w:color="auto"/>
            </w:tcBorders>
            <w:shd w:val="clear" w:color="auto" w:fill="auto"/>
            <w:hideMark/>
          </w:tcPr>
          <w:p w14:paraId="7B930D11"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CUENTAS DE ORDEN CONTABLES</w:t>
            </w:r>
          </w:p>
        </w:tc>
        <w:tc>
          <w:tcPr>
            <w:tcW w:w="1835" w:type="dxa"/>
            <w:tcBorders>
              <w:top w:val="single" w:sz="4" w:space="0" w:color="auto"/>
              <w:left w:val="nil"/>
              <w:bottom w:val="single" w:sz="4" w:space="0" w:color="auto"/>
              <w:right w:val="single" w:sz="4" w:space="0" w:color="auto"/>
            </w:tcBorders>
            <w:shd w:val="clear" w:color="auto" w:fill="auto"/>
            <w:hideMark/>
          </w:tcPr>
          <w:p w14:paraId="53694FF1" w14:textId="77777777" w:rsidR="00A35B34" w:rsidRPr="00A35B34" w:rsidRDefault="00A35B34" w:rsidP="00A35B34">
            <w:pPr>
              <w:spacing w:after="0" w:line="240" w:lineRule="auto"/>
              <w:jc w:val="right"/>
              <w:rPr>
                <w:rFonts w:ascii="Times New Roman" w:eastAsia="Times New Roman" w:hAnsi="Times New Roman" w:cs="Times New Roman"/>
                <w:b/>
                <w:bCs/>
                <w:sz w:val="20"/>
                <w:szCs w:val="20"/>
                <w:lang w:eastAsia="es-MX"/>
              </w:rPr>
            </w:pPr>
            <w:r w:rsidRPr="00A35B34">
              <w:rPr>
                <w:rFonts w:ascii="Times New Roman" w:eastAsia="Times New Roman" w:hAnsi="Times New Roman" w:cs="Times New Roman"/>
                <w:b/>
                <w:bCs/>
                <w:sz w:val="20"/>
                <w:szCs w:val="20"/>
                <w:lang w:eastAsia="es-MX"/>
              </w:rPr>
              <w:t>A OCTUBRE</w:t>
            </w:r>
          </w:p>
        </w:tc>
      </w:tr>
      <w:tr w:rsidR="00A35B34" w:rsidRPr="00A35B34" w14:paraId="2F6698FE"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0DBF59D"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416A8B16"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426A5BB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E08257D"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VALORES</w:t>
            </w:r>
          </w:p>
        </w:tc>
        <w:tc>
          <w:tcPr>
            <w:tcW w:w="1835" w:type="dxa"/>
            <w:tcBorders>
              <w:top w:val="nil"/>
              <w:left w:val="nil"/>
              <w:bottom w:val="single" w:sz="4" w:space="0" w:color="auto"/>
              <w:right w:val="single" w:sz="4" w:space="0" w:color="auto"/>
            </w:tcBorders>
            <w:shd w:val="clear" w:color="auto" w:fill="auto"/>
            <w:hideMark/>
          </w:tcPr>
          <w:p w14:paraId="6992DE63"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1AA098A5"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54DA74C"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VALORES EN CUSTODIA</w:t>
            </w:r>
          </w:p>
        </w:tc>
        <w:tc>
          <w:tcPr>
            <w:tcW w:w="1835" w:type="dxa"/>
            <w:tcBorders>
              <w:top w:val="nil"/>
              <w:left w:val="nil"/>
              <w:bottom w:val="single" w:sz="4" w:space="0" w:color="auto"/>
              <w:right w:val="single" w:sz="4" w:space="0" w:color="auto"/>
            </w:tcBorders>
            <w:shd w:val="clear" w:color="auto" w:fill="auto"/>
            <w:hideMark/>
          </w:tcPr>
          <w:p w14:paraId="0F17AEFB"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455A159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E0CB408"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CUSTODIA DE VALORES</w:t>
            </w:r>
          </w:p>
        </w:tc>
        <w:tc>
          <w:tcPr>
            <w:tcW w:w="1835" w:type="dxa"/>
            <w:tcBorders>
              <w:top w:val="nil"/>
              <w:left w:val="nil"/>
              <w:bottom w:val="single" w:sz="4" w:space="0" w:color="auto"/>
              <w:right w:val="single" w:sz="4" w:space="0" w:color="auto"/>
            </w:tcBorders>
            <w:shd w:val="clear" w:color="auto" w:fill="auto"/>
            <w:hideMark/>
          </w:tcPr>
          <w:p w14:paraId="68635252"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382AA3D2"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BFA263B"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INSTRUMENTOS DE CRÉDITO PRESTADOS A FORMADORES DE MERCADO</w:t>
            </w:r>
          </w:p>
        </w:tc>
        <w:tc>
          <w:tcPr>
            <w:tcW w:w="1835" w:type="dxa"/>
            <w:tcBorders>
              <w:top w:val="nil"/>
              <w:left w:val="nil"/>
              <w:bottom w:val="single" w:sz="4" w:space="0" w:color="auto"/>
              <w:right w:val="single" w:sz="4" w:space="0" w:color="auto"/>
            </w:tcBorders>
            <w:shd w:val="clear" w:color="auto" w:fill="auto"/>
            <w:hideMark/>
          </w:tcPr>
          <w:p w14:paraId="36997502"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05871F4C"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6DB7DD0"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PRÉSTAMO DE INSTRUMENTOS DE CRÉDITO A FORMADORES DE MERCADO Y SU GARANTÍA</w:t>
            </w:r>
          </w:p>
        </w:tc>
        <w:tc>
          <w:tcPr>
            <w:tcW w:w="1835" w:type="dxa"/>
            <w:tcBorders>
              <w:top w:val="nil"/>
              <w:left w:val="nil"/>
              <w:bottom w:val="single" w:sz="4" w:space="0" w:color="auto"/>
              <w:right w:val="single" w:sz="4" w:space="0" w:color="auto"/>
            </w:tcBorders>
            <w:shd w:val="clear" w:color="auto" w:fill="auto"/>
            <w:hideMark/>
          </w:tcPr>
          <w:p w14:paraId="3D767C30"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606AADAE"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BC862A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INSTRUMENTOS DE CRÉDITO RECIBIDOS EN GARANTÍA DE LOS FORMADORES DE MERCADO</w:t>
            </w:r>
          </w:p>
        </w:tc>
        <w:tc>
          <w:tcPr>
            <w:tcW w:w="1835" w:type="dxa"/>
            <w:tcBorders>
              <w:top w:val="nil"/>
              <w:left w:val="nil"/>
              <w:bottom w:val="single" w:sz="4" w:space="0" w:color="auto"/>
              <w:right w:val="single" w:sz="4" w:space="0" w:color="auto"/>
            </w:tcBorders>
            <w:shd w:val="clear" w:color="auto" w:fill="auto"/>
            <w:hideMark/>
          </w:tcPr>
          <w:p w14:paraId="417C80EC"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167D4EC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795E524"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GARANTÍA DE CRÉDITOS RECIBIDOS DE LOS FORMADORES DE MERCADO</w:t>
            </w:r>
          </w:p>
        </w:tc>
        <w:tc>
          <w:tcPr>
            <w:tcW w:w="1835" w:type="dxa"/>
            <w:tcBorders>
              <w:top w:val="nil"/>
              <w:left w:val="nil"/>
              <w:bottom w:val="single" w:sz="4" w:space="0" w:color="auto"/>
              <w:right w:val="single" w:sz="4" w:space="0" w:color="auto"/>
            </w:tcBorders>
            <w:shd w:val="clear" w:color="auto" w:fill="auto"/>
            <w:hideMark/>
          </w:tcPr>
          <w:p w14:paraId="4C849CB9"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5B5EA16A"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604425DF"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316DC656"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698990DA"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86346FC"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EMISIÓN DE OBLIGACIONES</w:t>
            </w:r>
          </w:p>
        </w:tc>
        <w:tc>
          <w:tcPr>
            <w:tcW w:w="1835" w:type="dxa"/>
            <w:tcBorders>
              <w:top w:val="nil"/>
              <w:left w:val="nil"/>
              <w:bottom w:val="single" w:sz="4" w:space="0" w:color="auto"/>
              <w:right w:val="single" w:sz="4" w:space="0" w:color="auto"/>
            </w:tcBorders>
            <w:shd w:val="clear" w:color="auto" w:fill="auto"/>
            <w:hideMark/>
          </w:tcPr>
          <w:p w14:paraId="73A70577"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09CD6344"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D86E75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AUTORIZACIÓN PARA LA EMISIÓN DE BONOS, TÍTULOS Y VALORES DE LA DEUDA PÚBLICA INTERNA</w:t>
            </w:r>
          </w:p>
        </w:tc>
        <w:tc>
          <w:tcPr>
            <w:tcW w:w="1835" w:type="dxa"/>
            <w:tcBorders>
              <w:top w:val="nil"/>
              <w:left w:val="nil"/>
              <w:bottom w:val="single" w:sz="4" w:space="0" w:color="auto"/>
              <w:right w:val="single" w:sz="4" w:space="0" w:color="auto"/>
            </w:tcBorders>
            <w:shd w:val="clear" w:color="auto" w:fill="auto"/>
            <w:hideMark/>
          </w:tcPr>
          <w:p w14:paraId="1B64EC63"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0E378F83"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765DE4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AUTORIZACIÓN PARA LA EMISIÓN DE BONOS, TÍTULOS Y VALORES DE LA DEUDA PÚBLICA EXTERNA</w:t>
            </w:r>
          </w:p>
        </w:tc>
        <w:tc>
          <w:tcPr>
            <w:tcW w:w="1835" w:type="dxa"/>
            <w:tcBorders>
              <w:top w:val="nil"/>
              <w:left w:val="nil"/>
              <w:bottom w:val="single" w:sz="4" w:space="0" w:color="auto"/>
              <w:right w:val="single" w:sz="4" w:space="0" w:color="auto"/>
            </w:tcBorders>
            <w:shd w:val="clear" w:color="auto" w:fill="auto"/>
            <w:hideMark/>
          </w:tcPr>
          <w:p w14:paraId="0A0C2016"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63425DC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4894BD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EMISIONES AUTORIZADAS DE LA DEUDA PÚBLICA INTERNA Y EXTERNA</w:t>
            </w:r>
          </w:p>
        </w:tc>
        <w:tc>
          <w:tcPr>
            <w:tcW w:w="1835" w:type="dxa"/>
            <w:tcBorders>
              <w:top w:val="nil"/>
              <w:left w:val="nil"/>
              <w:bottom w:val="single" w:sz="4" w:space="0" w:color="auto"/>
              <w:right w:val="single" w:sz="4" w:space="0" w:color="auto"/>
            </w:tcBorders>
            <w:shd w:val="clear" w:color="auto" w:fill="auto"/>
            <w:hideMark/>
          </w:tcPr>
          <w:p w14:paraId="222E3F62"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51E73A10"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4139613"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SUSCRIPCIÓN DE CONTRATOS DE PRÉSTAMOS Y OTRAS OBLIGACIONES DE LA DEUDA PÚBLICA INTERNA</w:t>
            </w:r>
          </w:p>
        </w:tc>
        <w:tc>
          <w:tcPr>
            <w:tcW w:w="1835" w:type="dxa"/>
            <w:tcBorders>
              <w:top w:val="nil"/>
              <w:left w:val="nil"/>
              <w:bottom w:val="single" w:sz="4" w:space="0" w:color="auto"/>
              <w:right w:val="single" w:sz="4" w:space="0" w:color="auto"/>
            </w:tcBorders>
            <w:shd w:val="clear" w:color="auto" w:fill="auto"/>
            <w:hideMark/>
          </w:tcPr>
          <w:p w14:paraId="7E710C06"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7C3D510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EAB69A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SUSCRIPCIÓN DE CONTRATOS DE PRÉSTAMOS Y OTRAS OBLIGACIONES DE LA DEUDA PÚBLICA EXTERNA</w:t>
            </w:r>
          </w:p>
        </w:tc>
        <w:tc>
          <w:tcPr>
            <w:tcW w:w="1835" w:type="dxa"/>
            <w:tcBorders>
              <w:top w:val="nil"/>
              <w:left w:val="nil"/>
              <w:bottom w:val="single" w:sz="4" w:space="0" w:color="auto"/>
              <w:right w:val="single" w:sz="4" w:space="0" w:color="auto"/>
            </w:tcBorders>
            <w:shd w:val="clear" w:color="auto" w:fill="auto"/>
            <w:hideMark/>
          </w:tcPr>
          <w:p w14:paraId="01001BF6"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49FD7EC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7598CBF"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CONTRATOS DE PRÉSTAMOS Y OTRAS OBLIGACIONES DE LA DEUDA PÚBLICA INTERNA Y EXTERNA</w:t>
            </w:r>
          </w:p>
        </w:tc>
        <w:tc>
          <w:tcPr>
            <w:tcW w:w="1835" w:type="dxa"/>
            <w:tcBorders>
              <w:top w:val="nil"/>
              <w:left w:val="nil"/>
              <w:bottom w:val="single" w:sz="4" w:space="0" w:color="auto"/>
              <w:right w:val="single" w:sz="4" w:space="0" w:color="auto"/>
            </w:tcBorders>
            <w:shd w:val="clear" w:color="auto" w:fill="auto"/>
            <w:hideMark/>
          </w:tcPr>
          <w:p w14:paraId="21796AA8"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619DD495"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CF49625"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6E30CFB9"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3AFAAB10"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EF13303"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AVALES Y GARANTÍAS</w:t>
            </w:r>
          </w:p>
        </w:tc>
        <w:tc>
          <w:tcPr>
            <w:tcW w:w="1835" w:type="dxa"/>
            <w:tcBorders>
              <w:top w:val="nil"/>
              <w:left w:val="nil"/>
              <w:bottom w:val="single" w:sz="4" w:space="0" w:color="auto"/>
              <w:right w:val="single" w:sz="4" w:space="0" w:color="auto"/>
            </w:tcBorders>
            <w:shd w:val="clear" w:color="auto" w:fill="auto"/>
            <w:hideMark/>
          </w:tcPr>
          <w:p w14:paraId="063F06F5"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6781004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3D815848"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AVALES AUTORIZADOS</w:t>
            </w:r>
          </w:p>
        </w:tc>
        <w:tc>
          <w:tcPr>
            <w:tcW w:w="1835" w:type="dxa"/>
            <w:tcBorders>
              <w:top w:val="nil"/>
              <w:left w:val="nil"/>
              <w:bottom w:val="single" w:sz="4" w:space="0" w:color="auto"/>
              <w:right w:val="single" w:sz="4" w:space="0" w:color="auto"/>
            </w:tcBorders>
            <w:shd w:val="clear" w:color="auto" w:fill="auto"/>
            <w:hideMark/>
          </w:tcPr>
          <w:p w14:paraId="2624A956"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0231029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AF4EBA0"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AVALES FIRMADOS</w:t>
            </w:r>
          </w:p>
        </w:tc>
        <w:tc>
          <w:tcPr>
            <w:tcW w:w="1835" w:type="dxa"/>
            <w:tcBorders>
              <w:top w:val="nil"/>
              <w:left w:val="nil"/>
              <w:bottom w:val="single" w:sz="4" w:space="0" w:color="auto"/>
              <w:right w:val="single" w:sz="4" w:space="0" w:color="auto"/>
            </w:tcBorders>
            <w:shd w:val="clear" w:color="auto" w:fill="auto"/>
            <w:hideMark/>
          </w:tcPr>
          <w:p w14:paraId="010043AD"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50340BC8"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D3C296E"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FIANZAS Y GARANTÍAS RECIBIDAS POR DEUDAS A COBRAR</w:t>
            </w:r>
          </w:p>
        </w:tc>
        <w:tc>
          <w:tcPr>
            <w:tcW w:w="1835" w:type="dxa"/>
            <w:tcBorders>
              <w:top w:val="nil"/>
              <w:left w:val="nil"/>
              <w:bottom w:val="single" w:sz="4" w:space="0" w:color="auto"/>
              <w:right w:val="single" w:sz="4" w:space="0" w:color="auto"/>
            </w:tcBorders>
            <w:shd w:val="clear" w:color="auto" w:fill="auto"/>
            <w:hideMark/>
          </w:tcPr>
          <w:p w14:paraId="780E1B23"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162CCA40"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7B4D5D7"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FIANZAS Y GARANTÍAS RECIBIDAS</w:t>
            </w:r>
          </w:p>
        </w:tc>
        <w:tc>
          <w:tcPr>
            <w:tcW w:w="1835" w:type="dxa"/>
            <w:tcBorders>
              <w:top w:val="nil"/>
              <w:left w:val="nil"/>
              <w:bottom w:val="single" w:sz="4" w:space="0" w:color="auto"/>
              <w:right w:val="single" w:sz="4" w:space="0" w:color="auto"/>
            </w:tcBorders>
            <w:shd w:val="clear" w:color="auto" w:fill="auto"/>
            <w:hideMark/>
          </w:tcPr>
          <w:p w14:paraId="6F7C7F4E"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725EBE0A"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4F57B6EA"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FIANZAS OTORGADAS PARA RESPALDAR OBLIGACIONES NO FISCALES DEL GOBIERNO</w:t>
            </w:r>
          </w:p>
        </w:tc>
        <w:tc>
          <w:tcPr>
            <w:tcW w:w="1835" w:type="dxa"/>
            <w:tcBorders>
              <w:top w:val="nil"/>
              <w:left w:val="nil"/>
              <w:bottom w:val="single" w:sz="4" w:space="0" w:color="auto"/>
              <w:right w:val="single" w:sz="4" w:space="0" w:color="auto"/>
            </w:tcBorders>
            <w:shd w:val="clear" w:color="auto" w:fill="auto"/>
            <w:hideMark/>
          </w:tcPr>
          <w:p w14:paraId="73111BA7"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39684A3D"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37AD86E3"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FIANZAS OTORGADAS DEL GOBIERNO PARA RESPALDAR OBLIGACIONES NO FISCALES</w:t>
            </w:r>
          </w:p>
        </w:tc>
        <w:tc>
          <w:tcPr>
            <w:tcW w:w="1835" w:type="dxa"/>
            <w:tcBorders>
              <w:top w:val="nil"/>
              <w:left w:val="nil"/>
              <w:bottom w:val="single" w:sz="4" w:space="0" w:color="auto"/>
              <w:right w:val="single" w:sz="4" w:space="0" w:color="auto"/>
            </w:tcBorders>
            <w:shd w:val="clear" w:color="auto" w:fill="auto"/>
            <w:hideMark/>
          </w:tcPr>
          <w:p w14:paraId="171C72AE"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20F68455"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0F4D582"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7BAFC3C6"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6181C866"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C3F7F08"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lastRenderedPageBreak/>
              <w:t xml:space="preserve">   JUICIOS</w:t>
            </w:r>
          </w:p>
        </w:tc>
        <w:tc>
          <w:tcPr>
            <w:tcW w:w="1835" w:type="dxa"/>
            <w:tcBorders>
              <w:top w:val="nil"/>
              <w:left w:val="nil"/>
              <w:bottom w:val="single" w:sz="4" w:space="0" w:color="auto"/>
              <w:right w:val="single" w:sz="4" w:space="0" w:color="auto"/>
            </w:tcBorders>
            <w:shd w:val="clear" w:color="auto" w:fill="auto"/>
            <w:hideMark/>
          </w:tcPr>
          <w:p w14:paraId="1AF91AB1"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60CDBBF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4AF1D190"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DEMANDAS JUDICIAL EN PROCESO DE RESOLUCIÓN</w:t>
            </w:r>
          </w:p>
        </w:tc>
        <w:tc>
          <w:tcPr>
            <w:tcW w:w="1835" w:type="dxa"/>
            <w:tcBorders>
              <w:top w:val="nil"/>
              <w:left w:val="nil"/>
              <w:bottom w:val="single" w:sz="4" w:space="0" w:color="auto"/>
              <w:right w:val="single" w:sz="4" w:space="0" w:color="auto"/>
            </w:tcBorders>
            <w:shd w:val="clear" w:color="auto" w:fill="auto"/>
            <w:hideMark/>
          </w:tcPr>
          <w:p w14:paraId="3A01595B"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$12,700,675.95</w:t>
            </w:r>
          </w:p>
        </w:tc>
      </w:tr>
      <w:tr w:rsidR="00A35B34" w:rsidRPr="00A35B34" w14:paraId="086839AF"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4FAFFC1E"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RESOLUCIÓN DE DEMANDAS EN PROCESO JUDICIAL</w:t>
            </w:r>
          </w:p>
        </w:tc>
        <w:tc>
          <w:tcPr>
            <w:tcW w:w="1835" w:type="dxa"/>
            <w:tcBorders>
              <w:top w:val="nil"/>
              <w:left w:val="nil"/>
              <w:bottom w:val="single" w:sz="4" w:space="0" w:color="auto"/>
              <w:right w:val="single" w:sz="4" w:space="0" w:color="auto"/>
            </w:tcBorders>
            <w:shd w:val="clear" w:color="auto" w:fill="auto"/>
            <w:hideMark/>
          </w:tcPr>
          <w:p w14:paraId="2D67F67F"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$12,700,675.95</w:t>
            </w:r>
          </w:p>
        </w:tc>
      </w:tr>
      <w:tr w:rsidR="00A35B34" w:rsidRPr="00A35B34" w14:paraId="50357A73"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179B65C"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55559B59"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440F5AAF"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EA774CE"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INVERSIÓN MEDIANTE PROYECTOS PARA PRESTACIÓN DE SERVICIOS (PPS) Y SIMILARES</w:t>
            </w:r>
          </w:p>
        </w:tc>
        <w:tc>
          <w:tcPr>
            <w:tcW w:w="1835" w:type="dxa"/>
            <w:tcBorders>
              <w:top w:val="nil"/>
              <w:left w:val="nil"/>
              <w:bottom w:val="single" w:sz="4" w:space="0" w:color="auto"/>
              <w:right w:val="single" w:sz="4" w:space="0" w:color="auto"/>
            </w:tcBorders>
            <w:shd w:val="clear" w:color="auto" w:fill="auto"/>
            <w:hideMark/>
          </w:tcPr>
          <w:p w14:paraId="6938D34F"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5020E9D0"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C16D560"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CONTRATOS PARA INVERSIÓN MEDIANTE PROYECTOS PARA PRESTACIÓN DE SERVICIOS (PPS) Y SIMILARES</w:t>
            </w:r>
          </w:p>
        </w:tc>
        <w:tc>
          <w:tcPr>
            <w:tcW w:w="1835" w:type="dxa"/>
            <w:tcBorders>
              <w:top w:val="nil"/>
              <w:left w:val="nil"/>
              <w:bottom w:val="single" w:sz="4" w:space="0" w:color="auto"/>
              <w:right w:val="single" w:sz="4" w:space="0" w:color="auto"/>
            </w:tcBorders>
            <w:shd w:val="clear" w:color="auto" w:fill="auto"/>
            <w:hideMark/>
          </w:tcPr>
          <w:p w14:paraId="330489A2"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6C8C3B35"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9B6A1DD"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INVERSIÓN PÚBLICA CONTRATADA MEDIANTE PROYECTOS PARA PRESTACIÓN DE SERVICIOS (PPS) Y SIMILARES</w:t>
            </w:r>
          </w:p>
        </w:tc>
        <w:tc>
          <w:tcPr>
            <w:tcW w:w="1835" w:type="dxa"/>
            <w:tcBorders>
              <w:top w:val="nil"/>
              <w:left w:val="nil"/>
              <w:bottom w:val="single" w:sz="4" w:space="0" w:color="auto"/>
              <w:right w:val="single" w:sz="4" w:space="0" w:color="auto"/>
            </w:tcBorders>
            <w:shd w:val="clear" w:color="auto" w:fill="auto"/>
            <w:hideMark/>
          </w:tcPr>
          <w:p w14:paraId="0E6C51D6"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0C194EC5"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AC8507F"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1835" w:type="dxa"/>
            <w:tcBorders>
              <w:top w:val="nil"/>
              <w:left w:val="nil"/>
              <w:bottom w:val="single" w:sz="4" w:space="0" w:color="auto"/>
              <w:right w:val="single" w:sz="4" w:space="0" w:color="auto"/>
            </w:tcBorders>
            <w:shd w:val="clear" w:color="auto" w:fill="auto"/>
            <w:hideMark/>
          </w:tcPr>
          <w:p w14:paraId="51C4F5DF"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246530FD"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41EF9E7A"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BIENES EN CONCESIONADOS O EN COMODATO</w:t>
            </w:r>
          </w:p>
        </w:tc>
        <w:tc>
          <w:tcPr>
            <w:tcW w:w="1835" w:type="dxa"/>
            <w:tcBorders>
              <w:top w:val="nil"/>
              <w:left w:val="nil"/>
              <w:bottom w:val="single" w:sz="4" w:space="0" w:color="auto"/>
              <w:right w:val="single" w:sz="4" w:space="0" w:color="auto"/>
            </w:tcBorders>
            <w:shd w:val="clear" w:color="auto" w:fill="auto"/>
            <w:hideMark/>
          </w:tcPr>
          <w:p w14:paraId="209F9007" w14:textId="77777777" w:rsidR="00A35B34" w:rsidRPr="00A35B34" w:rsidRDefault="00A35B34" w:rsidP="00A35B34">
            <w:pPr>
              <w:spacing w:after="0" w:line="240" w:lineRule="auto"/>
              <w:jc w:val="right"/>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$0.00</w:t>
            </w:r>
          </w:p>
        </w:tc>
      </w:tr>
      <w:tr w:rsidR="00A35B34" w:rsidRPr="00A35B34" w14:paraId="1BF34CEB"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9152895"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BIENES BAJO CONTRATO EN CONCESIÓN</w:t>
            </w:r>
          </w:p>
        </w:tc>
        <w:tc>
          <w:tcPr>
            <w:tcW w:w="1835" w:type="dxa"/>
            <w:tcBorders>
              <w:top w:val="nil"/>
              <w:left w:val="nil"/>
              <w:bottom w:val="single" w:sz="4" w:space="0" w:color="auto"/>
              <w:right w:val="single" w:sz="4" w:space="0" w:color="auto"/>
            </w:tcBorders>
            <w:shd w:val="clear" w:color="auto" w:fill="auto"/>
            <w:hideMark/>
          </w:tcPr>
          <w:p w14:paraId="1BC2D1B2"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30F8ECB2"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FDA9023"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CONTRATO DE CONCESIÓN POR BIENES</w:t>
            </w:r>
          </w:p>
        </w:tc>
        <w:tc>
          <w:tcPr>
            <w:tcW w:w="1835" w:type="dxa"/>
            <w:tcBorders>
              <w:top w:val="nil"/>
              <w:left w:val="nil"/>
              <w:bottom w:val="single" w:sz="4" w:space="0" w:color="auto"/>
              <w:right w:val="single" w:sz="4" w:space="0" w:color="auto"/>
            </w:tcBorders>
            <w:shd w:val="clear" w:color="auto" w:fill="auto"/>
            <w:hideMark/>
          </w:tcPr>
          <w:p w14:paraId="5ED87477"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r w:rsidR="00A35B34" w:rsidRPr="00A35B34" w14:paraId="67B8904C"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589D3EFB"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BIENES BAJO CONTRATO EN COMODATO</w:t>
            </w:r>
          </w:p>
        </w:tc>
        <w:tc>
          <w:tcPr>
            <w:tcW w:w="1835" w:type="dxa"/>
            <w:tcBorders>
              <w:top w:val="nil"/>
              <w:left w:val="nil"/>
              <w:bottom w:val="single" w:sz="4" w:space="0" w:color="auto"/>
              <w:right w:val="single" w:sz="4" w:space="0" w:color="auto"/>
            </w:tcBorders>
            <w:shd w:val="clear" w:color="auto" w:fill="auto"/>
            <w:hideMark/>
          </w:tcPr>
          <w:p w14:paraId="2386069E"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$0.00</w:t>
            </w:r>
          </w:p>
        </w:tc>
      </w:tr>
    </w:tbl>
    <w:p w14:paraId="76428E0C" w14:textId="77777777" w:rsidR="00A35B34" w:rsidRPr="00DD79B3" w:rsidRDefault="00A35B34" w:rsidP="00DD79B3">
      <w:pPr>
        <w:spacing w:line="240" w:lineRule="auto"/>
        <w:ind w:firstLine="708"/>
        <w:jc w:val="both"/>
        <w:rPr>
          <w:rFonts w:ascii="Times New Roman" w:hAnsi="Times New Roman" w:cs="Times New Roman"/>
          <w:b/>
          <w:sz w:val="24"/>
          <w:szCs w:val="24"/>
        </w:rPr>
      </w:pPr>
    </w:p>
    <w:p w14:paraId="08CE602B" w14:textId="77777777" w:rsidR="00F92B79" w:rsidRDefault="00DD79B3" w:rsidP="00DD79B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3088F4F4" w14:textId="77777777" w:rsidR="00F92B79" w:rsidRDefault="00F92B79" w:rsidP="00DD79B3">
      <w:pPr>
        <w:spacing w:line="240" w:lineRule="auto"/>
        <w:jc w:val="both"/>
        <w:rPr>
          <w:rFonts w:ascii="Times New Roman" w:hAnsi="Times New Roman" w:cs="Times New Roman"/>
          <w:sz w:val="24"/>
          <w:szCs w:val="24"/>
        </w:rPr>
      </w:pPr>
    </w:p>
    <w:p w14:paraId="6E68008D" w14:textId="704C0C83" w:rsidR="00813126" w:rsidRPr="00872F88" w:rsidRDefault="00DD79B3" w:rsidP="00DD79B3">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813126" w:rsidRPr="00872F88">
        <w:rPr>
          <w:rFonts w:ascii="Times New Roman" w:hAnsi="Times New Roman" w:cs="Times New Roman"/>
          <w:b/>
          <w:sz w:val="24"/>
          <w:szCs w:val="24"/>
        </w:rPr>
        <w:t>Presupuestales</w:t>
      </w:r>
      <w:r>
        <w:rPr>
          <w:rFonts w:ascii="Times New Roman" w:hAnsi="Times New Roman" w:cs="Times New Roman"/>
          <w:b/>
          <w:sz w:val="24"/>
          <w:szCs w:val="24"/>
        </w:rPr>
        <w:t>:</w:t>
      </w:r>
    </w:p>
    <w:p w14:paraId="610A1D21" w14:textId="77777777" w:rsidR="00185FE1" w:rsidRPr="004B1EC4" w:rsidRDefault="00185FE1" w:rsidP="00427755">
      <w:pPr>
        <w:spacing w:line="240" w:lineRule="auto"/>
        <w:ind w:firstLine="708"/>
        <w:jc w:val="both"/>
        <w:rPr>
          <w:rFonts w:ascii="Times New Roman" w:hAnsi="Times New Roman" w:cs="Times New Roman"/>
          <w:b/>
          <w:sz w:val="24"/>
          <w:szCs w:val="24"/>
        </w:rPr>
      </w:pPr>
    </w:p>
    <w:tbl>
      <w:tblPr>
        <w:tblW w:w="8500" w:type="dxa"/>
        <w:jc w:val="center"/>
        <w:tblCellMar>
          <w:left w:w="70" w:type="dxa"/>
          <w:right w:w="70" w:type="dxa"/>
        </w:tblCellMar>
        <w:tblLook w:val="04A0" w:firstRow="1" w:lastRow="0" w:firstColumn="1" w:lastColumn="0" w:noHBand="0" w:noVBand="1"/>
      </w:tblPr>
      <w:tblGrid>
        <w:gridCol w:w="6240"/>
        <w:gridCol w:w="2260"/>
      </w:tblGrid>
      <w:tr w:rsidR="00A35B34" w:rsidRPr="00A35B34" w14:paraId="0D5B6AA3" w14:textId="77777777" w:rsidTr="00874AE3">
        <w:trPr>
          <w:trHeight w:val="300"/>
          <w:jc w:val="center"/>
        </w:trPr>
        <w:tc>
          <w:tcPr>
            <w:tcW w:w="6240" w:type="dxa"/>
            <w:tcBorders>
              <w:top w:val="single" w:sz="4" w:space="0" w:color="auto"/>
              <w:left w:val="single" w:sz="4" w:space="0" w:color="auto"/>
              <w:bottom w:val="single" w:sz="4" w:space="0" w:color="auto"/>
              <w:right w:val="single" w:sz="4" w:space="0" w:color="auto"/>
            </w:tcBorders>
            <w:shd w:val="clear" w:color="auto" w:fill="auto"/>
            <w:hideMark/>
          </w:tcPr>
          <w:p w14:paraId="48EFAEA4"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CUENTAS DE ORDEN PRESUPUESTARIAS </w:t>
            </w:r>
          </w:p>
        </w:tc>
        <w:tc>
          <w:tcPr>
            <w:tcW w:w="2260" w:type="dxa"/>
            <w:tcBorders>
              <w:top w:val="single" w:sz="4" w:space="0" w:color="auto"/>
              <w:left w:val="nil"/>
              <w:bottom w:val="single" w:sz="4" w:space="0" w:color="auto"/>
              <w:right w:val="single" w:sz="4" w:space="0" w:color="auto"/>
            </w:tcBorders>
            <w:shd w:val="clear" w:color="auto" w:fill="auto"/>
            <w:hideMark/>
          </w:tcPr>
          <w:p w14:paraId="2E0B94E2" w14:textId="436F7571" w:rsidR="00A35B34" w:rsidRPr="00A35B34" w:rsidRDefault="00A35B34" w:rsidP="00A35B34">
            <w:pPr>
              <w:spacing w:after="0" w:line="240" w:lineRule="auto"/>
              <w:jc w:val="right"/>
              <w:rPr>
                <w:rFonts w:ascii="Times New Roman" w:eastAsia="Times New Roman" w:hAnsi="Times New Roman" w:cs="Times New Roman"/>
                <w:b/>
                <w:sz w:val="20"/>
                <w:szCs w:val="20"/>
                <w:lang w:eastAsia="es-MX"/>
              </w:rPr>
            </w:pPr>
            <w:r w:rsidRPr="00A35B34">
              <w:rPr>
                <w:rFonts w:ascii="Times New Roman" w:eastAsia="Times New Roman" w:hAnsi="Times New Roman" w:cs="Times New Roman"/>
                <w:b/>
                <w:color w:val="FFFFFF"/>
                <w:sz w:val="20"/>
                <w:szCs w:val="20"/>
                <w:lang w:eastAsia="es-MX"/>
              </w:rPr>
              <w:t xml:space="preserve"> O</w:t>
            </w:r>
            <w:r w:rsidRPr="00A35B34">
              <w:rPr>
                <w:rFonts w:ascii="Times New Roman" w:eastAsia="Times New Roman" w:hAnsi="Times New Roman" w:cs="Times New Roman"/>
                <w:b/>
                <w:sz w:val="20"/>
                <w:szCs w:val="20"/>
                <w:lang w:eastAsia="es-MX"/>
              </w:rPr>
              <w:t>A OCTUBRE</w:t>
            </w:r>
          </w:p>
        </w:tc>
      </w:tr>
      <w:tr w:rsidR="00A35B34" w:rsidRPr="00A35B34" w14:paraId="0B91907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7169C1A" w14:textId="050E24F3"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2260" w:type="dxa"/>
            <w:tcBorders>
              <w:top w:val="nil"/>
              <w:left w:val="nil"/>
              <w:bottom w:val="single" w:sz="4" w:space="0" w:color="auto"/>
              <w:right w:val="single" w:sz="4" w:space="0" w:color="auto"/>
            </w:tcBorders>
            <w:shd w:val="clear" w:color="auto" w:fill="auto"/>
            <w:hideMark/>
          </w:tcPr>
          <w:p w14:paraId="096F3D5B"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2EF18F1A"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6A601F36"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LEY DE INGRESOS </w:t>
            </w:r>
          </w:p>
        </w:tc>
        <w:tc>
          <w:tcPr>
            <w:tcW w:w="2260" w:type="dxa"/>
            <w:tcBorders>
              <w:top w:val="nil"/>
              <w:left w:val="nil"/>
              <w:bottom w:val="single" w:sz="4" w:space="0" w:color="auto"/>
              <w:right w:val="single" w:sz="4" w:space="0" w:color="auto"/>
            </w:tcBorders>
            <w:shd w:val="clear" w:color="auto" w:fill="auto"/>
            <w:hideMark/>
          </w:tcPr>
          <w:p w14:paraId="049A4FBC"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1B266F8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40BADF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LEY DE INGRESOS ESTIMADA</w:t>
            </w:r>
          </w:p>
        </w:tc>
        <w:tc>
          <w:tcPr>
            <w:tcW w:w="2260" w:type="dxa"/>
            <w:tcBorders>
              <w:top w:val="nil"/>
              <w:left w:val="nil"/>
              <w:bottom w:val="single" w:sz="4" w:space="0" w:color="auto"/>
              <w:right w:val="single" w:sz="4" w:space="0" w:color="auto"/>
            </w:tcBorders>
            <w:shd w:val="clear" w:color="auto" w:fill="auto"/>
            <w:hideMark/>
          </w:tcPr>
          <w:p w14:paraId="4F1CB3B1"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$265,142,952.85</w:t>
            </w:r>
          </w:p>
        </w:tc>
      </w:tr>
      <w:tr w:rsidR="00A35B34" w:rsidRPr="00A35B34" w14:paraId="02907604"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C919344"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LEY DE INGRESOS POR EJECUTAR</w:t>
            </w:r>
          </w:p>
        </w:tc>
        <w:tc>
          <w:tcPr>
            <w:tcW w:w="2260" w:type="dxa"/>
            <w:tcBorders>
              <w:top w:val="nil"/>
              <w:left w:val="nil"/>
              <w:bottom w:val="single" w:sz="4" w:space="0" w:color="auto"/>
              <w:right w:val="single" w:sz="4" w:space="0" w:color="auto"/>
            </w:tcBorders>
            <w:shd w:val="clear" w:color="auto" w:fill="auto"/>
            <w:hideMark/>
          </w:tcPr>
          <w:p w14:paraId="67CB6FE4"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$25,369,032.60</w:t>
            </w:r>
          </w:p>
        </w:tc>
      </w:tr>
      <w:tr w:rsidR="00A35B34" w:rsidRPr="00A35B34" w14:paraId="25288324"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7B0C386A"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MODIFICACIONES A LA LEY DE INGRESOS ESTIMADA</w:t>
            </w:r>
          </w:p>
        </w:tc>
        <w:tc>
          <w:tcPr>
            <w:tcW w:w="2260" w:type="dxa"/>
            <w:tcBorders>
              <w:top w:val="nil"/>
              <w:left w:val="nil"/>
              <w:bottom w:val="single" w:sz="4" w:space="0" w:color="auto"/>
              <w:right w:val="single" w:sz="4" w:space="0" w:color="auto"/>
            </w:tcBorders>
            <w:shd w:val="clear" w:color="auto" w:fill="auto"/>
            <w:hideMark/>
          </w:tcPr>
          <w:p w14:paraId="1EDD26DC"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$41,560,040.51</w:t>
            </w:r>
          </w:p>
        </w:tc>
      </w:tr>
      <w:tr w:rsidR="00A35B34" w:rsidRPr="00A35B34" w14:paraId="32A204F4"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E3BBEEB"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LEY DE INGRESOS DEVENGADA</w:t>
            </w:r>
          </w:p>
        </w:tc>
        <w:tc>
          <w:tcPr>
            <w:tcW w:w="2260" w:type="dxa"/>
            <w:tcBorders>
              <w:top w:val="nil"/>
              <w:left w:val="nil"/>
              <w:bottom w:val="single" w:sz="4" w:space="0" w:color="auto"/>
              <w:right w:val="single" w:sz="4" w:space="0" w:color="auto"/>
            </w:tcBorders>
            <w:shd w:val="clear" w:color="auto" w:fill="auto"/>
            <w:hideMark/>
          </w:tcPr>
          <w:p w14:paraId="7517F1BE"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$281,333,960.76</w:t>
            </w:r>
          </w:p>
        </w:tc>
      </w:tr>
      <w:tr w:rsidR="00A35B34" w:rsidRPr="00A35B34" w14:paraId="667E2B1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CA4D318"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LEY DE INGRESOS RECAUDADA</w:t>
            </w:r>
          </w:p>
        </w:tc>
        <w:tc>
          <w:tcPr>
            <w:tcW w:w="2260" w:type="dxa"/>
            <w:tcBorders>
              <w:top w:val="nil"/>
              <w:left w:val="nil"/>
              <w:bottom w:val="single" w:sz="4" w:space="0" w:color="auto"/>
              <w:right w:val="single" w:sz="4" w:space="0" w:color="auto"/>
            </w:tcBorders>
            <w:shd w:val="clear" w:color="auto" w:fill="auto"/>
            <w:hideMark/>
          </w:tcPr>
          <w:p w14:paraId="2A42FA04"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$279,784,987.76</w:t>
            </w:r>
          </w:p>
        </w:tc>
      </w:tr>
      <w:tr w:rsidR="00A35B34" w:rsidRPr="00A35B34" w14:paraId="1B428719"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11470D2F"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c>
          <w:tcPr>
            <w:tcW w:w="2260" w:type="dxa"/>
            <w:tcBorders>
              <w:top w:val="nil"/>
              <w:left w:val="nil"/>
              <w:bottom w:val="single" w:sz="4" w:space="0" w:color="auto"/>
              <w:right w:val="single" w:sz="4" w:space="0" w:color="auto"/>
            </w:tcBorders>
            <w:shd w:val="clear" w:color="auto" w:fill="auto"/>
            <w:hideMark/>
          </w:tcPr>
          <w:p w14:paraId="6DD18E07"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2099DA4B"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62459AEE" w14:textId="77777777" w:rsidR="00A35B34" w:rsidRPr="00A35B34" w:rsidRDefault="00A35B34" w:rsidP="00A35B34">
            <w:pPr>
              <w:spacing w:after="0" w:line="240" w:lineRule="auto"/>
              <w:rPr>
                <w:rFonts w:ascii="Times New Roman" w:eastAsia="Times New Roman" w:hAnsi="Times New Roman" w:cs="Times New Roman"/>
                <w:b/>
                <w:bCs/>
                <w:color w:val="000000"/>
                <w:sz w:val="20"/>
                <w:szCs w:val="20"/>
                <w:lang w:eastAsia="es-MX"/>
              </w:rPr>
            </w:pPr>
            <w:r w:rsidRPr="00A35B34">
              <w:rPr>
                <w:rFonts w:ascii="Times New Roman" w:eastAsia="Times New Roman" w:hAnsi="Times New Roman" w:cs="Times New Roman"/>
                <w:b/>
                <w:bCs/>
                <w:color w:val="000000"/>
                <w:sz w:val="20"/>
                <w:szCs w:val="20"/>
                <w:lang w:eastAsia="es-MX"/>
              </w:rPr>
              <w:t xml:space="preserve">   PRESUPUESTO DE EGRESOS </w:t>
            </w:r>
          </w:p>
        </w:tc>
        <w:tc>
          <w:tcPr>
            <w:tcW w:w="2260" w:type="dxa"/>
            <w:tcBorders>
              <w:top w:val="nil"/>
              <w:left w:val="nil"/>
              <w:bottom w:val="single" w:sz="4" w:space="0" w:color="auto"/>
              <w:right w:val="single" w:sz="4" w:space="0" w:color="auto"/>
            </w:tcBorders>
            <w:shd w:val="clear" w:color="auto" w:fill="auto"/>
            <w:hideMark/>
          </w:tcPr>
          <w:p w14:paraId="235575ED"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w:t>
            </w:r>
          </w:p>
        </w:tc>
      </w:tr>
      <w:tr w:rsidR="00A35B34" w:rsidRPr="00A35B34" w14:paraId="62AEA9B7"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495836E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APROBADO</w:t>
            </w:r>
          </w:p>
        </w:tc>
        <w:tc>
          <w:tcPr>
            <w:tcW w:w="2260" w:type="dxa"/>
            <w:tcBorders>
              <w:top w:val="nil"/>
              <w:left w:val="nil"/>
              <w:bottom w:val="single" w:sz="4" w:space="0" w:color="auto"/>
              <w:right w:val="single" w:sz="4" w:space="0" w:color="auto"/>
            </w:tcBorders>
            <w:shd w:val="clear" w:color="auto" w:fill="auto"/>
            <w:hideMark/>
          </w:tcPr>
          <w:p w14:paraId="583E2217"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$265,142,952.84</w:t>
            </w:r>
          </w:p>
        </w:tc>
      </w:tr>
      <w:tr w:rsidR="00A35B34" w:rsidRPr="00A35B34" w14:paraId="23A6441C"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61B1B7C1"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POR EJERCER</w:t>
            </w:r>
          </w:p>
        </w:tc>
        <w:tc>
          <w:tcPr>
            <w:tcW w:w="2260" w:type="dxa"/>
            <w:tcBorders>
              <w:top w:val="nil"/>
              <w:left w:val="nil"/>
              <w:bottom w:val="single" w:sz="4" w:space="0" w:color="auto"/>
              <w:right w:val="single" w:sz="4" w:space="0" w:color="auto"/>
            </w:tcBorders>
            <w:shd w:val="clear" w:color="auto" w:fill="auto"/>
            <w:hideMark/>
          </w:tcPr>
          <w:p w14:paraId="79E364FD"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$14,432,733.58</w:t>
            </w:r>
          </w:p>
        </w:tc>
      </w:tr>
      <w:tr w:rsidR="00A35B34" w:rsidRPr="00A35B34" w14:paraId="6CF99447"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3C8FA5F0"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MODIFICACIONES AL PRESUPUESTO DE EGRESOS APROBADO</w:t>
            </w:r>
          </w:p>
        </w:tc>
        <w:tc>
          <w:tcPr>
            <w:tcW w:w="2260" w:type="dxa"/>
            <w:tcBorders>
              <w:top w:val="nil"/>
              <w:left w:val="nil"/>
              <w:bottom w:val="single" w:sz="4" w:space="0" w:color="auto"/>
              <w:right w:val="single" w:sz="4" w:space="0" w:color="auto"/>
            </w:tcBorders>
            <w:shd w:val="clear" w:color="auto" w:fill="auto"/>
            <w:hideMark/>
          </w:tcPr>
          <w:p w14:paraId="6DDDB1C4"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$41,560,040.51</w:t>
            </w:r>
          </w:p>
        </w:tc>
      </w:tr>
      <w:tr w:rsidR="00A35B34" w:rsidRPr="00A35B34" w14:paraId="47C3421A"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3DBA4D2C"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COMPROMETIDO</w:t>
            </w:r>
          </w:p>
        </w:tc>
        <w:tc>
          <w:tcPr>
            <w:tcW w:w="2260" w:type="dxa"/>
            <w:tcBorders>
              <w:top w:val="nil"/>
              <w:left w:val="nil"/>
              <w:bottom w:val="single" w:sz="4" w:space="0" w:color="auto"/>
              <w:right w:val="single" w:sz="4" w:space="0" w:color="auto"/>
            </w:tcBorders>
            <w:shd w:val="clear" w:color="auto" w:fill="auto"/>
            <w:hideMark/>
          </w:tcPr>
          <w:p w14:paraId="2F2F61AF"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$292,270,259.77</w:t>
            </w:r>
          </w:p>
        </w:tc>
      </w:tr>
      <w:tr w:rsidR="00A35B34" w:rsidRPr="00A35B34" w14:paraId="1D3EC6F2"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28CBBCE2"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DEVENGADO</w:t>
            </w:r>
          </w:p>
        </w:tc>
        <w:tc>
          <w:tcPr>
            <w:tcW w:w="2260" w:type="dxa"/>
            <w:tcBorders>
              <w:top w:val="nil"/>
              <w:left w:val="nil"/>
              <w:bottom w:val="single" w:sz="4" w:space="0" w:color="auto"/>
              <w:right w:val="single" w:sz="4" w:space="0" w:color="auto"/>
            </w:tcBorders>
            <w:shd w:val="clear" w:color="auto" w:fill="auto"/>
            <w:hideMark/>
          </w:tcPr>
          <w:p w14:paraId="2B19F0FC"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$264,239,221.47</w:t>
            </w:r>
          </w:p>
        </w:tc>
      </w:tr>
      <w:tr w:rsidR="00A35B34" w:rsidRPr="00A35B34" w14:paraId="49D2A518"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0C62EBC3"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EJERCIDO</w:t>
            </w:r>
          </w:p>
        </w:tc>
        <w:tc>
          <w:tcPr>
            <w:tcW w:w="2260" w:type="dxa"/>
            <w:tcBorders>
              <w:top w:val="nil"/>
              <w:left w:val="nil"/>
              <w:bottom w:val="single" w:sz="4" w:space="0" w:color="auto"/>
              <w:right w:val="single" w:sz="4" w:space="0" w:color="auto"/>
            </w:tcBorders>
            <w:shd w:val="clear" w:color="auto" w:fill="auto"/>
            <w:hideMark/>
          </w:tcPr>
          <w:p w14:paraId="49FB5402"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$262,389,044.55</w:t>
            </w:r>
          </w:p>
        </w:tc>
      </w:tr>
      <w:tr w:rsidR="00A35B34" w:rsidRPr="00A35B34" w14:paraId="4D4BF9A1" w14:textId="77777777" w:rsidTr="00874AE3">
        <w:trPr>
          <w:trHeight w:val="300"/>
          <w:jc w:val="center"/>
        </w:trPr>
        <w:tc>
          <w:tcPr>
            <w:tcW w:w="6240" w:type="dxa"/>
            <w:tcBorders>
              <w:top w:val="nil"/>
              <w:left w:val="single" w:sz="4" w:space="0" w:color="auto"/>
              <w:bottom w:val="single" w:sz="4" w:space="0" w:color="auto"/>
              <w:right w:val="single" w:sz="4" w:space="0" w:color="auto"/>
            </w:tcBorders>
            <w:shd w:val="clear" w:color="auto" w:fill="auto"/>
            <w:hideMark/>
          </w:tcPr>
          <w:p w14:paraId="311477CA" w14:textId="77777777" w:rsidR="00A35B34" w:rsidRPr="00A35B34" w:rsidRDefault="00A35B34" w:rsidP="00A35B34">
            <w:pPr>
              <w:spacing w:after="0" w:line="240" w:lineRule="auto"/>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 xml:space="preserve">           PRESUPUESTO DE EGRESOS PAGADO</w:t>
            </w:r>
          </w:p>
        </w:tc>
        <w:tc>
          <w:tcPr>
            <w:tcW w:w="2260" w:type="dxa"/>
            <w:tcBorders>
              <w:top w:val="nil"/>
              <w:left w:val="nil"/>
              <w:bottom w:val="single" w:sz="4" w:space="0" w:color="auto"/>
              <w:right w:val="single" w:sz="4" w:space="0" w:color="auto"/>
            </w:tcBorders>
            <w:shd w:val="clear" w:color="auto" w:fill="auto"/>
            <w:hideMark/>
          </w:tcPr>
          <w:p w14:paraId="794453B3" w14:textId="77777777" w:rsidR="00A35B34" w:rsidRPr="00A35B34" w:rsidRDefault="00A35B34" w:rsidP="00A35B34">
            <w:pPr>
              <w:spacing w:after="0" w:line="240" w:lineRule="auto"/>
              <w:jc w:val="right"/>
              <w:rPr>
                <w:rFonts w:ascii="Times New Roman" w:eastAsia="Times New Roman" w:hAnsi="Times New Roman" w:cs="Times New Roman"/>
                <w:color w:val="000000"/>
                <w:sz w:val="20"/>
                <w:szCs w:val="20"/>
                <w:lang w:eastAsia="es-MX"/>
              </w:rPr>
            </w:pPr>
            <w:r w:rsidRPr="00A35B34">
              <w:rPr>
                <w:rFonts w:ascii="Times New Roman" w:eastAsia="Times New Roman" w:hAnsi="Times New Roman" w:cs="Times New Roman"/>
                <w:color w:val="000000"/>
                <w:sz w:val="20"/>
                <w:szCs w:val="20"/>
                <w:lang w:eastAsia="es-MX"/>
              </w:rPr>
              <w:t>$262,389,044.55</w:t>
            </w:r>
          </w:p>
        </w:tc>
      </w:tr>
    </w:tbl>
    <w:p w14:paraId="0D4E573F" w14:textId="77777777" w:rsidR="00813126" w:rsidRPr="00872F88" w:rsidRDefault="00813126"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br w:type="page"/>
      </w:r>
    </w:p>
    <w:p w14:paraId="66D3C8A4" w14:textId="6EC73A27" w:rsidR="00EA0C84" w:rsidRPr="00872F88" w:rsidRDefault="00800B84" w:rsidP="00427755">
      <w:pPr>
        <w:spacing w:line="240" w:lineRule="auto"/>
        <w:jc w:val="both"/>
        <w:rPr>
          <w:rFonts w:ascii="Times New Roman" w:hAnsi="Times New Roman" w:cs="Times New Roman"/>
          <w:b/>
          <w:sz w:val="28"/>
          <w:szCs w:val="28"/>
          <w:u w:val="single"/>
        </w:rPr>
      </w:pPr>
      <w:r w:rsidRPr="00872F88">
        <w:rPr>
          <w:rFonts w:ascii="Times New Roman" w:hAnsi="Times New Roman" w:cs="Times New Roman"/>
          <w:b/>
          <w:sz w:val="28"/>
          <w:szCs w:val="28"/>
          <w:u w:val="single"/>
        </w:rPr>
        <w:lastRenderedPageBreak/>
        <w:t xml:space="preserve">C) </w:t>
      </w:r>
      <w:r w:rsidR="00EA0C84" w:rsidRPr="00872F88">
        <w:rPr>
          <w:rFonts w:ascii="Times New Roman" w:hAnsi="Times New Roman" w:cs="Times New Roman"/>
          <w:b/>
          <w:sz w:val="28"/>
          <w:szCs w:val="28"/>
          <w:u w:val="single"/>
        </w:rPr>
        <w:t>NOTAS DE GESTIÓN ADMINISTRATIVA.</w:t>
      </w:r>
    </w:p>
    <w:p w14:paraId="11371DA8" w14:textId="77777777" w:rsidR="00EA0C84" w:rsidRPr="00872F88"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Introducción.</w:t>
      </w:r>
    </w:p>
    <w:p w14:paraId="0A797F64" w14:textId="5E60B875" w:rsidR="00EA0C84" w:rsidRPr="00872F88" w:rsidRDefault="00EA0C84" w:rsidP="00427755">
      <w:pPr>
        <w:spacing w:line="240" w:lineRule="auto"/>
        <w:ind w:firstLine="360"/>
        <w:jc w:val="both"/>
        <w:rPr>
          <w:rFonts w:ascii="Times New Roman" w:hAnsi="Times New Roman" w:cs="Times New Roman"/>
          <w:sz w:val="24"/>
          <w:szCs w:val="24"/>
        </w:rPr>
      </w:pPr>
      <w:r w:rsidRPr="00872F88">
        <w:rPr>
          <w:rFonts w:ascii="Times New Roman" w:hAnsi="Times New Roman" w:cs="Times New Roman"/>
          <w:sz w:val="24"/>
          <w:szCs w:val="24"/>
        </w:rPr>
        <w:t xml:space="preserve">Los estados financieros de los entes </w:t>
      </w:r>
      <w:r w:rsidR="00800B84" w:rsidRPr="00872F88">
        <w:rPr>
          <w:rFonts w:ascii="Times New Roman" w:hAnsi="Times New Roman" w:cs="Times New Roman"/>
          <w:sz w:val="24"/>
          <w:szCs w:val="24"/>
        </w:rPr>
        <w:t>públicos</w:t>
      </w:r>
      <w:r w:rsidRPr="00872F88">
        <w:rPr>
          <w:rFonts w:ascii="Times New Roman" w:hAnsi="Times New Roman" w:cs="Times New Roman"/>
          <w:sz w:val="24"/>
          <w:szCs w:val="24"/>
        </w:rPr>
        <w:t xml:space="preserve"> proveen de información </w:t>
      </w:r>
      <w:r w:rsidR="00882418" w:rsidRPr="00872F88">
        <w:rPr>
          <w:rFonts w:ascii="Times New Roman" w:hAnsi="Times New Roman" w:cs="Times New Roman"/>
          <w:sz w:val="24"/>
          <w:szCs w:val="24"/>
        </w:rPr>
        <w:t>financiera a</w:t>
      </w:r>
      <w:r w:rsidRPr="00872F88">
        <w:rPr>
          <w:rFonts w:ascii="Times New Roman" w:hAnsi="Times New Roman" w:cs="Times New Roman"/>
          <w:sz w:val="24"/>
          <w:szCs w:val="24"/>
        </w:rPr>
        <w:t xml:space="preserve"> los principales usuarios de </w:t>
      </w:r>
      <w:r w:rsidR="000A2280" w:rsidRPr="00872F88">
        <w:rPr>
          <w:rFonts w:ascii="Times New Roman" w:hAnsi="Times New Roman" w:cs="Times New Roman"/>
          <w:sz w:val="24"/>
          <w:szCs w:val="24"/>
        </w:rPr>
        <w:t>esta</w:t>
      </w:r>
      <w:r w:rsidRPr="00872F88">
        <w:rPr>
          <w:rFonts w:ascii="Times New Roman" w:hAnsi="Times New Roman" w:cs="Times New Roman"/>
          <w:sz w:val="24"/>
          <w:szCs w:val="24"/>
        </w:rPr>
        <w:t>, al congreso y a los ciudadanos.</w:t>
      </w:r>
    </w:p>
    <w:p w14:paraId="7218CC22" w14:textId="41CE4FC3" w:rsidR="00EA0C84" w:rsidRPr="00872F88" w:rsidRDefault="00EA0C84" w:rsidP="00427755">
      <w:pPr>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El objetivo del presente documento es la revelación del contexto y de los aspectos económicos – </w:t>
      </w:r>
      <w:r w:rsidR="00A8347A" w:rsidRPr="00872F88">
        <w:rPr>
          <w:rFonts w:ascii="Times New Roman" w:hAnsi="Times New Roman" w:cs="Times New Roman"/>
          <w:sz w:val="24"/>
          <w:szCs w:val="24"/>
        </w:rPr>
        <w:t>financieros</w:t>
      </w:r>
      <w:r w:rsidRPr="00872F88">
        <w:rPr>
          <w:rFonts w:ascii="Times New Roman" w:hAnsi="Times New Roman" w:cs="Times New Roman"/>
          <w:sz w:val="24"/>
          <w:szCs w:val="24"/>
        </w:rPr>
        <w:t xml:space="preserve"> </w:t>
      </w:r>
      <w:r w:rsidR="00A8347A"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relevantes que influyen en las decisiones del periodo, y que deberán ser considerados en la elaboración de los estados financieros para la mayor comprensión de </w:t>
      </w:r>
      <w:r w:rsidR="000A2280" w:rsidRPr="00872F88">
        <w:rPr>
          <w:rFonts w:ascii="Times New Roman" w:hAnsi="Times New Roman" w:cs="Times New Roman"/>
          <w:sz w:val="24"/>
          <w:szCs w:val="24"/>
        </w:rPr>
        <w:t>estos</w:t>
      </w:r>
      <w:r w:rsidRPr="00872F88">
        <w:rPr>
          <w:rFonts w:ascii="Times New Roman" w:hAnsi="Times New Roman" w:cs="Times New Roman"/>
          <w:sz w:val="24"/>
          <w:szCs w:val="24"/>
        </w:rPr>
        <w:t xml:space="preserve"> y sus particularidades. </w:t>
      </w:r>
    </w:p>
    <w:p w14:paraId="3C5C2605" w14:textId="77777777" w:rsidR="00EA0C84" w:rsidRPr="00872F88" w:rsidRDefault="00EA0C84" w:rsidP="00427755">
      <w:pPr>
        <w:pStyle w:val="Prrafodelista"/>
        <w:numPr>
          <w:ilvl w:val="0"/>
          <w:numId w:val="5"/>
        </w:numPr>
        <w:spacing w:after="160"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Panorama económico y financiero.</w:t>
      </w:r>
    </w:p>
    <w:p w14:paraId="362B566C" w14:textId="428C83DC" w:rsidR="00EA0C84" w:rsidRPr="00872F88" w:rsidRDefault="00EA0C84"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Panorama económico federal</w:t>
      </w:r>
      <w:r w:rsidR="001F5681" w:rsidRPr="00872F88">
        <w:rPr>
          <w:rFonts w:ascii="Times New Roman" w:hAnsi="Times New Roman" w:cs="Times New Roman"/>
          <w:b/>
          <w:sz w:val="24"/>
          <w:szCs w:val="24"/>
        </w:rPr>
        <w:t>.</w:t>
      </w:r>
    </w:p>
    <w:p w14:paraId="1D162EFC" w14:textId="0802397A" w:rsidR="00393255" w:rsidRPr="00872F88" w:rsidRDefault="00547F0F" w:rsidP="00765524">
      <w:pPr>
        <w:pStyle w:val="paragraph"/>
        <w:shd w:val="clear" w:color="auto" w:fill="FFFFFF"/>
        <w:spacing w:before="0" w:beforeAutospacing="0" w:after="240" w:afterAutospacing="0"/>
        <w:ind w:firstLine="709"/>
        <w:jc w:val="both"/>
        <w:rPr>
          <w:color w:val="222222"/>
        </w:rPr>
      </w:pPr>
      <w:r w:rsidRPr="00872F88">
        <w:rPr>
          <w:color w:val="222222"/>
        </w:rPr>
        <w:t>Para 2021, se espera un crecimiento de 6.0%, en tanto que para 2022 se anticipa un crecimiento de 3.0%.  Ante la incertidumbre que persiste alrededor de la dinámica prevista para la actividad económica, se considera que el crecimiento podría ubicarse entre 5.0 y 7.0% en 2021 y entre 2.0 y 4.0% en 2022. La previsión central para 2021 refleja tanto un mejor desempeño de la economía en el primer trimestre del año respecto de lo previamente anticipado, como la expectativa de que a partir del segundo trimestre la recuperación gradual de la economía se presente con un ritmo más elevado. Esto por el efecto de la fortaleza de la demanda externa, particularmente ante el cuantioso estímulo fiscal otorgado en Estados Unidos, y por la reactivación de la interna ante los mayores avances en el proceso de vacunación de la población y la gradual eliminación de las restricciones a la movilidad adoptadas para hacer frente a la pandemia. La previsión para 2022 mantiene la perspectiva de una convergencia hacia un crecimiento inercial en ese año.</w:t>
      </w:r>
    </w:p>
    <w:p w14:paraId="6337E654" w14:textId="3AF5010E" w:rsidR="00CB265A" w:rsidRPr="00872F88" w:rsidRDefault="00547F0F" w:rsidP="00765524">
      <w:pPr>
        <w:pStyle w:val="paragraph"/>
        <w:shd w:val="clear" w:color="auto" w:fill="FFFFFF"/>
        <w:spacing w:before="0" w:beforeAutospacing="0" w:after="240" w:afterAutospacing="0"/>
        <w:ind w:firstLine="709"/>
        <w:jc w:val="both"/>
        <w:rPr>
          <w:b/>
        </w:rPr>
      </w:pPr>
      <w:r w:rsidRPr="00872F88">
        <w:rPr>
          <w:color w:val="222222"/>
        </w:rPr>
        <w:t xml:space="preserve">En el primer trimestre del año la economía mexicana mostró una desaceleración en su ritmo de recuperación ante el recrudecimiento de la pandemia que se observó entre diciembre del año anterior y febrero del presente año, así como por otros factores transitorios. No obstante, aunque permanecen riesgos en torno a la pandemia, esta ha ido cediendo paulatinamente en el país y se ha avanzado en la campaña de vacunación, lo que ha permitido la flexibilización de las restricciones implementadas ante la emergencia de salud. Lo anterior, junto con el anuncio de cuantiosos estímulos fiscales en Estados Unidos, sugiere que la recuperación de la economía del país se acelerará en los próximos trimestres. Sin embargo, se siguen enfrentando desafíos para lograr una reactivación más expedita, duradera y generalizada de la demanda interna y del mercado laboral. Lo anterior se da en un contexto en el que existe incertidumbre acerca del comportamiento de la inflación y las tasas de interés de largo plazo globales que puede dar lugar a episodios de volatilidad en los mercados financieros internacionales y que podría tener consecuencias sobre los flujos de capital hacia economías emergentes. La Junta de Gobierno determinará una postura monetaria con el objetivo de garantizar el ajuste ordenado de los precios relativos, los mercados financieros y de la economía en su conjunto, así como asegurar la convergencia de la inflación a la meta del 3% y el anclaje de las expectativas inflacionarias. </w:t>
      </w:r>
      <w:r w:rsidR="00765524" w:rsidRPr="00872F88">
        <w:rPr>
          <w:color w:val="222222"/>
        </w:rPr>
        <w:t>(Fuente Banco de México)</w:t>
      </w:r>
    </w:p>
    <w:p w14:paraId="5CE28E06" w14:textId="77777777" w:rsidR="005C4B11" w:rsidRPr="00872F88" w:rsidRDefault="005C4B11" w:rsidP="00427755">
      <w:pPr>
        <w:spacing w:line="240" w:lineRule="auto"/>
        <w:jc w:val="both"/>
        <w:rPr>
          <w:rFonts w:ascii="Times New Roman" w:hAnsi="Times New Roman" w:cs="Times New Roman"/>
          <w:b/>
          <w:sz w:val="24"/>
          <w:szCs w:val="24"/>
        </w:rPr>
      </w:pPr>
    </w:p>
    <w:p w14:paraId="64365385" w14:textId="77777777" w:rsidR="00765524" w:rsidRPr="00872F88" w:rsidRDefault="00765524" w:rsidP="00427755">
      <w:pPr>
        <w:spacing w:line="240" w:lineRule="auto"/>
        <w:jc w:val="both"/>
        <w:rPr>
          <w:rFonts w:ascii="Times New Roman" w:hAnsi="Times New Roman" w:cs="Times New Roman"/>
          <w:b/>
          <w:sz w:val="24"/>
          <w:szCs w:val="24"/>
        </w:rPr>
      </w:pPr>
    </w:p>
    <w:p w14:paraId="5931E52F" w14:textId="5470AB4A" w:rsidR="00772346" w:rsidRPr="00872F88" w:rsidRDefault="00772346" w:rsidP="00427755">
      <w:p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Panorama económico local.</w:t>
      </w:r>
    </w:p>
    <w:p w14:paraId="0A9BCD29" w14:textId="77777777" w:rsidR="00765524" w:rsidRPr="00ED25CD" w:rsidRDefault="00772346" w:rsidP="00ED25CD">
      <w:pPr>
        <w:ind w:firstLine="709"/>
        <w:jc w:val="both"/>
        <w:rPr>
          <w:rFonts w:ascii="Times New Roman" w:hAnsi="Times New Roman" w:cs="Times New Roman"/>
          <w:sz w:val="24"/>
          <w:szCs w:val="24"/>
        </w:rPr>
      </w:pPr>
      <w:r w:rsidRPr="00872F88">
        <w:rPr>
          <w:rFonts w:ascii="Times New Roman" w:hAnsi="Times New Roman" w:cs="Times New Roman"/>
        </w:rPr>
        <w:tab/>
      </w:r>
      <w:r w:rsidR="00765524" w:rsidRPr="00ED25CD">
        <w:rPr>
          <w:rFonts w:ascii="Times New Roman" w:hAnsi="Times New Roman" w:cs="Times New Roman"/>
          <w:sz w:val="24"/>
          <w:szCs w:val="24"/>
        </w:rPr>
        <w:t>A medida que transcurrieron los últimos trimestres se dieron cambios en lo que se espera para las economías de cada una de las 32 entidades de la República Mexicana. Esto se explica porque se materializaron algunas situaciones mas no otras de aquellas que se toman en cuenta para elaborar los pronósticos.</w:t>
      </w:r>
    </w:p>
    <w:p w14:paraId="161A514C"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En los primeros días de este 2021, y a partir de indicadores del último trimestre del 2020, la Dirección de Estudios Económicos de Citibanamex estimó que la economía de Aguascalientes crecería este 2021 en 3.9%. Para su segundo análisis del año en curso, que publicó en marzo, y tomando en consideración lo sucedido en los primeros tres meses del mismo, ubicó el pronóstico para finales de este 2021 en 6.2%</w:t>
      </w:r>
    </w:p>
    <w:p w14:paraId="0AAD9B51"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En la última edición de su Examen de la Situación Económica de México, que hoy dio a conocer, el grupo financiero que se elaboró a partir de los datos del segundo trimestre de este año, se espera que el Producto Interno Bruto (PIB) del estado de Aguascalientes crezca 6.3% en 2021.</w:t>
      </w:r>
    </w:p>
    <w:p w14:paraId="412C2993"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El último documento no difiere casi nada del anterior, pues de un avance en la economía estatal del 6.2% se pasa a 6.3%. Sin embargo, sí difieren los dos análisis en algo sustancial. Y es que mientras en el análisis de marzo, el estado de Aguascalientes se situaba en el segundo lugar con el mayor crecimiento, para el de este mes de julio se le ubica en el lugar 11.</w:t>
      </w:r>
    </w:p>
    <w:p w14:paraId="5643BA40"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El pronóstico de Citibanamex publicado en marzo colocó al estado de Coahuila como el que tendría el mayor crecimiento económico este 2021, con un avance del 7%. Luego estuvo Aguascalientes, con el ya mencionado 6.2%.</w:t>
      </w:r>
    </w:p>
    <w:p w14:paraId="7F4D1EE2"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Pero en el análisis que hoy se dio a conocer, al estado de Aguascalientes se le ubica para este 2021 en el lugar 11, con incremento del 6.3%. Si el pronóstico de Citibanamex se materializa, se verá entonces rebasado por los estados de Quintana Roo (+11.4%), Baja California Sur (+11.1%), Baja California (+8%), Coahuila (+7.5%), Chihuahua y Querétaro (+7.2%), Nuevo León (+7.1%), Guerrero, Jalisco y Puebla (+6.4%).</w:t>
      </w:r>
    </w:p>
    <w:p w14:paraId="4CA6CB0C"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b/>
          <w:bCs/>
          <w:sz w:val="24"/>
          <w:szCs w:val="24"/>
        </w:rPr>
        <w:t>3.2%, el crecimiento anual promedio del 2022 al 2025, ligeramente superior al promedio nacional</w:t>
      </w:r>
    </w:p>
    <w:p w14:paraId="35C86A72"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Para los próximos cuatro años, Citibanamex estima que el crecimiento de las economías estatales será más bien débil, ya que no se vislumbran condiciones que impulsen de manera significativa la productividad y la inversión en el país.</w:t>
      </w:r>
    </w:p>
    <w:p w14:paraId="64A85E25"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t>El grupo financiero ubica el crecimiento promedio del PIB para los años de 2022 a 2025 en 2.2% en todo el país, en tanto que para este 2021 estima un avance del 5.9%, que contrasta con el -8.3% del 2020 y el -0.2% del 2019.</w:t>
      </w:r>
    </w:p>
    <w:p w14:paraId="2A309D44" w14:textId="77777777" w:rsidR="00765524" w:rsidRPr="00ED25CD" w:rsidRDefault="00765524" w:rsidP="00ED25CD">
      <w:pPr>
        <w:ind w:firstLine="709"/>
        <w:jc w:val="both"/>
        <w:rPr>
          <w:rFonts w:ascii="Times New Roman" w:hAnsi="Times New Roman" w:cs="Times New Roman"/>
          <w:sz w:val="24"/>
          <w:szCs w:val="24"/>
        </w:rPr>
      </w:pPr>
      <w:r w:rsidRPr="00ED25CD">
        <w:rPr>
          <w:rFonts w:ascii="Times New Roman" w:hAnsi="Times New Roman" w:cs="Times New Roman"/>
          <w:sz w:val="24"/>
          <w:szCs w:val="24"/>
        </w:rPr>
        <w:lastRenderedPageBreak/>
        <w:t>En el caso concreto de Aguascalientes, el pronóstico es que su economía crezca a un ritmo promedio anual de 3.2% entre 2022 y 2025. Se vería superado por lo que se espera para Quintana Roo (+7.3%), Baja California Sur (+6.3%) y Baja California (+3.4%).</w:t>
      </w:r>
    </w:p>
    <w:p w14:paraId="2A335C81" w14:textId="5154F062" w:rsidR="00EA0C84" w:rsidRPr="00872F88" w:rsidRDefault="00EA0C84" w:rsidP="00123B87">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Autorización e historia.</w:t>
      </w:r>
    </w:p>
    <w:p w14:paraId="5B2C123F" w14:textId="77777777" w:rsidR="00123B87" w:rsidRPr="00872F88" w:rsidRDefault="00123B87" w:rsidP="00427755">
      <w:pPr>
        <w:pStyle w:val="Prrafodelista"/>
        <w:spacing w:line="240" w:lineRule="auto"/>
        <w:ind w:left="502"/>
        <w:jc w:val="both"/>
        <w:rPr>
          <w:rFonts w:ascii="Times New Roman" w:hAnsi="Times New Roman" w:cs="Times New Roman"/>
          <w:b/>
          <w:sz w:val="24"/>
          <w:szCs w:val="24"/>
        </w:rPr>
      </w:pPr>
    </w:p>
    <w:p w14:paraId="0F709742" w14:textId="317BB6A8" w:rsidR="00EA0C84" w:rsidRPr="00872F88" w:rsidRDefault="00EA0C84" w:rsidP="00427755">
      <w:pPr>
        <w:pStyle w:val="Prrafodelista"/>
        <w:numPr>
          <w:ilvl w:val="0"/>
          <w:numId w:val="33"/>
        </w:numPr>
        <w:spacing w:after="160" w:line="240" w:lineRule="auto"/>
        <w:ind w:left="0" w:firstLine="0"/>
        <w:jc w:val="both"/>
        <w:rPr>
          <w:rFonts w:ascii="Times New Roman" w:hAnsi="Times New Roman" w:cs="Times New Roman"/>
          <w:sz w:val="24"/>
          <w:szCs w:val="24"/>
        </w:rPr>
      </w:pPr>
      <w:r w:rsidRPr="00872F88">
        <w:rPr>
          <w:rFonts w:ascii="Times New Roman" w:hAnsi="Times New Roman" w:cs="Times New Roman"/>
          <w:sz w:val="24"/>
          <w:szCs w:val="24"/>
        </w:rPr>
        <w:t xml:space="preserve">Fecha de creación del ente. </w:t>
      </w:r>
    </w:p>
    <w:p w14:paraId="721B0C71" w14:textId="77777777" w:rsidR="00FF638F" w:rsidRPr="00872F88" w:rsidRDefault="00FF638F" w:rsidP="00427755">
      <w:pPr>
        <w:pStyle w:val="Prrafodelista"/>
        <w:spacing w:after="160" w:line="240" w:lineRule="auto"/>
        <w:ind w:left="0"/>
        <w:jc w:val="both"/>
        <w:rPr>
          <w:rFonts w:ascii="Times New Roman" w:hAnsi="Times New Roman" w:cs="Times New Roman"/>
          <w:sz w:val="24"/>
          <w:szCs w:val="24"/>
        </w:rPr>
      </w:pPr>
    </w:p>
    <w:p w14:paraId="668DA9DF" w14:textId="37983295" w:rsidR="002C6459" w:rsidRPr="00872F88" w:rsidRDefault="00EA0C84"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municipio de Calvillo es libre y soberano en su régimen interior, pero perteneciente a un sistema estatal y federal de conformidad con el artículo 115 de la Constitución Política de los Estados Unidos Mexicanos. </w:t>
      </w:r>
      <w:r w:rsidR="002C6459" w:rsidRPr="00872F88">
        <w:rPr>
          <w:rFonts w:ascii="Times New Roman" w:hAnsi="Times New Roman" w:cs="Times New Roman"/>
          <w:sz w:val="24"/>
          <w:szCs w:val="24"/>
        </w:rPr>
        <w:t xml:space="preserve">Se rige por su </w:t>
      </w:r>
      <w:r w:rsidR="00A8347A" w:rsidRPr="00872F88">
        <w:rPr>
          <w:rFonts w:ascii="Times New Roman" w:hAnsi="Times New Roman" w:cs="Times New Roman"/>
          <w:sz w:val="24"/>
          <w:szCs w:val="24"/>
        </w:rPr>
        <w:t>código</w:t>
      </w:r>
      <w:r w:rsidR="002C6459" w:rsidRPr="00872F88">
        <w:rPr>
          <w:rFonts w:ascii="Times New Roman" w:hAnsi="Times New Roman" w:cs="Times New Roman"/>
          <w:sz w:val="24"/>
          <w:szCs w:val="24"/>
        </w:rPr>
        <w:t xml:space="preserve"> municipal d</w:t>
      </w:r>
      <w:r w:rsidR="00FA2CA2" w:rsidRPr="00872F88">
        <w:rPr>
          <w:rFonts w:ascii="Times New Roman" w:hAnsi="Times New Roman" w:cs="Times New Roman"/>
          <w:sz w:val="24"/>
          <w:szCs w:val="24"/>
        </w:rPr>
        <w:t xml:space="preserve">e Calvillo Ags. </w:t>
      </w:r>
    </w:p>
    <w:p w14:paraId="4E25E27A" w14:textId="58708000" w:rsidR="00FA4125" w:rsidRPr="00872F88" w:rsidRDefault="00FA4125" w:rsidP="00ED25CD">
      <w:pPr>
        <w:pStyle w:val="Prrafodelista"/>
        <w:spacing w:line="240" w:lineRule="auto"/>
        <w:ind w:left="0" w:firstLine="709"/>
        <w:jc w:val="both"/>
        <w:rPr>
          <w:rFonts w:ascii="Times New Roman" w:hAnsi="Times New Roman" w:cs="Times New Roman"/>
          <w:sz w:val="24"/>
          <w:szCs w:val="24"/>
        </w:rPr>
      </w:pPr>
    </w:p>
    <w:p w14:paraId="3719E13B" w14:textId="12B93AD9" w:rsidR="00EA0C84" w:rsidRPr="00872F88" w:rsidRDefault="00EA0C84" w:rsidP="00ED25CD">
      <w:pPr>
        <w:pStyle w:val="Prrafodelista"/>
        <w:numPr>
          <w:ilvl w:val="0"/>
          <w:numId w:val="33"/>
        </w:numPr>
        <w:spacing w:after="160"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Principales cambios en su estructura. </w:t>
      </w:r>
    </w:p>
    <w:p w14:paraId="67134A9B" w14:textId="77777777" w:rsidR="00FF638F" w:rsidRPr="00872F88" w:rsidRDefault="00FF638F" w:rsidP="00ED25CD">
      <w:pPr>
        <w:pStyle w:val="Prrafodelista"/>
        <w:spacing w:after="160" w:line="240" w:lineRule="auto"/>
        <w:ind w:left="0" w:firstLine="709"/>
        <w:jc w:val="both"/>
        <w:rPr>
          <w:rFonts w:ascii="Times New Roman" w:hAnsi="Times New Roman" w:cs="Times New Roman"/>
          <w:sz w:val="24"/>
          <w:szCs w:val="24"/>
        </w:rPr>
      </w:pPr>
    </w:p>
    <w:p w14:paraId="624B72DA" w14:textId="27AA868B" w:rsidR="00FA2CA2" w:rsidRPr="00872F88" w:rsidRDefault="00FA4125" w:rsidP="00ED25CD">
      <w:pPr>
        <w:pStyle w:val="Prrafodelista"/>
        <w:spacing w:after="160"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 Villa de Calvillo fundada el </w:t>
      </w:r>
      <w:r w:rsidR="00FA2CA2" w:rsidRPr="00872F88">
        <w:rPr>
          <w:rFonts w:ascii="Times New Roman" w:hAnsi="Times New Roman" w:cs="Times New Roman"/>
          <w:sz w:val="24"/>
          <w:szCs w:val="24"/>
        </w:rPr>
        <w:t xml:space="preserve">18 de noviembre de </w:t>
      </w:r>
      <w:r w:rsidR="00A8347A" w:rsidRPr="00872F88">
        <w:rPr>
          <w:rFonts w:ascii="Times New Roman" w:hAnsi="Times New Roman" w:cs="Times New Roman"/>
          <w:sz w:val="24"/>
          <w:szCs w:val="24"/>
        </w:rPr>
        <w:t>1771</w:t>
      </w:r>
      <w:r w:rsidR="00FA2CA2" w:rsidRPr="00872F88">
        <w:rPr>
          <w:rFonts w:ascii="Times New Roman" w:hAnsi="Times New Roman" w:cs="Times New Roman"/>
          <w:sz w:val="24"/>
          <w:szCs w:val="24"/>
        </w:rPr>
        <w:t xml:space="preserve"> y nombrada Valle de </w:t>
      </w:r>
      <w:r w:rsidR="00A8347A" w:rsidRPr="00872F88">
        <w:rPr>
          <w:rFonts w:ascii="Times New Roman" w:hAnsi="Times New Roman" w:cs="Times New Roman"/>
          <w:sz w:val="24"/>
          <w:szCs w:val="24"/>
        </w:rPr>
        <w:t>Huéjucar</w:t>
      </w:r>
      <w:r w:rsidR="00FA2CA2" w:rsidRPr="00872F88">
        <w:rPr>
          <w:rFonts w:ascii="Times New Roman" w:hAnsi="Times New Roman" w:cs="Times New Roman"/>
          <w:sz w:val="24"/>
          <w:szCs w:val="24"/>
        </w:rPr>
        <w:t xml:space="preserve"> en febrero de 1848. Se rige por su </w:t>
      </w:r>
      <w:r w:rsidR="00A8347A" w:rsidRPr="00872F88">
        <w:rPr>
          <w:rFonts w:ascii="Times New Roman" w:hAnsi="Times New Roman" w:cs="Times New Roman"/>
          <w:sz w:val="24"/>
          <w:szCs w:val="24"/>
        </w:rPr>
        <w:t>código</w:t>
      </w:r>
      <w:r w:rsidR="00FA2CA2" w:rsidRPr="00872F88">
        <w:rPr>
          <w:rFonts w:ascii="Times New Roman" w:hAnsi="Times New Roman" w:cs="Times New Roman"/>
          <w:sz w:val="24"/>
          <w:szCs w:val="24"/>
        </w:rPr>
        <w:t xml:space="preserve"> municipal de Calvillo, Ags. </w:t>
      </w:r>
      <w:r w:rsidRPr="00872F88">
        <w:rPr>
          <w:rFonts w:ascii="Times New Roman" w:hAnsi="Times New Roman" w:cs="Times New Roman"/>
          <w:sz w:val="24"/>
          <w:szCs w:val="24"/>
        </w:rPr>
        <w:t>con</w:t>
      </w:r>
      <w:r w:rsidR="00FA2CA2" w:rsidRPr="00872F88">
        <w:rPr>
          <w:rFonts w:ascii="Times New Roman" w:hAnsi="Times New Roman" w:cs="Times New Roman"/>
          <w:sz w:val="24"/>
          <w:szCs w:val="24"/>
        </w:rPr>
        <w:t xml:space="preserve"> </w:t>
      </w:r>
      <w:r w:rsidR="00A8347A" w:rsidRPr="00872F88">
        <w:rPr>
          <w:rFonts w:ascii="Times New Roman" w:hAnsi="Times New Roman" w:cs="Times New Roman"/>
          <w:sz w:val="24"/>
          <w:szCs w:val="24"/>
        </w:rPr>
        <w:t>última</w:t>
      </w:r>
      <w:r w:rsidR="00FA2CA2" w:rsidRPr="00872F88">
        <w:rPr>
          <w:rFonts w:ascii="Times New Roman" w:hAnsi="Times New Roman" w:cs="Times New Roman"/>
          <w:sz w:val="24"/>
          <w:szCs w:val="24"/>
        </w:rPr>
        <w:t xml:space="preserve"> </w:t>
      </w:r>
      <w:r w:rsidRPr="00872F88">
        <w:rPr>
          <w:rFonts w:ascii="Times New Roman" w:hAnsi="Times New Roman" w:cs="Times New Roman"/>
          <w:sz w:val="24"/>
          <w:szCs w:val="24"/>
        </w:rPr>
        <w:t>modificación</w:t>
      </w:r>
      <w:r w:rsidR="00FA2CA2"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día</w:t>
      </w:r>
      <w:r w:rsidR="00FA2CA2" w:rsidRPr="00872F88">
        <w:rPr>
          <w:rFonts w:ascii="Times New Roman" w:hAnsi="Times New Roman" w:cs="Times New Roman"/>
          <w:sz w:val="24"/>
          <w:szCs w:val="24"/>
        </w:rPr>
        <w:t xml:space="preserve"> 26 de octubre de 2015, publicado en el </w:t>
      </w:r>
      <w:r w:rsidR="00A8347A" w:rsidRPr="00872F88">
        <w:rPr>
          <w:rFonts w:ascii="Times New Roman" w:hAnsi="Times New Roman" w:cs="Times New Roman"/>
          <w:sz w:val="24"/>
          <w:szCs w:val="24"/>
        </w:rPr>
        <w:t>periódico</w:t>
      </w:r>
      <w:r w:rsidR="00FA2CA2" w:rsidRPr="00872F88">
        <w:rPr>
          <w:rFonts w:ascii="Times New Roman" w:hAnsi="Times New Roman" w:cs="Times New Roman"/>
          <w:sz w:val="24"/>
          <w:szCs w:val="24"/>
        </w:rPr>
        <w:t xml:space="preserve"> oficial del estado de Aguascalientes en su </w:t>
      </w:r>
      <w:r w:rsidR="00786BAC" w:rsidRPr="00872F88">
        <w:rPr>
          <w:rFonts w:ascii="Times New Roman" w:hAnsi="Times New Roman" w:cs="Times New Roman"/>
          <w:sz w:val="24"/>
          <w:szCs w:val="24"/>
        </w:rPr>
        <w:t>número</w:t>
      </w:r>
      <w:r w:rsidR="00FA2CA2" w:rsidRPr="00872F88">
        <w:rPr>
          <w:rFonts w:ascii="Times New Roman" w:hAnsi="Times New Roman" w:cs="Times New Roman"/>
          <w:sz w:val="24"/>
          <w:szCs w:val="24"/>
        </w:rPr>
        <w:t xml:space="preserve"> 43, primera </w:t>
      </w:r>
      <w:r w:rsidR="00786BAC" w:rsidRPr="00872F88">
        <w:rPr>
          <w:rFonts w:ascii="Times New Roman" w:hAnsi="Times New Roman" w:cs="Times New Roman"/>
          <w:sz w:val="24"/>
          <w:szCs w:val="24"/>
        </w:rPr>
        <w:t>sección</w:t>
      </w:r>
      <w:r w:rsidR="00FA2CA2" w:rsidRPr="00872F88">
        <w:rPr>
          <w:rFonts w:ascii="Times New Roman" w:hAnsi="Times New Roman" w:cs="Times New Roman"/>
          <w:sz w:val="24"/>
          <w:szCs w:val="24"/>
        </w:rPr>
        <w:t>.</w:t>
      </w:r>
    </w:p>
    <w:p w14:paraId="53F85058" w14:textId="77777777" w:rsidR="00024274" w:rsidRPr="00872F88" w:rsidRDefault="00024274" w:rsidP="00427755">
      <w:pPr>
        <w:pStyle w:val="Prrafodelista"/>
        <w:spacing w:after="160" w:line="240" w:lineRule="auto"/>
        <w:ind w:left="0"/>
        <w:jc w:val="both"/>
        <w:rPr>
          <w:rFonts w:ascii="Times New Roman" w:hAnsi="Times New Roman" w:cs="Times New Roman"/>
          <w:sz w:val="24"/>
          <w:szCs w:val="24"/>
        </w:rPr>
      </w:pPr>
    </w:p>
    <w:p w14:paraId="76E277DC" w14:textId="67F3E5E2" w:rsidR="00EA0C84" w:rsidRPr="00872F88" w:rsidRDefault="00EA0C84" w:rsidP="00427755">
      <w:pPr>
        <w:pStyle w:val="Prrafodelista"/>
        <w:numPr>
          <w:ilvl w:val="0"/>
          <w:numId w:val="5"/>
        </w:numPr>
        <w:spacing w:line="240" w:lineRule="auto"/>
        <w:ind w:left="0" w:firstLine="0"/>
        <w:jc w:val="both"/>
        <w:rPr>
          <w:rFonts w:ascii="Times New Roman" w:hAnsi="Times New Roman" w:cs="Times New Roman"/>
          <w:b/>
          <w:sz w:val="24"/>
          <w:szCs w:val="24"/>
        </w:rPr>
      </w:pPr>
      <w:r w:rsidRPr="00872F88">
        <w:rPr>
          <w:rFonts w:ascii="Times New Roman" w:hAnsi="Times New Roman" w:cs="Times New Roman"/>
          <w:b/>
          <w:sz w:val="24"/>
          <w:szCs w:val="24"/>
        </w:rPr>
        <w:t>Organización y objeto social:</w:t>
      </w:r>
    </w:p>
    <w:p w14:paraId="5B6D1186" w14:textId="77777777" w:rsidR="00123B87" w:rsidRPr="00872F88" w:rsidRDefault="00123B87" w:rsidP="00123B87">
      <w:pPr>
        <w:spacing w:line="240" w:lineRule="auto"/>
        <w:jc w:val="both"/>
        <w:rPr>
          <w:rFonts w:ascii="Times New Roman" w:hAnsi="Times New Roman" w:cs="Times New Roman"/>
          <w:b/>
          <w:sz w:val="24"/>
          <w:szCs w:val="24"/>
        </w:rPr>
      </w:pPr>
    </w:p>
    <w:p w14:paraId="691D348C" w14:textId="4F8D759E" w:rsidR="00EA0C84" w:rsidRPr="00872F88" w:rsidRDefault="00EA0C84" w:rsidP="00427755">
      <w:pPr>
        <w:pStyle w:val="Prrafodelista"/>
        <w:numPr>
          <w:ilvl w:val="0"/>
          <w:numId w:val="34"/>
        </w:numPr>
        <w:spacing w:after="160" w:line="240" w:lineRule="auto"/>
        <w:ind w:left="0" w:firstLine="0"/>
        <w:jc w:val="both"/>
        <w:rPr>
          <w:rFonts w:ascii="Times New Roman" w:hAnsi="Times New Roman" w:cs="Times New Roman"/>
          <w:sz w:val="24"/>
          <w:szCs w:val="24"/>
        </w:rPr>
      </w:pPr>
      <w:r w:rsidRPr="00872F88">
        <w:rPr>
          <w:rFonts w:ascii="Times New Roman" w:hAnsi="Times New Roman" w:cs="Times New Roman"/>
          <w:sz w:val="24"/>
          <w:szCs w:val="24"/>
        </w:rPr>
        <w:t>Objeto social</w:t>
      </w:r>
      <w:r w:rsidR="00FA2CA2" w:rsidRPr="00872F88">
        <w:rPr>
          <w:rFonts w:ascii="Times New Roman" w:hAnsi="Times New Roman" w:cs="Times New Roman"/>
          <w:sz w:val="24"/>
          <w:szCs w:val="24"/>
        </w:rPr>
        <w:t>.</w:t>
      </w:r>
    </w:p>
    <w:p w14:paraId="2075C1FE" w14:textId="36E0DF77" w:rsidR="00EA0C84" w:rsidRPr="00872F88" w:rsidRDefault="00786BAC"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De conformidad con la fracción II del </w:t>
      </w:r>
      <w:r w:rsidR="00EA0C84" w:rsidRPr="00872F88">
        <w:rPr>
          <w:rFonts w:ascii="Times New Roman" w:hAnsi="Times New Roman" w:cs="Times New Roman"/>
          <w:sz w:val="24"/>
          <w:szCs w:val="24"/>
        </w:rPr>
        <w:t xml:space="preserve">artículo </w:t>
      </w:r>
      <w:r w:rsidRPr="00872F88">
        <w:rPr>
          <w:rFonts w:ascii="Times New Roman" w:hAnsi="Times New Roman" w:cs="Times New Roman"/>
          <w:sz w:val="24"/>
          <w:szCs w:val="24"/>
        </w:rPr>
        <w:t>115 de la Constitución Política de los Estados Unidos Mexicanos</w:t>
      </w:r>
      <w:r w:rsidR="00FF638F" w:rsidRPr="00872F88">
        <w:rPr>
          <w:rFonts w:ascii="Times New Roman" w:hAnsi="Times New Roman" w:cs="Times New Roman"/>
          <w:sz w:val="24"/>
          <w:szCs w:val="24"/>
        </w:rPr>
        <w:t>.</w:t>
      </w:r>
    </w:p>
    <w:p w14:paraId="4FF4E1E7" w14:textId="65209576" w:rsidR="00786BAC" w:rsidRPr="00872F88" w:rsidRDefault="00786BAC"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 xml:space="preserve">“II.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El objeto de las leyes a que se refiere el párrafo anterior será establecer: a) Las bases generales de la administración pública municipal y del procedimiento administrativo, incluyendo los medios de impugnación y los órganos para dirimir las controversias entre dicha administración y los particulares, con sujeción a los principios de igualdad, publicidad, audiencia y legalidad; b) Los casos en que se requiera el acuerdo de las dos terceras partes de los miembros de los ayuntamientos para dictar resoluciones que afecten el patrimonio inmobiliario municipal o para celebrar actos o convenios que comprometan al Municipio por un plazo mayor al periodo del Ayuntamiento; c) Las normas de aplicación general para celebrar los convenios a que se refieren tanto las fracciones III y IV de este artículo, como el segundo párrafo de la fracción VII del artículo 116 de esta Constitución; d) El procedimiento y condiciones para que el gobierno estatal asuma una función o servicio municipal cuando, al no existir el convenio correspondiente, la legislatura estatal considere que el municipio de que se trate esté imposibilitado para ejercerlos o prestarlos; en este caso, será necesaria solicitud previa del ayuntamiento respectivo, aprobada por cuando menos las dos terceras partes de sus integrantes; y e) Las disposiciones aplicables en </w:t>
      </w:r>
      <w:r w:rsidRPr="00872F88">
        <w:rPr>
          <w:rFonts w:ascii="Times New Roman" w:hAnsi="Times New Roman" w:cs="Times New Roman"/>
          <w:i/>
          <w:sz w:val="24"/>
          <w:szCs w:val="24"/>
        </w:rPr>
        <w:lastRenderedPageBreak/>
        <w:t>aquellos municipios que no cuenten con los bandos o reglamentos correspondientes. Las legislaturas estatales emitirán las normas que establezcan los procedimientos mediante los cuales se resolverán los conflictos que se presenten entre los municipios y el gobierno del estado, o entre aquéllos, con motivo de los actos derivados de los incisos c) y d) anteriores;”</w:t>
      </w:r>
    </w:p>
    <w:p w14:paraId="609FECA9" w14:textId="12BAFA70" w:rsidR="00EA0C84" w:rsidRPr="00872F88" w:rsidRDefault="00EA0C84" w:rsidP="00ED25CD">
      <w:pPr>
        <w:pStyle w:val="Prrafodelista"/>
        <w:spacing w:line="240" w:lineRule="auto"/>
        <w:ind w:left="0" w:firstLine="709"/>
        <w:jc w:val="both"/>
        <w:rPr>
          <w:rFonts w:ascii="Times New Roman" w:hAnsi="Times New Roman" w:cs="Times New Roman"/>
          <w:sz w:val="24"/>
          <w:szCs w:val="24"/>
        </w:rPr>
      </w:pPr>
    </w:p>
    <w:p w14:paraId="2A265FB3" w14:textId="1D3214AB"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254FB844" w14:textId="7E5CE1DD"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4C51E155" w14:textId="77777777" w:rsidR="00393255" w:rsidRPr="00872F88" w:rsidRDefault="00393255" w:rsidP="00ED25CD">
      <w:pPr>
        <w:pStyle w:val="Prrafodelista"/>
        <w:spacing w:line="240" w:lineRule="auto"/>
        <w:ind w:left="0" w:firstLine="709"/>
        <w:jc w:val="both"/>
        <w:rPr>
          <w:rFonts w:ascii="Times New Roman" w:hAnsi="Times New Roman" w:cs="Times New Roman"/>
          <w:sz w:val="24"/>
          <w:szCs w:val="24"/>
        </w:rPr>
      </w:pPr>
    </w:p>
    <w:p w14:paraId="118AE154" w14:textId="5A0DCA61" w:rsidR="00EA0C84"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Principal </w:t>
      </w:r>
      <w:r w:rsidR="009A5EDF" w:rsidRPr="00872F88">
        <w:rPr>
          <w:rFonts w:ascii="Times New Roman" w:hAnsi="Times New Roman" w:cs="Times New Roman"/>
          <w:sz w:val="24"/>
          <w:szCs w:val="24"/>
        </w:rPr>
        <w:t>actividad.</w:t>
      </w:r>
    </w:p>
    <w:p w14:paraId="6670C474"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100B8348" w14:textId="0A046A5A"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que se derivan de sus facultades y obligaciones establecidas en </w:t>
      </w:r>
      <w:r w:rsidR="00447DE4" w:rsidRPr="00872F88">
        <w:rPr>
          <w:rFonts w:ascii="Times New Roman" w:hAnsi="Times New Roman" w:cs="Times New Roman"/>
          <w:sz w:val="24"/>
          <w:szCs w:val="24"/>
        </w:rPr>
        <w:t>la fracción</w:t>
      </w:r>
      <w:r w:rsidR="005F35B3" w:rsidRPr="00872F88">
        <w:rPr>
          <w:rFonts w:ascii="Times New Roman" w:hAnsi="Times New Roman" w:cs="Times New Roman"/>
          <w:sz w:val="24"/>
          <w:szCs w:val="24"/>
        </w:rPr>
        <w:t xml:space="preserve"> V </w:t>
      </w:r>
      <w:r w:rsidR="00447DE4" w:rsidRPr="00872F88">
        <w:rPr>
          <w:rFonts w:ascii="Times New Roman" w:hAnsi="Times New Roman" w:cs="Times New Roman"/>
          <w:sz w:val="24"/>
          <w:szCs w:val="24"/>
        </w:rPr>
        <w:t>artículo</w:t>
      </w:r>
      <w:r w:rsidRPr="00872F88">
        <w:rPr>
          <w:rFonts w:ascii="Times New Roman" w:hAnsi="Times New Roman" w:cs="Times New Roman"/>
          <w:sz w:val="24"/>
          <w:szCs w:val="24"/>
        </w:rPr>
        <w:t xml:space="preserve"> 115 de la </w:t>
      </w:r>
      <w:r w:rsidR="00A8347A" w:rsidRPr="00872F88">
        <w:rPr>
          <w:rFonts w:ascii="Times New Roman" w:hAnsi="Times New Roman" w:cs="Times New Roman"/>
          <w:sz w:val="24"/>
          <w:szCs w:val="24"/>
        </w:rPr>
        <w:t>Constitución</w:t>
      </w:r>
      <w:r w:rsidRPr="00872F88">
        <w:rPr>
          <w:rFonts w:ascii="Times New Roman" w:hAnsi="Times New Roman" w:cs="Times New Roman"/>
          <w:sz w:val="24"/>
          <w:szCs w:val="24"/>
        </w:rPr>
        <w:t xml:space="preserve"> Política de los Estados Unidos Mexicanos. </w:t>
      </w:r>
    </w:p>
    <w:p w14:paraId="539C643C" w14:textId="77777777" w:rsidR="00447DE4" w:rsidRPr="00872F88" w:rsidRDefault="00447DE4" w:rsidP="00ED25CD">
      <w:pPr>
        <w:pStyle w:val="Prrafodelista"/>
        <w:spacing w:line="240" w:lineRule="auto"/>
        <w:ind w:left="0" w:firstLine="709"/>
        <w:jc w:val="both"/>
        <w:rPr>
          <w:rFonts w:ascii="Times New Roman" w:hAnsi="Times New Roman" w:cs="Times New Roman"/>
          <w:sz w:val="24"/>
          <w:szCs w:val="24"/>
        </w:rPr>
      </w:pPr>
    </w:p>
    <w:p w14:paraId="5A89163D" w14:textId="7F95AE7C" w:rsidR="005F35B3" w:rsidRPr="00872F88" w:rsidRDefault="005F35B3"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 xml:space="preserve">“V. Los Municipios, en los términos de las leyes federales y Estatales relativas, estarán facultados para: a) Formular, aprobar y administrar la zonificación y planes de desarrollo urbano municipal; b) Participar en la creación y administración de sus reservas territoriales; c) Participar en la formulación de planes de desarrollo regional, los cuales deberán estar en concordancia con los planes generales de la materia. Cuando la Federación o los Estados elaboren proyectos de desarrollo regional deberán asegurar la participación de los municipios; d) Autorizar, controlar y vigilar la utilización del suelo, en el ámbito de su competencia, en sus jurisdicciones territoriales; e) Intervenir en la regularización de la tenencia de la tierra urbana; f) Otorgar licencias y permisos para construcciones; g) Participar en la creación y administración de zonas de reservas ecológicas y en la elaboración y aplicación de programas de ordenamiento en esta materia; h) Intervenir en la formulación y aplicación de programas de transporte público de pasajeros cuando aquellos afecten su ámbito territorial; e i) Celebrar convenios para la administración y custodia de las zonas federales. En lo conducente y de conformidad a los fines señalados en el párrafo tercero del artículo 27 de esta Constitución, expedirán los reglamentos y disposiciones administrativas que fueren necesarios. Los bienes inmuebles de la Federación ubicados en los Municipios estarán exclusivamente bajo la jurisdicción de los poderes federales, sin perjuicio de los convenios que puedan celebrar en términos del inciso i) de esta fracción” </w:t>
      </w:r>
    </w:p>
    <w:p w14:paraId="372AE815" w14:textId="20AC35B6"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p>
    <w:p w14:paraId="65563D0C" w14:textId="6306CF03" w:rsidR="00FA2CA2"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Ejercicio fiscal </w:t>
      </w:r>
    </w:p>
    <w:p w14:paraId="5DCBDABE"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44DB07FA" w14:textId="7D73E996" w:rsidR="000A668F"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ejercicio fiscal del ente </w:t>
      </w:r>
      <w:r w:rsidR="00A8347A" w:rsidRPr="00872F88">
        <w:rPr>
          <w:rFonts w:ascii="Times New Roman" w:hAnsi="Times New Roman" w:cs="Times New Roman"/>
          <w:sz w:val="24"/>
          <w:szCs w:val="24"/>
        </w:rPr>
        <w:t>público</w:t>
      </w:r>
      <w:r w:rsidRPr="00872F88">
        <w:rPr>
          <w:rFonts w:ascii="Times New Roman" w:hAnsi="Times New Roman" w:cs="Times New Roman"/>
          <w:sz w:val="24"/>
          <w:szCs w:val="24"/>
        </w:rPr>
        <w:t xml:space="preserve"> comprende del </w:t>
      </w:r>
      <w:r w:rsidR="008A181D" w:rsidRPr="00872F88">
        <w:rPr>
          <w:rFonts w:ascii="Times New Roman" w:hAnsi="Times New Roman" w:cs="Times New Roman"/>
          <w:sz w:val="24"/>
          <w:szCs w:val="24"/>
        </w:rPr>
        <w:t>01 de enero del 20</w:t>
      </w:r>
      <w:r w:rsidR="009E7134" w:rsidRPr="00872F88">
        <w:rPr>
          <w:rFonts w:ascii="Times New Roman" w:hAnsi="Times New Roman" w:cs="Times New Roman"/>
          <w:sz w:val="24"/>
          <w:szCs w:val="24"/>
        </w:rPr>
        <w:t>2</w:t>
      </w:r>
      <w:r w:rsidR="00544BA8" w:rsidRPr="00872F88">
        <w:rPr>
          <w:rFonts w:ascii="Times New Roman" w:hAnsi="Times New Roman" w:cs="Times New Roman"/>
          <w:sz w:val="24"/>
          <w:szCs w:val="24"/>
        </w:rPr>
        <w:t>1</w:t>
      </w:r>
      <w:r w:rsidR="008A181D" w:rsidRPr="00872F88">
        <w:rPr>
          <w:rFonts w:ascii="Times New Roman" w:hAnsi="Times New Roman" w:cs="Times New Roman"/>
          <w:sz w:val="24"/>
          <w:szCs w:val="24"/>
        </w:rPr>
        <w:t xml:space="preserve"> al 31 de diciembre del 20</w:t>
      </w:r>
      <w:r w:rsidR="009E7134" w:rsidRPr="00872F88">
        <w:rPr>
          <w:rFonts w:ascii="Times New Roman" w:hAnsi="Times New Roman" w:cs="Times New Roman"/>
          <w:sz w:val="24"/>
          <w:szCs w:val="24"/>
        </w:rPr>
        <w:t>2</w:t>
      </w:r>
      <w:r w:rsidR="00544BA8" w:rsidRPr="00872F88">
        <w:rPr>
          <w:rFonts w:ascii="Times New Roman" w:hAnsi="Times New Roman" w:cs="Times New Roman"/>
          <w:sz w:val="24"/>
          <w:szCs w:val="24"/>
        </w:rPr>
        <w:t>1</w:t>
      </w:r>
      <w:r w:rsidR="009E7134" w:rsidRPr="00872F88">
        <w:rPr>
          <w:rFonts w:ascii="Times New Roman" w:hAnsi="Times New Roman" w:cs="Times New Roman"/>
          <w:sz w:val="24"/>
          <w:szCs w:val="24"/>
        </w:rPr>
        <w:t>.</w:t>
      </w:r>
    </w:p>
    <w:p w14:paraId="7BA11946" w14:textId="77777777" w:rsidR="009F0EC1" w:rsidRPr="00872F88" w:rsidRDefault="009F0EC1" w:rsidP="00ED25CD">
      <w:pPr>
        <w:pStyle w:val="Prrafodelista"/>
        <w:spacing w:line="240" w:lineRule="auto"/>
        <w:ind w:left="0" w:firstLine="709"/>
        <w:jc w:val="both"/>
        <w:rPr>
          <w:rFonts w:ascii="Times New Roman" w:hAnsi="Times New Roman" w:cs="Times New Roman"/>
          <w:sz w:val="24"/>
          <w:szCs w:val="24"/>
        </w:rPr>
      </w:pPr>
    </w:p>
    <w:p w14:paraId="2A8E1419" w14:textId="345389B8" w:rsidR="00FA2CA2" w:rsidRPr="00872F88" w:rsidRDefault="009A5EDF"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Régimen</w:t>
      </w:r>
      <w:r w:rsidR="00FA2CA2" w:rsidRPr="00872F88">
        <w:rPr>
          <w:rFonts w:ascii="Times New Roman" w:hAnsi="Times New Roman" w:cs="Times New Roman"/>
          <w:sz w:val="24"/>
          <w:szCs w:val="24"/>
        </w:rPr>
        <w:t xml:space="preserve"> </w:t>
      </w:r>
      <w:r w:rsidRPr="00872F88">
        <w:rPr>
          <w:rFonts w:ascii="Times New Roman" w:hAnsi="Times New Roman" w:cs="Times New Roman"/>
          <w:sz w:val="24"/>
          <w:szCs w:val="24"/>
        </w:rPr>
        <w:t>jurídico</w:t>
      </w:r>
    </w:p>
    <w:p w14:paraId="65F32F87" w14:textId="77777777"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3C71A5D4" w14:textId="726348F7" w:rsidR="00FA2CA2" w:rsidRPr="00872F88" w:rsidRDefault="005F35B3"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aplicable </w:t>
      </w:r>
      <w:r w:rsidR="00557C28" w:rsidRPr="00872F88">
        <w:rPr>
          <w:rFonts w:ascii="Times New Roman" w:hAnsi="Times New Roman" w:cs="Times New Roman"/>
          <w:sz w:val="24"/>
          <w:szCs w:val="24"/>
        </w:rPr>
        <w:t>a los municipios</w:t>
      </w:r>
      <w:r w:rsidRPr="00872F88">
        <w:rPr>
          <w:rFonts w:ascii="Times New Roman" w:hAnsi="Times New Roman" w:cs="Times New Roman"/>
          <w:sz w:val="24"/>
          <w:szCs w:val="24"/>
        </w:rPr>
        <w:t xml:space="preserve"> </w:t>
      </w:r>
      <w:r w:rsidR="00FA2CA2" w:rsidRPr="00872F88">
        <w:rPr>
          <w:rFonts w:ascii="Times New Roman" w:hAnsi="Times New Roman" w:cs="Times New Roman"/>
          <w:sz w:val="24"/>
          <w:szCs w:val="24"/>
        </w:rPr>
        <w:t xml:space="preserve">en los </w:t>
      </w:r>
      <w:r w:rsidRPr="00872F88">
        <w:rPr>
          <w:rFonts w:ascii="Times New Roman" w:hAnsi="Times New Roman" w:cs="Times New Roman"/>
          <w:sz w:val="24"/>
          <w:szCs w:val="24"/>
        </w:rPr>
        <w:t>términos</w:t>
      </w:r>
      <w:r w:rsidR="00FA2CA2" w:rsidRPr="00872F88">
        <w:rPr>
          <w:rFonts w:ascii="Times New Roman" w:hAnsi="Times New Roman" w:cs="Times New Roman"/>
          <w:sz w:val="24"/>
          <w:szCs w:val="24"/>
        </w:rPr>
        <w:t xml:space="preserve"> del artículo </w:t>
      </w:r>
      <w:r w:rsidR="003D6196" w:rsidRPr="00872F88">
        <w:rPr>
          <w:rFonts w:ascii="Times New Roman" w:hAnsi="Times New Roman" w:cs="Times New Roman"/>
          <w:sz w:val="24"/>
          <w:szCs w:val="24"/>
        </w:rPr>
        <w:t>primero</w:t>
      </w:r>
      <w:r w:rsidR="00FA2CA2" w:rsidRPr="00872F88">
        <w:rPr>
          <w:rFonts w:ascii="Times New Roman" w:hAnsi="Times New Roman" w:cs="Times New Roman"/>
          <w:sz w:val="24"/>
          <w:szCs w:val="24"/>
        </w:rPr>
        <w:t xml:space="preserve"> de la </w:t>
      </w:r>
      <w:r w:rsidR="003D6196" w:rsidRPr="00872F88">
        <w:rPr>
          <w:rFonts w:ascii="Times New Roman" w:hAnsi="Times New Roman" w:cs="Times New Roman"/>
          <w:sz w:val="24"/>
          <w:szCs w:val="24"/>
        </w:rPr>
        <w:t xml:space="preserve">Ley Orgánica Municipal del Estado de Aguascalientes que a letra dice: </w:t>
      </w:r>
    </w:p>
    <w:p w14:paraId="489A6992" w14:textId="3DE8FCFC" w:rsidR="003D6196" w:rsidRPr="00872F88" w:rsidRDefault="003D6196" w:rsidP="00ED25CD">
      <w:pPr>
        <w:pStyle w:val="Prrafodelista"/>
        <w:spacing w:line="240" w:lineRule="auto"/>
        <w:ind w:left="0" w:firstLine="709"/>
        <w:jc w:val="both"/>
        <w:rPr>
          <w:rFonts w:ascii="Times New Roman" w:hAnsi="Times New Roman" w:cs="Times New Roman"/>
          <w:i/>
          <w:sz w:val="24"/>
          <w:szCs w:val="24"/>
        </w:rPr>
      </w:pPr>
      <w:r w:rsidRPr="00872F88">
        <w:rPr>
          <w:rFonts w:ascii="Times New Roman" w:hAnsi="Times New Roman" w:cs="Times New Roman"/>
          <w:i/>
          <w:sz w:val="24"/>
          <w:szCs w:val="24"/>
        </w:rPr>
        <w:t>“El Municipio Libre, investido de personalidad jurídica propia, en los términos de la Constitución Política de los Estados Unidos Mexicanos y la Constitución Política Local, es la base de la división territorial y de la organización política y administrativa del Estado.”</w:t>
      </w:r>
    </w:p>
    <w:p w14:paraId="2E3E341A" w14:textId="0DCFB343" w:rsidR="008A181D" w:rsidRPr="00872F88" w:rsidRDefault="008A181D" w:rsidP="00ED25CD">
      <w:pPr>
        <w:pStyle w:val="Prrafodelista"/>
        <w:spacing w:line="240" w:lineRule="auto"/>
        <w:ind w:left="0" w:firstLine="709"/>
        <w:jc w:val="both"/>
        <w:rPr>
          <w:rFonts w:ascii="Times New Roman" w:hAnsi="Times New Roman" w:cs="Times New Roman"/>
          <w:i/>
          <w:sz w:val="24"/>
          <w:szCs w:val="24"/>
        </w:rPr>
      </w:pPr>
    </w:p>
    <w:p w14:paraId="741CD406" w14:textId="77777777" w:rsidR="00422D53" w:rsidRPr="00872F88" w:rsidRDefault="00422D53" w:rsidP="00ED25CD">
      <w:pPr>
        <w:pStyle w:val="Prrafodelista"/>
        <w:spacing w:line="240" w:lineRule="auto"/>
        <w:ind w:left="0" w:firstLine="709"/>
        <w:jc w:val="both"/>
        <w:rPr>
          <w:rFonts w:ascii="Times New Roman" w:hAnsi="Times New Roman" w:cs="Times New Roman"/>
          <w:i/>
          <w:sz w:val="24"/>
          <w:szCs w:val="24"/>
        </w:rPr>
      </w:pPr>
    </w:p>
    <w:p w14:paraId="31AEF53A" w14:textId="07244395" w:rsidR="00FA2CA2" w:rsidRPr="00872F88" w:rsidRDefault="00FA2CA2"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lastRenderedPageBreak/>
        <w:t xml:space="preserve">Consideraciones fiscales del ente. </w:t>
      </w:r>
    </w:p>
    <w:p w14:paraId="515529C2" w14:textId="44D242E4" w:rsidR="00FA2CA2" w:rsidRPr="00872F88" w:rsidRDefault="00FA2CA2"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obligaciones fiscales a cargo del ente </w:t>
      </w:r>
      <w:r w:rsidR="008A181D" w:rsidRPr="00872F88">
        <w:rPr>
          <w:rFonts w:ascii="Times New Roman" w:hAnsi="Times New Roman" w:cs="Times New Roman"/>
          <w:sz w:val="24"/>
          <w:szCs w:val="24"/>
        </w:rPr>
        <w:t>público</w:t>
      </w:r>
      <w:r w:rsidRPr="00872F88">
        <w:rPr>
          <w:rFonts w:ascii="Times New Roman" w:hAnsi="Times New Roman" w:cs="Times New Roman"/>
          <w:sz w:val="24"/>
          <w:szCs w:val="24"/>
        </w:rPr>
        <w:t xml:space="preserve"> son las determinadas por los contribuyentes clasificados como personas morales </w:t>
      </w:r>
      <w:r w:rsidR="00671986" w:rsidRPr="00872F88">
        <w:rPr>
          <w:rFonts w:ascii="Times New Roman" w:hAnsi="Times New Roman" w:cs="Times New Roman"/>
          <w:sz w:val="24"/>
          <w:szCs w:val="24"/>
        </w:rPr>
        <w:t xml:space="preserve">con fines no lucrativos. </w:t>
      </w:r>
    </w:p>
    <w:p w14:paraId="515D07BC" w14:textId="6E5382AB" w:rsidR="008A181D" w:rsidRPr="00872F88" w:rsidRDefault="008A181D" w:rsidP="00ED25CD">
      <w:pPr>
        <w:pStyle w:val="Prrafodelista"/>
        <w:spacing w:line="240" w:lineRule="auto"/>
        <w:ind w:left="0" w:firstLine="709"/>
        <w:jc w:val="both"/>
        <w:rPr>
          <w:rFonts w:ascii="Times New Roman" w:hAnsi="Times New Roman" w:cs="Times New Roman"/>
          <w:sz w:val="24"/>
          <w:szCs w:val="24"/>
        </w:rPr>
      </w:pPr>
    </w:p>
    <w:p w14:paraId="14C8DE39" w14:textId="7901ED2C" w:rsidR="009F0EC1" w:rsidRPr="00872F88" w:rsidRDefault="009F0EC1" w:rsidP="00ED25CD">
      <w:pPr>
        <w:pStyle w:val="Prrafodelista"/>
        <w:spacing w:line="240" w:lineRule="auto"/>
        <w:ind w:left="0" w:firstLine="709"/>
        <w:jc w:val="both"/>
        <w:rPr>
          <w:rFonts w:ascii="Times New Roman" w:hAnsi="Times New Roman" w:cs="Times New Roman"/>
          <w:sz w:val="24"/>
          <w:szCs w:val="24"/>
        </w:rPr>
      </w:pPr>
    </w:p>
    <w:p w14:paraId="05252C78" w14:textId="6B304E9C" w:rsidR="00B57611" w:rsidRPr="00872F88" w:rsidRDefault="00671986"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Estructura organizacional básica. </w:t>
      </w:r>
      <w:r w:rsidR="00B57611" w:rsidRPr="00872F88">
        <w:rPr>
          <w:rFonts w:ascii="Times New Roman" w:hAnsi="Times New Roman" w:cs="Times New Roman"/>
          <w:sz w:val="24"/>
          <w:szCs w:val="24"/>
        </w:rPr>
        <w:t xml:space="preserve">De conformidad con El Código del Municipio de Calvillo, Ags. la estructura organizacional básica del poder ejecutivo de la administración pública municipal es la siguiente. </w:t>
      </w:r>
    </w:p>
    <w:p w14:paraId="25DF5DFB" w14:textId="77777777" w:rsidR="00B57611" w:rsidRPr="00872F88" w:rsidRDefault="00B57611" w:rsidP="00427755">
      <w:pPr>
        <w:pStyle w:val="Prrafodelista"/>
        <w:spacing w:line="240" w:lineRule="auto"/>
        <w:ind w:left="0"/>
        <w:jc w:val="both"/>
        <w:rPr>
          <w:rFonts w:ascii="Times New Roman" w:hAnsi="Times New Roman" w:cs="Times New Roman"/>
          <w:sz w:val="24"/>
          <w:szCs w:val="24"/>
        </w:rPr>
      </w:pPr>
    </w:p>
    <w:p w14:paraId="3740186F" w14:textId="7533C79D" w:rsidR="00204974" w:rsidRPr="00872F88" w:rsidRDefault="00A35B34" w:rsidP="00427755">
      <w:pPr>
        <w:pStyle w:val="Prrafodelista"/>
        <w:spacing w:line="240" w:lineRule="auto"/>
        <w:ind w:left="0"/>
        <w:jc w:val="both"/>
        <w:rPr>
          <w:rFonts w:ascii="Times New Roman" w:hAnsi="Times New Roman" w:cs="Times New Roman"/>
          <w:sz w:val="24"/>
          <w:szCs w:val="24"/>
        </w:rPr>
      </w:pPr>
      <w:r>
        <w:rPr>
          <w:noProof/>
          <w:lang w:eastAsia="es-MX"/>
        </w:rPr>
        <w:drawing>
          <wp:inline distT="0" distB="0" distL="0" distR="0" wp14:anchorId="5E7DC07A" wp14:editId="6674BB73">
            <wp:extent cx="5612130" cy="4944110"/>
            <wp:effectExtent l="0" t="0" r="762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612130" cy="4944110"/>
                    </a:xfrm>
                    <a:prstGeom prst="rect">
                      <a:avLst/>
                    </a:prstGeom>
                  </pic:spPr>
                </pic:pic>
              </a:graphicData>
            </a:graphic>
          </wp:inline>
        </w:drawing>
      </w:r>
    </w:p>
    <w:p w14:paraId="7772F922" w14:textId="77777777" w:rsidR="000B390D" w:rsidRPr="00872F88" w:rsidRDefault="000B390D" w:rsidP="00427755">
      <w:pPr>
        <w:pStyle w:val="Prrafodelista"/>
        <w:spacing w:line="240" w:lineRule="auto"/>
        <w:ind w:left="0"/>
        <w:jc w:val="both"/>
        <w:rPr>
          <w:rFonts w:ascii="Times New Roman" w:hAnsi="Times New Roman" w:cs="Times New Roman"/>
          <w:sz w:val="24"/>
          <w:szCs w:val="24"/>
        </w:rPr>
      </w:pPr>
    </w:p>
    <w:p w14:paraId="2C115F53" w14:textId="5054C3F2" w:rsidR="00671986" w:rsidRPr="00872F88" w:rsidRDefault="005F35B3" w:rsidP="00427755">
      <w:pPr>
        <w:pStyle w:val="Prrafodelista"/>
        <w:spacing w:line="240" w:lineRule="auto"/>
        <w:ind w:left="0"/>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1C7E59DB" w14:textId="77777777" w:rsidR="00422D53" w:rsidRPr="00872F88" w:rsidRDefault="00422D53" w:rsidP="00427755">
      <w:pPr>
        <w:pStyle w:val="Prrafodelista"/>
        <w:spacing w:line="240" w:lineRule="auto"/>
        <w:ind w:left="1080"/>
        <w:jc w:val="both"/>
        <w:rPr>
          <w:rFonts w:ascii="Times New Roman" w:hAnsi="Times New Roman" w:cs="Times New Roman"/>
          <w:sz w:val="24"/>
          <w:szCs w:val="24"/>
        </w:rPr>
      </w:pPr>
    </w:p>
    <w:p w14:paraId="4964126D" w14:textId="10FEDD59" w:rsidR="00D40003" w:rsidRPr="00872F88" w:rsidRDefault="00D40003" w:rsidP="00427755">
      <w:pPr>
        <w:pStyle w:val="Prrafodelista"/>
        <w:spacing w:line="240" w:lineRule="auto"/>
        <w:ind w:left="1080"/>
        <w:jc w:val="both"/>
        <w:rPr>
          <w:rFonts w:ascii="Times New Roman" w:hAnsi="Times New Roman" w:cs="Times New Roman"/>
          <w:sz w:val="24"/>
          <w:szCs w:val="24"/>
        </w:rPr>
      </w:pPr>
      <w:r w:rsidRPr="00872F88">
        <w:rPr>
          <w:rFonts w:ascii="Times New Roman" w:hAnsi="Times New Roman" w:cs="Times New Roman"/>
          <w:sz w:val="24"/>
          <w:szCs w:val="24"/>
        </w:rPr>
        <w:br w:type="textWrapping" w:clear="all"/>
      </w:r>
    </w:p>
    <w:p w14:paraId="16133F27" w14:textId="42E21EA6" w:rsidR="00671986" w:rsidRPr="00872F88" w:rsidRDefault="00671986" w:rsidP="00ED25CD">
      <w:pPr>
        <w:pStyle w:val="Prrafodelista"/>
        <w:numPr>
          <w:ilvl w:val="0"/>
          <w:numId w:val="34"/>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Fideicomisos, mandatos y análogos de los cuales es fideicomitente o fiduciario. </w:t>
      </w:r>
    </w:p>
    <w:p w14:paraId="77BE993F" w14:textId="63606712" w:rsidR="00671986" w:rsidRPr="00872F88" w:rsidRDefault="00D40003"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ente municipio de </w:t>
      </w:r>
      <w:r w:rsidR="009A5EDF" w:rsidRPr="00872F88">
        <w:rPr>
          <w:rFonts w:ascii="Times New Roman" w:hAnsi="Times New Roman" w:cs="Times New Roman"/>
          <w:sz w:val="24"/>
          <w:szCs w:val="24"/>
        </w:rPr>
        <w:t>Calvillo, no</w:t>
      </w:r>
      <w:r w:rsidR="00671986" w:rsidRPr="00872F88">
        <w:rPr>
          <w:rFonts w:ascii="Times New Roman" w:hAnsi="Times New Roman" w:cs="Times New Roman"/>
          <w:sz w:val="24"/>
          <w:szCs w:val="24"/>
        </w:rPr>
        <w:t xml:space="preserve"> cuenta con fideicomisos, mandatos o </w:t>
      </w:r>
      <w:r w:rsidR="00A8347A" w:rsidRPr="00872F88">
        <w:rPr>
          <w:rFonts w:ascii="Times New Roman" w:hAnsi="Times New Roman" w:cs="Times New Roman"/>
          <w:sz w:val="24"/>
          <w:szCs w:val="24"/>
        </w:rPr>
        <w:t>análogos</w:t>
      </w:r>
      <w:r w:rsidR="00671986" w:rsidRPr="00872F88">
        <w:rPr>
          <w:rFonts w:ascii="Times New Roman" w:hAnsi="Times New Roman" w:cs="Times New Roman"/>
          <w:sz w:val="24"/>
          <w:szCs w:val="24"/>
        </w:rPr>
        <w:t xml:space="preserve"> para la integración de su patrimonio. </w:t>
      </w:r>
    </w:p>
    <w:p w14:paraId="3107C6BE" w14:textId="15140B6A" w:rsidR="00671986" w:rsidRPr="00872F88" w:rsidRDefault="00671986" w:rsidP="00ED25CD">
      <w:pPr>
        <w:pStyle w:val="Prrafodelista"/>
        <w:spacing w:line="240" w:lineRule="auto"/>
        <w:ind w:left="0" w:firstLine="709"/>
        <w:jc w:val="both"/>
        <w:rPr>
          <w:rFonts w:ascii="Times New Roman" w:hAnsi="Times New Roman" w:cs="Times New Roman"/>
          <w:sz w:val="24"/>
          <w:szCs w:val="24"/>
        </w:rPr>
      </w:pPr>
    </w:p>
    <w:p w14:paraId="3571EAFD" w14:textId="77777777" w:rsidR="004B2689" w:rsidRPr="00872F88" w:rsidRDefault="004B2689" w:rsidP="00ED25CD">
      <w:pPr>
        <w:pStyle w:val="Prrafodelista"/>
        <w:spacing w:line="240" w:lineRule="auto"/>
        <w:ind w:left="0" w:firstLine="709"/>
        <w:jc w:val="both"/>
        <w:rPr>
          <w:rFonts w:ascii="Times New Roman" w:hAnsi="Times New Roman" w:cs="Times New Roman"/>
          <w:sz w:val="24"/>
          <w:szCs w:val="24"/>
        </w:rPr>
      </w:pPr>
    </w:p>
    <w:p w14:paraId="4D28954E" w14:textId="5A088D5B" w:rsidR="00B41C5E" w:rsidRPr="00872F88" w:rsidRDefault="00B41C5E" w:rsidP="00FA1422">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Bases para la preparación de los estados financieros</w:t>
      </w:r>
    </w:p>
    <w:p w14:paraId="1523CD81" w14:textId="77777777" w:rsidR="008672B3" w:rsidRPr="00872F88" w:rsidRDefault="008672B3" w:rsidP="00ED25CD">
      <w:pPr>
        <w:pStyle w:val="Prrafodelista"/>
        <w:spacing w:line="240" w:lineRule="auto"/>
        <w:ind w:left="502" w:firstLine="709"/>
        <w:jc w:val="both"/>
        <w:rPr>
          <w:rFonts w:ascii="Times New Roman" w:hAnsi="Times New Roman" w:cs="Times New Roman"/>
          <w:b/>
          <w:sz w:val="24"/>
          <w:szCs w:val="24"/>
        </w:rPr>
      </w:pPr>
    </w:p>
    <w:p w14:paraId="24E4F66E" w14:textId="07AF0576" w:rsidR="00671986" w:rsidRPr="00872F88" w:rsidRDefault="00671986"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Los presentes estados contables se encuentran expresados en moneda nacional, elaborados de conformidad con las disposiciones de la Ley General de Contabilidad Gube</w:t>
      </w:r>
      <w:r w:rsidR="00E9513C" w:rsidRPr="00872F88">
        <w:rPr>
          <w:rFonts w:ascii="Times New Roman" w:hAnsi="Times New Roman" w:cs="Times New Roman"/>
          <w:sz w:val="24"/>
          <w:szCs w:val="24"/>
        </w:rPr>
        <w:t xml:space="preserve">rnamental, que </w:t>
      </w:r>
      <w:r w:rsidR="008A181D" w:rsidRPr="00872F88">
        <w:rPr>
          <w:rFonts w:ascii="Times New Roman" w:hAnsi="Times New Roman" w:cs="Times New Roman"/>
          <w:sz w:val="24"/>
          <w:szCs w:val="24"/>
        </w:rPr>
        <w:t>entró</w:t>
      </w:r>
      <w:r w:rsidR="00E9513C" w:rsidRPr="00872F88">
        <w:rPr>
          <w:rFonts w:ascii="Times New Roman" w:hAnsi="Times New Roman" w:cs="Times New Roman"/>
          <w:sz w:val="24"/>
          <w:szCs w:val="24"/>
        </w:rPr>
        <w:t xml:space="preserve"> en vigor el </w:t>
      </w:r>
      <w:r w:rsidRPr="00872F88">
        <w:rPr>
          <w:rFonts w:ascii="Times New Roman" w:hAnsi="Times New Roman" w:cs="Times New Roman"/>
          <w:sz w:val="24"/>
          <w:szCs w:val="24"/>
        </w:rPr>
        <w:t xml:space="preserve">01 de </w:t>
      </w:r>
      <w:r w:rsidR="007A0321" w:rsidRPr="00872F88">
        <w:rPr>
          <w:rFonts w:ascii="Times New Roman" w:hAnsi="Times New Roman" w:cs="Times New Roman"/>
          <w:sz w:val="24"/>
          <w:szCs w:val="24"/>
        </w:rPr>
        <w:t>febrero</w:t>
      </w:r>
      <w:r w:rsidR="008A181D" w:rsidRPr="00872F88">
        <w:rPr>
          <w:rFonts w:ascii="Times New Roman" w:hAnsi="Times New Roman" w:cs="Times New Roman"/>
          <w:sz w:val="24"/>
          <w:szCs w:val="24"/>
        </w:rPr>
        <w:t xml:space="preserve"> </w:t>
      </w:r>
      <w:r w:rsidRPr="00872F88">
        <w:rPr>
          <w:rFonts w:ascii="Times New Roman" w:hAnsi="Times New Roman" w:cs="Times New Roman"/>
          <w:sz w:val="24"/>
          <w:szCs w:val="24"/>
        </w:rPr>
        <w:t>del 2009 y a</w:t>
      </w:r>
      <w:r w:rsidR="00E9513C" w:rsidRPr="00872F88">
        <w:rPr>
          <w:rFonts w:ascii="Times New Roman" w:hAnsi="Times New Roman" w:cs="Times New Roman"/>
          <w:sz w:val="24"/>
          <w:szCs w:val="24"/>
        </w:rPr>
        <w:t xml:space="preserve"> </w:t>
      </w:r>
      <w:r w:rsidRPr="00872F88">
        <w:rPr>
          <w:rFonts w:ascii="Times New Roman" w:hAnsi="Times New Roman" w:cs="Times New Roman"/>
          <w:sz w:val="24"/>
          <w:szCs w:val="24"/>
        </w:rPr>
        <w:t xml:space="preserve">las reformas </w:t>
      </w:r>
      <w:r w:rsidR="00E9513C" w:rsidRPr="00872F88">
        <w:rPr>
          <w:rFonts w:ascii="Times New Roman" w:hAnsi="Times New Roman" w:cs="Times New Roman"/>
          <w:sz w:val="24"/>
          <w:szCs w:val="24"/>
        </w:rPr>
        <w:t>publicadas</w:t>
      </w:r>
      <w:r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12 de noviembre del 2012, </w:t>
      </w:r>
      <w:r w:rsidR="00A8347A" w:rsidRPr="00872F88">
        <w:rPr>
          <w:rFonts w:ascii="Times New Roman" w:hAnsi="Times New Roman" w:cs="Times New Roman"/>
          <w:sz w:val="24"/>
          <w:szCs w:val="24"/>
        </w:rPr>
        <w:t>así</w:t>
      </w:r>
      <w:r w:rsidRPr="00872F88">
        <w:rPr>
          <w:rFonts w:ascii="Times New Roman" w:hAnsi="Times New Roman" w:cs="Times New Roman"/>
          <w:sz w:val="24"/>
          <w:szCs w:val="24"/>
        </w:rPr>
        <w:t xml:space="preserve"> como los documentos complem</w:t>
      </w:r>
      <w:r w:rsidR="00D40003" w:rsidRPr="00872F88">
        <w:rPr>
          <w:rFonts w:ascii="Times New Roman" w:hAnsi="Times New Roman" w:cs="Times New Roman"/>
          <w:sz w:val="24"/>
          <w:szCs w:val="24"/>
        </w:rPr>
        <w:t>en</w:t>
      </w:r>
      <w:r w:rsidRPr="00872F88">
        <w:rPr>
          <w:rFonts w:ascii="Times New Roman" w:hAnsi="Times New Roman" w:cs="Times New Roman"/>
          <w:sz w:val="24"/>
          <w:szCs w:val="24"/>
        </w:rPr>
        <w:t>tarios emitidos por el Consejo Nacional de Armonización Contable (CONAC) y que son aplicables a la fecha de dichos estados, destacando lo siguiente:</w:t>
      </w:r>
      <w:r w:rsidR="00D40003" w:rsidRPr="00872F88">
        <w:rPr>
          <w:rFonts w:ascii="Times New Roman" w:hAnsi="Times New Roman" w:cs="Times New Roman"/>
          <w:sz w:val="24"/>
          <w:szCs w:val="24"/>
        </w:rPr>
        <w:t xml:space="preserve"> </w:t>
      </w:r>
    </w:p>
    <w:p w14:paraId="24F9F208" w14:textId="6817321E" w:rsidR="00671986" w:rsidRPr="00872F88" w:rsidRDefault="00671986"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En </w:t>
      </w:r>
      <w:r w:rsidR="00D40003" w:rsidRPr="00872F88">
        <w:rPr>
          <w:rFonts w:ascii="Times New Roman" w:hAnsi="Times New Roman" w:cs="Times New Roman"/>
          <w:sz w:val="24"/>
          <w:szCs w:val="24"/>
        </w:rPr>
        <w:t>publicación</w:t>
      </w:r>
      <w:r w:rsidRPr="00872F88">
        <w:rPr>
          <w:rFonts w:ascii="Times New Roman" w:hAnsi="Times New Roman" w:cs="Times New Roman"/>
          <w:sz w:val="24"/>
          <w:szCs w:val="24"/>
        </w:rPr>
        <w:t xml:space="preserve"> del 16 de mayo del 2013 en el </w:t>
      </w:r>
      <w:r w:rsidR="00D40003" w:rsidRPr="00872F88">
        <w:rPr>
          <w:rFonts w:ascii="Times New Roman" w:hAnsi="Times New Roman" w:cs="Times New Roman"/>
          <w:sz w:val="24"/>
          <w:szCs w:val="24"/>
        </w:rPr>
        <w:t>DOF,</w:t>
      </w:r>
      <w:r w:rsidRPr="00872F88">
        <w:rPr>
          <w:rFonts w:ascii="Times New Roman" w:hAnsi="Times New Roman" w:cs="Times New Roman"/>
          <w:sz w:val="24"/>
          <w:szCs w:val="24"/>
        </w:rPr>
        <w:t xml:space="preserve"> se establecieron los plazos para realizar los registros contables con base a las Reglas de Registro y Valoración del Patrimonio, por lo que la </w:t>
      </w:r>
      <w:r w:rsidR="00A8347A" w:rsidRPr="00872F88">
        <w:rPr>
          <w:rFonts w:ascii="Times New Roman" w:hAnsi="Times New Roman" w:cs="Times New Roman"/>
          <w:sz w:val="24"/>
          <w:szCs w:val="24"/>
        </w:rPr>
        <w:t>política</w:t>
      </w:r>
      <w:r w:rsidRPr="00872F88">
        <w:rPr>
          <w:rFonts w:ascii="Times New Roman" w:hAnsi="Times New Roman" w:cs="Times New Roman"/>
          <w:sz w:val="24"/>
          <w:szCs w:val="24"/>
        </w:rPr>
        <w:t xml:space="preserve"> de </w:t>
      </w:r>
      <w:r w:rsidR="00A8347A" w:rsidRPr="00872F88">
        <w:rPr>
          <w:rFonts w:ascii="Times New Roman" w:hAnsi="Times New Roman" w:cs="Times New Roman"/>
          <w:sz w:val="24"/>
          <w:szCs w:val="24"/>
        </w:rPr>
        <w:t>depreciación</w:t>
      </w:r>
      <w:r w:rsidRPr="00872F88">
        <w:rPr>
          <w:rFonts w:ascii="Times New Roman" w:hAnsi="Times New Roman" w:cs="Times New Roman"/>
          <w:sz w:val="24"/>
          <w:szCs w:val="24"/>
        </w:rPr>
        <w:t xml:space="preserve"> de activos no </w:t>
      </w:r>
      <w:r w:rsidR="00B41C5E" w:rsidRPr="00872F88">
        <w:rPr>
          <w:rFonts w:ascii="Times New Roman" w:hAnsi="Times New Roman" w:cs="Times New Roman"/>
          <w:sz w:val="24"/>
          <w:szCs w:val="24"/>
        </w:rPr>
        <w:t>circulantes</w:t>
      </w:r>
      <w:r w:rsidRPr="00872F88">
        <w:rPr>
          <w:rFonts w:ascii="Times New Roman" w:hAnsi="Times New Roman" w:cs="Times New Roman"/>
          <w:sz w:val="24"/>
          <w:szCs w:val="24"/>
        </w:rPr>
        <w:t xml:space="preserve"> se </w:t>
      </w:r>
      <w:r w:rsidR="00A8347A" w:rsidRPr="00872F88">
        <w:rPr>
          <w:rFonts w:ascii="Times New Roman" w:hAnsi="Times New Roman" w:cs="Times New Roman"/>
          <w:sz w:val="24"/>
          <w:szCs w:val="24"/>
        </w:rPr>
        <w:t>deberá</w:t>
      </w:r>
      <w:r w:rsidRPr="00872F88">
        <w:rPr>
          <w:rFonts w:ascii="Times New Roman" w:hAnsi="Times New Roman" w:cs="Times New Roman"/>
          <w:sz w:val="24"/>
          <w:szCs w:val="24"/>
        </w:rPr>
        <w:t xml:space="preserve"> efectuar a </w:t>
      </w:r>
      <w:r w:rsidR="00A8347A"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tardar 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w:t>
      </w:r>
      <w:r w:rsidR="00222771" w:rsidRPr="00872F88">
        <w:rPr>
          <w:rFonts w:ascii="Times New Roman" w:hAnsi="Times New Roman" w:cs="Times New Roman"/>
          <w:sz w:val="24"/>
          <w:szCs w:val="24"/>
        </w:rPr>
        <w:t>31 de enero</w:t>
      </w:r>
      <w:r w:rsidR="00B41C5E" w:rsidRPr="00872F88">
        <w:rPr>
          <w:rFonts w:ascii="Times New Roman" w:hAnsi="Times New Roman" w:cs="Times New Roman"/>
          <w:sz w:val="24"/>
          <w:szCs w:val="24"/>
        </w:rPr>
        <w:t xml:space="preserve"> </w:t>
      </w:r>
      <w:r w:rsidRPr="00872F88">
        <w:rPr>
          <w:rFonts w:ascii="Times New Roman" w:hAnsi="Times New Roman" w:cs="Times New Roman"/>
          <w:sz w:val="24"/>
          <w:szCs w:val="24"/>
        </w:rPr>
        <w:t xml:space="preserve">del 2014. </w:t>
      </w:r>
    </w:p>
    <w:p w14:paraId="6DF865C6" w14:textId="01BEBC14" w:rsidR="00671986" w:rsidRDefault="00671986"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Mediante </w:t>
      </w:r>
      <w:r w:rsidR="00892F49" w:rsidRPr="00872F88">
        <w:rPr>
          <w:rFonts w:ascii="Times New Roman" w:hAnsi="Times New Roman" w:cs="Times New Roman"/>
          <w:sz w:val="24"/>
          <w:szCs w:val="24"/>
        </w:rPr>
        <w:t>publicación</w:t>
      </w:r>
      <w:r w:rsidRPr="00872F88">
        <w:rPr>
          <w:rFonts w:ascii="Times New Roman" w:hAnsi="Times New Roman" w:cs="Times New Roman"/>
          <w:sz w:val="24"/>
          <w:szCs w:val="24"/>
        </w:rPr>
        <w:t xml:space="preserve"> en el DOF del </w:t>
      </w:r>
      <w:r w:rsidR="00A8347A" w:rsidRPr="00872F88">
        <w:rPr>
          <w:rFonts w:ascii="Times New Roman" w:hAnsi="Times New Roman" w:cs="Times New Roman"/>
          <w:sz w:val="24"/>
          <w:szCs w:val="24"/>
        </w:rPr>
        <w:t>día</w:t>
      </w:r>
      <w:r w:rsidRPr="00872F88">
        <w:rPr>
          <w:rFonts w:ascii="Times New Roman" w:hAnsi="Times New Roman" w:cs="Times New Roman"/>
          <w:sz w:val="24"/>
          <w:szCs w:val="24"/>
        </w:rPr>
        <w:t xml:space="preserve"> 08 de agosto del 2013 fueron reformadas las normas y </w:t>
      </w:r>
      <w:r w:rsidR="00A8347A" w:rsidRPr="00872F88">
        <w:rPr>
          <w:rFonts w:ascii="Times New Roman" w:hAnsi="Times New Roman" w:cs="Times New Roman"/>
          <w:sz w:val="24"/>
          <w:szCs w:val="24"/>
        </w:rPr>
        <w:t>metodología</w:t>
      </w:r>
      <w:r w:rsidRPr="00872F88">
        <w:rPr>
          <w:rFonts w:ascii="Times New Roman" w:hAnsi="Times New Roman" w:cs="Times New Roman"/>
          <w:sz w:val="24"/>
          <w:szCs w:val="24"/>
        </w:rPr>
        <w:t xml:space="preserve"> para la determinación de los momentos contables de los ingresos, por lo que los ingresos presupuestarios </w:t>
      </w:r>
      <w:r w:rsidR="00A8347A" w:rsidRPr="00872F88">
        <w:rPr>
          <w:rFonts w:ascii="Times New Roman" w:hAnsi="Times New Roman" w:cs="Times New Roman"/>
          <w:sz w:val="24"/>
          <w:szCs w:val="24"/>
        </w:rPr>
        <w:t>deberán</w:t>
      </w:r>
      <w:r w:rsidRPr="00872F88">
        <w:rPr>
          <w:rFonts w:ascii="Times New Roman" w:hAnsi="Times New Roman" w:cs="Times New Roman"/>
          <w:sz w:val="24"/>
          <w:szCs w:val="24"/>
        </w:rPr>
        <w:t xml:space="preserve"> registrar el ingreso devengado y recaudado</w:t>
      </w:r>
      <w:r w:rsidR="00010694" w:rsidRPr="00872F88">
        <w:rPr>
          <w:rFonts w:ascii="Times New Roman" w:hAnsi="Times New Roman" w:cs="Times New Roman"/>
          <w:sz w:val="24"/>
          <w:szCs w:val="24"/>
        </w:rPr>
        <w:t xml:space="preserve"> en forma </w:t>
      </w:r>
      <w:r w:rsidR="00A8347A" w:rsidRPr="00872F88">
        <w:rPr>
          <w:rFonts w:ascii="Times New Roman" w:hAnsi="Times New Roman" w:cs="Times New Roman"/>
          <w:sz w:val="24"/>
          <w:szCs w:val="24"/>
        </w:rPr>
        <w:t>simultánea</w:t>
      </w:r>
      <w:r w:rsidR="00010694" w:rsidRPr="00872F88">
        <w:rPr>
          <w:rFonts w:ascii="Times New Roman" w:hAnsi="Times New Roman" w:cs="Times New Roman"/>
          <w:sz w:val="24"/>
          <w:szCs w:val="24"/>
        </w:rPr>
        <w:t xml:space="preserve"> al momento de la percepción del recurso, salvo por los ingresos por venta de bienes y servicios y aportaciones. </w:t>
      </w:r>
    </w:p>
    <w:p w14:paraId="71D2853D" w14:textId="77777777" w:rsidR="0000596B" w:rsidRPr="00872F88" w:rsidRDefault="0000596B" w:rsidP="00ED25CD">
      <w:pPr>
        <w:pStyle w:val="Prrafodelista"/>
        <w:spacing w:line="240" w:lineRule="auto"/>
        <w:ind w:left="0" w:firstLine="709"/>
        <w:jc w:val="both"/>
        <w:rPr>
          <w:rFonts w:ascii="Times New Roman" w:hAnsi="Times New Roman" w:cs="Times New Roman"/>
          <w:sz w:val="24"/>
          <w:szCs w:val="24"/>
        </w:rPr>
      </w:pPr>
    </w:p>
    <w:p w14:paraId="07F4E1DE" w14:textId="77777777" w:rsidR="00010694" w:rsidRPr="00872F88" w:rsidRDefault="00010694" w:rsidP="00ED25CD">
      <w:pPr>
        <w:pStyle w:val="Prrafodelista"/>
        <w:spacing w:line="240" w:lineRule="auto"/>
        <w:ind w:left="0" w:firstLine="709"/>
        <w:jc w:val="both"/>
        <w:rPr>
          <w:rFonts w:ascii="Times New Roman" w:hAnsi="Times New Roman" w:cs="Times New Roman"/>
          <w:sz w:val="24"/>
          <w:szCs w:val="24"/>
        </w:rPr>
      </w:pPr>
    </w:p>
    <w:p w14:paraId="3885C0D0" w14:textId="01560C44" w:rsidR="00010694" w:rsidRPr="00872F88" w:rsidRDefault="00892F49"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w:t>
      </w:r>
      <w:r w:rsidR="00010694" w:rsidRPr="00872F88">
        <w:rPr>
          <w:rFonts w:ascii="Times New Roman" w:hAnsi="Times New Roman" w:cs="Times New Roman"/>
          <w:sz w:val="24"/>
          <w:szCs w:val="24"/>
        </w:rPr>
        <w:t xml:space="preserve">os presentes estados </w:t>
      </w:r>
      <w:r w:rsidR="00A8347A" w:rsidRPr="00872F88">
        <w:rPr>
          <w:rFonts w:ascii="Times New Roman" w:hAnsi="Times New Roman" w:cs="Times New Roman"/>
          <w:sz w:val="24"/>
          <w:szCs w:val="24"/>
        </w:rPr>
        <w:t>contables</w:t>
      </w:r>
      <w:r w:rsidR="00010694" w:rsidRPr="00872F88">
        <w:rPr>
          <w:rFonts w:ascii="Times New Roman" w:hAnsi="Times New Roman" w:cs="Times New Roman"/>
          <w:sz w:val="24"/>
          <w:szCs w:val="24"/>
        </w:rPr>
        <w:t xml:space="preserve"> han sido ela</w:t>
      </w:r>
      <w:r w:rsidRPr="00872F88">
        <w:rPr>
          <w:rFonts w:ascii="Times New Roman" w:hAnsi="Times New Roman" w:cs="Times New Roman"/>
          <w:sz w:val="24"/>
          <w:szCs w:val="24"/>
        </w:rPr>
        <w:t>borados a partir</w:t>
      </w:r>
      <w:r w:rsidR="005F35B3" w:rsidRPr="00872F88">
        <w:rPr>
          <w:rFonts w:ascii="Times New Roman" w:hAnsi="Times New Roman" w:cs="Times New Roman"/>
          <w:sz w:val="24"/>
          <w:szCs w:val="24"/>
        </w:rPr>
        <w:t xml:space="preserve"> de la información ge</w:t>
      </w:r>
      <w:r w:rsidR="00010694" w:rsidRPr="00872F88">
        <w:rPr>
          <w:rFonts w:ascii="Times New Roman" w:hAnsi="Times New Roman" w:cs="Times New Roman"/>
          <w:sz w:val="24"/>
          <w:szCs w:val="24"/>
        </w:rPr>
        <w:t>n</w:t>
      </w:r>
      <w:r w:rsidR="005F35B3" w:rsidRPr="00872F88">
        <w:rPr>
          <w:rFonts w:ascii="Times New Roman" w:hAnsi="Times New Roman" w:cs="Times New Roman"/>
          <w:sz w:val="24"/>
          <w:szCs w:val="24"/>
        </w:rPr>
        <w:t>erada por el SAACG.NET</w:t>
      </w:r>
      <w:r w:rsidRPr="00872F88">
        <w:rPr>
          <w:rFonts w:ascii="Times New Roman" w:hAnsi="Times New Roman" w:cs="Times New Roman"/>
          <w:sz w:val="24"/>
          <w:szCs w:val="24"/>
        </w:rPr>
        <w:t xml:space="preserve"> (Sistema Automatizado de Administración y Contabilidad Gubernamental) por</w:t>
      </w:r>
      <w:r w:rsidR="00010694" w:rsidRPr="00872F88">
        <w:rPr>
          <w:rFonts w:ascii="Times New Roman" w:hAnsi="Times New Roman" w:cs="Times New Roman"/>
          <w:sz w:val="24"/>
          <w:szCs w:val="24"/>
        </w:rPr>
        <w:t xml:space="preserve"> la Secretaria de Finanzas</w:t>
      </w:r>
      <w:r w:rsidRPr="00872F88">
        <w:rPr>
          <w:rFonts w:ascii="Times New Roman" w:hAnsi="Times New Roman" w:cs="Times New Roman"/>
          <w:sz w:val="24"/>
          <w:szCs w:val="24"/>
        </w:rPr>
        <w:t xml:space="preserve"> y Administración y de su organismo descentralizado Operador del agua del M</w:t>
      </w:r>
      <w:r w:rsidR="00010694" w:rsidRPr="00872F88">
        <w:rPr>
          <w:rFonts w:ascii="Times New Roman" w:hAnsi="Times New Roman" w:cs="Times New Roman"/>
          <w:sz w:val="24"/>
          <w:szCs w:val="24"/>
        </w:rPr>
        <w:t xml:space="preserve">unicipio de Calvillo. Misma que se transforma </w:t>
      </w:r>
      <w:r w:rsidR="00A8347A" w:rsidRPr="00872F88">
        <w:rPr>
          <w:rFonts w:ascii="Times New Roman" w:hAnsi="Times New Roman" w:cs="Times New Roman"/>
          <w:sz w:val="24"/>
          <w:szCs w:val="24"/>
        </w:rPr>
        <w:t>automáticamente</w:t>
      </w:r>
      <w:r w:rsidR="00010694" w:rsidRPr="00872F88">
        <w:rPr>
          <w:rFonts w:ascii="Times New Roman" w:hAnsi="Times New Roman" w:cs="Times New Roman"/>
          <w:sz w:val="24"/>
          <w:szCs w:val="24"/>
        </w:rPr>
        <w:t xml:space="preserve"> en registros contables por el mencionado sistema, los cuales se realizan mediante reconocimiento a costo </w:t>
      </w:r>
      <w:r w:rsidR="00A8347A" w:rsidRPr="00872F88">
        <w:rPr>
          <w:rFonts w:ascii="Times New Roman" w:hAnsi="Times New Roman" w:cs="Times New Roman"/>
          <w:sz w:val="24"/>
          <w:szCs w:val="24"/>
        </w:rPr>
        <w:t>histórico</w:t>
      </w:r>
      <w:r w:rsidR="00010694" w:rsidRPr="00872F88">
        <w:rPr>
          <w:rFonts w:ascii="Times New Roman" w:hAnsi="Times New Roman" w:cs="Times New Roman"/>
          <w:sz w:val="24"/>
          <w:szCs w:val="24"/>
        </w:rPr>
        <w:t xml:space="preserve"> y reconociendo el efecto contable y presupuestal de las operaciones realizadas por el ente público, conforme a los documentos emitidos por el Consejo Nacional de </w:t>
      </w:r>
      <w:r w:rsidR="00A8347A" w:rsidRPr="00872F88">
        <w:rPr>
          <w:rFonts w:ascii="Times New Roman" w:hAnsi="Times New Roman" w:cs="Times New Roman"/>
          <w:sz w:val="24"/>
          <w:szCs w:val="24"/>
        </w:rPr>
        <w:t>Armonización</w:t>
      </w:r>
      <w:r w:rsidR="00010694" w:rsidRPr="00872F88">
        <w:rPr>
          <w:rFonts w:ascii="Times New Roman" w:hAnsi="Times New Roman" w:cs="Times New Roman"/>
          <w:sz w:val="24"/>
          <w:szCs w:val="24"/>
        </w:rPr>
        <w:t xml:space="preserve"> Contable (CONAC) en </w:t>
      </w:r>
      <w:r w:rsidR="00A8347A" w:rsidRPr="00872F88">
        <w:rPr>
          <w:rFonts w:ascii="Times New Roman" w:hAnsi="Times New Roman" w:cs="Times New Roman"/>
          <w:sz w:val="24"/>
          <w:szCs w:val="24"/>
        </w:rPr>
        <w:t>atención</w:t>
      </w:r>
      <w:r w:rsidR="00010694" w:rsidRPr="00872F88">
        <w:rPr>
          <w:rFonts w:ascii="Times New Roman" w:hAnsi="Times New Roman" w:cs="Times New Roman"/>
          <w:sz w:val="24"/>
          <w:szCs w:val="24"/>
        </w:rPr>
        <w:t xml:space="preserve"> a los criterios emitidos en </w:t>
      </w:r>
      <w:r w:rsidR="00A8347A" w:rsidRPr="00872F88">
        <w:rPr>
          <w:rFonts w:ascii="Times New Roman" w:hAnsi="Times New Roman" w:cs="Times New Roman"/>
          <w:sz w:val="24"/>
          <w:szCs w:val="24"/>
        </w:rPr>
        <w:t>relación</w:t>
      </w:r>
      <w:r w:rsidR="00010694" w:rsidRPr="00872F88">
        <w:rPr>
          <w:rFonts w:ascii="Times New Roman" w:hAnsi="Times New Roman" w:cs="Times New Roman"/>
          <w:sz w:val="24"/>
          <w:szCs w:val="24"/>
        </w:rPr>
        <w:t xml:space="preserve"> a los centros de registro previstos en el Manu</w:t>
      </w:r>
      <w:r w:rsidR="004630D1" w:rsidRPr="00872F88">
        <w:rPr>
          <w:rFonts w:ascii="Times New Roman" w:hAnsi="Times New Roman" w:cs="Times New Roman"/>
          <w:sz w:val="24"/>
          <w:szCs w:val="24"/>
        </w:rPr>
        <w:t xml:space="preserve">al de </w:t>
      </w:r>
      <w:r w:rsidR="00A8347A" w:rsidRPr="00872F88">
        <w:rPr>
          <w:rFonts w:ascii="Times New Roman" w:hAnsi="Times New Roman" w:cs="Times New Roman"/>
          <w:sz w:val="24"/>
          <w:szCs w:val="24"/>
        </w:rPr>
        <w:t>Contabilidad</w:t>
      </w:r>
      <w:r w:rsidR="004630D1" w:rsidRPr="00872F88">
        <w:rPr>
          <w:rFonts w:ascii="Times New Roman" w:hAnsi="Times New Roman" w:cs="Times New Roman"/>
          <w:sz w:val="24"/>
          <w:szCs w:val="24"/>
        </w:rPr>
        <w:t xml:space="preserve"> Gubernamental, al que hace referencia el artículo tercero transitorio, fracción IV de la Ley de Contabilidad</w:t>
      </w:r>
      <w:r w:rsidRPr="00872F88">
        <w:rPr>
          <w:rFonts w:ascii="Times New Roman" w:hAnsi="Times New Roman" w:cs="Times New Roman"/>
          <w:sz w:val="24"/>
          <w:szCs w:val="24"/>
        </w:rPr>
        <w:t xml:space="preserve"> Gubernamental</w:t>
      </w:r>
      <w:r w:rsidR="004630D1" w:rsidRPr="00872F88">
        <w:rPr>
          <w:rFonts w:ascii="Times New Roman" w:hAnsi="Times New Roman" w:cs="Times New Roman"/>
          <w:sz w:val="24"/>
          <w:szCs w:val="24"/>
        </w:rPr>
        <w:t xml:space="preserve">, entendiendo estos centros como cada una de las áreas </w:t>
      </w:r>
      <w:r w:rsidR="00927AB4" w:rsidRPr="00872F88">
        <w:rPr>
          <w:rFonts w:ascii="Times New Roman" w:hAnsi="Times New Roman" w:cs="Times New Roman"/>
          <w:sz w:val="24"/>
          <w:szCs w:val="24"/>
        </w:rPr>
        <w:t>administrativas</w:t>
      </w:r>
      <w:r w:rsidR="004630D1" w:rsidRPr="00872F88">
        <w:rPr>
          <w:rFonts w:ascii="Times New Roman" w:hAnsi="Times New Roman" w:cs="Times New Roman"/>
          <w:sz w:val="24"/>
          <w:szCs w:val="24"/>
        </w:rPr>
        <w:t xml:space="preserve"> donde ocurren las transacciones económico/financieras y, por lo tanto, desde donde se introducen los momentos o eventos previamente seleccionados de los procesos administrativos, correspondientes. </w:t>
      </w:r>
      <w:r w:rsidR="00591D89" w:rsidRPr="00872F88">
        <w:rPr>
          <w:rFonts w:ascii="Times New Roman" w:hAnsi="Times New Roman" w:cs="Times New Roman"/>
          <w:sz w:val="24"/>
          <w:szCs w:val="24"/>
        </w:rPr>
        <w:t xml:space="preserve">La introducción de datos debe generarse automáticamente y es responsabilidad de los titulares de los centros mencionados al inicio de este párrafo, la veracidad y oportunidad de la información que incorporen al sistema, para ello cuentan con normas, procedimientos de control interno que les permita asegurar el proceso. </w:t>
      </w:r>
    </w:p>
    <w:p w14:paraId="087CFC5F" w14:textId="55A662B6" w:rsidR="00591D89" w:rsidRPr="00872F88" w:rsidRDefault="00591D89" w:rsidP="00ED25CD">
      <w:pPr>
        <w:pStyle w:val="Prrafodelista"/>
        <w:spacing w:line="240" w:lineRule="auto"/>
        <w:ind w:left="0" w:firstLine="709"/>
        <w:jc w:val="both"/>
        <w:rPr>
          <w:rFonts w:ascii="Times New Roman" w:hAnsi="Times New Roman" w:cs="Times New Roman"/>
          <w:sz w:val="24"/>
          <w:szCs w:val="24"/>
        </w:rPr>
      </w:pPr>
    </w:p>
    <w:p w14:paraId="6B25B588" w14:textId="39AD5E2F" w:rsidR="00024274" w:rsidRPr="00872F88" w:rsidRDefault="00024274" w:rsidP="00ED25CD">
      <w:pPr>
        <w:pStyle w:val="Prrafodelista"/>
        <w:spacing w:line="240" w:lineRule="auto"/>
        <w:ind w:left="0" w:firstLine="709"/>
        <w:jc w:val="both"/>
        <w:rPr>
          <w:rFonts w:ascii="Times New Roman" w:hAnsi="Times New Roman" w:cs="Times New Roman"/>
          <w:sz w:val="24"/>
          <w:szCs w:val="24"/>
        </w:rPr>
      </w:pPr>
    </w:p>
    <w:p w14:paraId="6935D879" w14:textId="660E168A" w:rsidR="00591D89" w:rsidRPr="00872F88" w:rsidRDefault="00591D89"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Postulados </w:t>
      </w:r>
      <w:r w:rsidR="008649FA" w:rsidRPr="00872F88">
        <w:rPr>
          <w:rFonts w:ascii="Times New Roman" w:hAnsi="Times New Roman" w:cs="Times New Roman"/>
          <w:sz w:val="24"/>
          <w:szCs w:val="24"/>
        </w:rPr>
        <w:t>básicos</w:t>
      </w:r>
      <w:r w:rsidRPr="00872F88">
        <w:rPr>
          <w:rFonts w:ascii="Times New Roman" w:hAnsi="Times New Roman" w:cs="Times New Roman"/>
          <w:sz w:val="24"/>
          <w:szCs w:val="24"/>
        </w:rPr>
        <w:t xml:space="preserve">. </w:t>
      </w:r>
    </w:p>
    <w:p w14:paraId="5A81FD78" w14:textId="773B5E02" w:rsidR="00591D89" w:rsidRPr="00872F88" w:rsidRDefault="00103BDA" w:rsidP="00ED25CD">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Los postulados básicos aplicables a la administración municipal;</w:t>
      </w:r>
    </w:p>
    <w:p w14:paraId="5ABC1AE8" w14:textId="13978010" w:rsidR="00591D89" w:rsidRPr="00872F88" w:rsidRDefault="00103BDA"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Sustancia económica.</w:t>
      </w:r>
    </w:p>
    <w:p w14:paraId="6374D18A" w14:textId="39A19E2C" w:rsidR="00103BDA" w:rsidRPr="00872F88" w:rsidRDefault="00103BDA"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Es el reconocimiento contable de las transacciones, transformaciones internas y otros eventos, que afectan económicamente al ente público y delimitan la operación del SA</w:t>
      </w:r>
      <w:r w:rsidR="005F35B3" w:rsidRPr="00872F88">
        <w:rPr>
          <w:rFonts w:ascii="Times New Roman" w:hAnsi="Times New Roman" w:cs="Times New Roman"/>
          <w:sz w:val="24"/>
          <w:szCs w:val="24"/>
        </w:rPr>
        <w:t>ACG.NET</w:t>
      </w:r>
    </w:p>
    <w:p w14:paraId="47289677" w14:textId="77777777" w:rsidR="008672B3" w:rsidRPr="00872F88" w:rsidRDefault="008672B3" w:rsidP="00ED25CD">
      <w:pPr>
        <w:pStyle w:val="Prrafodelista"/>
        <w:spacing w:line="240" w:lineRule="auto"/>
        <w:ind w:left="360" w:firstLine="709"/>
        <w:jc w:val="both"/>
        <w:rPr>
          <w:rFonts w:ascii="Times New Roman" w:hAnsi="Times New Roman" w:cs="Times New Roman"/>
          <w:sz w:val="24"/>
          <w:szCs w:val="24"/>
        </w:rPr>
      </w:pPr>
    </w:p>
    <w:p w14:paraId="2582664B" w14:textId="083DC41F" w:rsidR="00103BDA" w:rsidRPr="00872F88" w:rsidRDefault="00103BDA"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lastRenderedPageBreak/>
        <w:t>Entes públicos</w:t>
      </w:r>
    </w:p>
    <w:p w14:paraId="4097134D" w14:textId="7B41D9CE" w:rsidR="00103BDA"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Para los ayuntamientos de los municipios dependencias y organismos descentralizados.</w:t>
      </w:r>
    </w:p>
    <w:p w14:paraId="021E0055"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53FF7D77" w14:textId="2D8FD129"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Existencia permanente.</w:t>
      </w:r>
    </w:p>
    <w:p w14:paraId="0B7D2E1B" w14:textId="128869E5"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La actividad del ente público se establece con tiempo indefinido, salvo disposición legal que especifique lo contrario.</w:t>
      </w:r>
    </w:p>
    <w:p w14:paraId="6FDFE42F"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284DA20F" w14:textId="1EE48387"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Revelación suficiente</w:t>
      </w:r>
    </w:p>
    <w:p w14:paraId="121C44F4" w14:textId="609D0036"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Los estados y la información financiera deben mostrar amplia y claramente la situación financiera y los resultados del ente público.</w:t>
      </w:r>
    </w:p>
    <w:p w14:paraId="31CEABAE" w14:textId="77777777"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33347681" w14:textId="6B1BB770" w:rsidR="00671986"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Importancia relativa.</w:t>
      </w:r>
    </w:p>
    <w:p w14:paraId="16533B47" w14:textId="4CD3CC48"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La información debe mostrar los aspectos importantes de la entidad que fueron reconocidos contablemente.</w:t>
      </w:r>
    </w:p>
    <w:p w14:paraId="1567DE9C" w14:textId="13335F7D"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34E308E4" w14:textId="5B04D46F"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Registro e integración presupuestaria.</w:t>
      </w:r>
    </w:p>
    <w:p w14:paraId="22327B49" w14:textId="7803F113"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 información presupuestaria de los entes públicos se integra en la contabilidad en los mismos términos que se presenta en la ley de ingresos y el presupuesto de egresos, de acuerdo a la naturaleza </w:t>
      </w:r>
      <w:r w:rsidR="00A8347A" w:rsidRPr="00872F88">
        <w:rPr>
          <w:rFonts w:ascii="Times New Roman" w:hAnsi="Times New Roman" w:cs="Times New Roman"/>
          <w:sz w:val="24"/>
          <w:szCs w:val="24"/>
        </w:rPr>
        <w:t>económica</w:t>
      </w:r>
      <w:r w:rsidRPr="00872F88">
        <w:rPr>
          <w:rFonts w:ascii="Times New Roman" w:hAnsi="Times New Roman" w:cs="Times New Roman"/>
          <w:sz w:val="24"/>
          <w:szCs w:val="24"/>
        </w:rPr>
        <w:t xml:space="preserve"> que le corresponda. El registro presupuestario del ingreso y del egreso en los entes públicos se debe reflejar en la </w:t>
      </w:r>
      <w:r w:rsidR="008649FA" w:rsidRPr="00872F88">
        <w:rPr>
          <w:rFonts w:ascii="Times New Roman" w:hAnsi="Times New Roman" w:cs="Times New Roman"/>
          <w:sz w:val="24"/>
          <w:szCs w:val="24"/>
        </w:rPr>
        <w:t>contabilidad,</w:t>
      </w:r>
      <w:r w:rsidRPr="00872F88">
        <w:rPr>
          <w:rFonts w:ascii="Times New Roman" w:hAnsi="Times New Roman" w:cs="Times New Roman"/>
          <w:sz w:val="24"/>
          <w:szCs w:val="24"/>
        </w:rPr>
        <w:t xml:space="preserve"> considerando para sus efectos patrimoniales y su vinculación con las etapas presupuestarias correspondientes. </w:t>
      </w:r>
    </w:p>
    <w:p w14:paraId="14970C77" w14:textId="58B0DE8A" w:rsidR="006D0285" w:rsidRPr="00872F88" w:rsidRDefault="006D0285" w:rsidP="00ED25CD">
      <w:pPr>
        <w:pStyle w:val="Prrafodelista"/>
        <w:spacing w:line="240" w:lineRule="auto"/>
        <w:ind w:left="360" w:firstLine="709"/>
        <w:jc w:val="both"/>
        <w:rPr>
          <w:rFonts w:ascii="Times New Roman" w:hAnsi="Times New Roman" w:cs="Times New Roman"/>
          <w:sz w:val="24"/>
          <w:szCs w:val="24"/>
        </w:rPr>
      </w:pPr>
    </w:p>
    <w:p w14:paraId="1F14CEBD" w14:textId="7187C475" w:rsidR="006D0285" w:rsidRPr="00872F88" w:rsidRDefault="006D0285"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Consolidación de la información financiera</w:t>
      </w:r>
    </w:p>
    <w:p w14:paraId="74F6FAF0" w14:textId="01592D45" w:rsidR="006D0285" w:rsidRDefault="006D0285"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Los estados financieros de los entes públicos deberán presentar de manera consolidada la situación financiera, los resultados de operación, el flujo de efectivo o los cambios </w:t>
      </w:r>
      <w:r w:rsidR="0018297C" w:rsidRPr="00872F88">
        <w:rPr>
          <w:rFonts w:ascii="Times New Roman" w:hAnsi="Times New Roman" w:cs="Times New Roman"/>
          <w:sz w:val="24"/>
          <w:szCs w:val="24"/>
        </w:rPr>
        <w:t xml:space="preserve">en la situación financiera y las variaciones a la Hacienda Pública, como si se tratará de un solo ente público. La consolidación se lleva a cabo sumando </w:t>
      </w:r>
      <w:r w:rsidR="00A8347A" w:rsidRPr="00872F88">
        <w:rPr>
          <w:rFonts w:ascii="Times New Roman" w:hAnsi="Times New Roman" w:cs="Times New Roman"/>
          <w:sz w:val="24"/>
          <w:szCs w:val="24"/>
        </w:rPr>
        <w:t>aritméticamente</w:t>
      </w:r>
      <w:r w:rsidR="0018297C" w:rsidRPr="00872F88">
        <w:rPr>
          <w:rFonts w:ascii="Times New Roman" w:hAnsi="Times New Roman" w:cs="Times New Roman"/>
          <w:sz w:val="24"/>
          <w:szCs w:val="24"/>
        </w:rPr>
        <w:t xml:space="preserve"> la </w:t>
      </w:r>
      <w:r w:rsidR="00A8347A" w:rsidRPr="00872F88">
        <w:rPr>
          <w:rFonts w:ascii="Times New Roman" w:hAnsi="Times New Roman" w:cs="Times New Roman"/>
          <w:sz w:val="24"/>
          <w:szCs w:val="24"/>
        </w:rPr>
        <w:t>información</w:t>
      </w:r>
      <w:r w:rsidR="0018297C" w:rsidRPr="00872F88">
        <w:rPr>
          <w:rFonts w:ascii="Times New Roman" w:hAnsi="Times New Roman" w:cs="Times New Roman"/>
          <w:sz w:val="24"/>
          <w:szCs w:val="24"/>
        </w:rPr>
        <w:t xml:space="preserve"> patrimonial que se genera de la contabilidad del ente público en los sistemas de registro, en este caso </w:t>
      </w:r>
      <w:r w:rsidR="002D336B" w:rsidRPr="00872F88">
        <w:rPr>
          <w:rFonts w:ascii="Times New Roman" w:hAnsi="Times New Roman" w:cs="Times New Roman"/>
          <w:sz w:val="24"/>
          <w:szCs w:val="24"/>
        </w:rPr>
        <w:t>SAACG.NET</w:t>
      </w:r>
      <w:r w:rsidR="0018297C" w:rsidRPr="00872F88">
        <w:rPr>
          <w:rFonts w:ascii="Times New Roman" w:hAnsi="Times New Roman" w:cs="Times New Roman"/>
          <w:sz w:val="24"/>
          <w:szCs w:val="24"/>
        </w:rPr>
        <w:t xml:space="preserve">, considerando los efectos de eliminación de aquellas operaciones que dupliquen su efecto. </w:t>
      </w:r>
    </w:p>
    <w:p w14:paraId="6143A6E1" w14:textId="77777777" w:rsidR="0000596B" w:rsidRPr="00872F88" w:rsidRDefault="0000596B" w:rsidP="00ED25CD">
      <w:pPr>
        <w:pStyle w:val="Prrafodelista"/>
        <w:spacing w:line="240" w:lineRule="auto"/>
        <w:ind w:left="360" w:firstLine="709"/>
        <w:jc w:val="both"/>
        <w:rPr>
          <w:rFonts w:ascii="Times New Roman" w:hAnsi="Times New Roman" w:cs="Times New Roman"/>
          <w:sz w:val="24"/>
          <w:szCs w:val="24"/>
        </w:rPr>
      </w:pPr>
    </w:p>
    <w:p w14:paraId="357AA3A1" w14:textId="19D5B45C"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p>
    <w:p w14:paraId="16CFB183" w14:textId="2F612278"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Devengo contable</w:t>
      </w:r>
    </w:p>
    <w:p w14:paraId="38D9B5C6" w14:textId="650B434C"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Los registros contables de los entes públicos se llevaran con base acumulativa, el ingreso devengado, es el momento contable que se realiza cuando existe </w:t>
      </w:r>
      <w:r w:rsidR="00A8347A" w:rsidRPr="00872F88">
        <w:rPr>
          <w:rFonts w:ascii="Times New Roman" w:hAnsi="Times New Roman" w:cs="Times New Roman"/>
          <w:sz w:val="24"/>
          <w:szCs w:val="24"/>
        </w:rPr>
        <w:t>jurídicamente</w:t>
      </w:r>
      <w:r w:rsidRPr="00872F88">
        <w:rPr>
          <w:rFonts w:ascii="Times New Roman" w:hAnsi="Times New Roman" w:cs="Times New Roman"/>
          <w:sz w:val="24"/>
          <w:szCs w:val="24"/>
        </w:rPr>
        <w:t xml:space="preserve"> el </w:t>
      </w:r>
      <w:r w:rsidR="00A8347A" w:rsidRPr="00872F88">
        <w:rPr>
          <w:rFonts w:ascii="Times New Roman" w:hAnsi="Times New Roman" w:cs="Times New Roman"/>
          <w:sz w:val="24"/>
          <w:szCs w:val="24"/>
        </w:rPr>
        <w:t>derecho</w:t>
      </w:r>
      <w:r w:rsidRPr="00872F88">
        <w:rPr>
          <w:rFonts w:ascii="Times New Roman" w:hAnsi="Times New Roman" w:cs="Times New Roman"/>
          <w:sz w:val="24"/>
          <w:szCs w:val="24"/>
        </w:rPr>
        <w:t xml:space="preserve"> de cobro de impuestos, derechos, productos, aprovechamientos y otros </w:t>
      </w:r>
      <w:r w:rsidR="00A8347A" w:rsidRPr="00872F88">
        <w:rPr>
          <w:rFonts w:ascii="Times New Roman" w:hAnsi="Times New Roman" w:cs="Times New Roman"/>
          <w:sz w:val="24"/>
          <w:szCs w:val="24"/>
        </w:rPr>
        <w:t>ingresos</w:t>
      </w:r>
      <w:r w:rsidRPr="00872F88">
        <w:rPr>
          <w:rFonts w:ascii="Times New Roman" w:hAnsi="Times New Roman" w:cs="Times New Roman"/>
          <w:sz w:val="24"/>
          <w:szCs w:val="24"/>
        </w:rPr>
        <w:t xml:space="preserve"> registrados en la Ley del Ingresos del municipio de Calvillo; EL gasto devengado, es el momento contable que refleja el </w:t>
      </w:r>
      <w:r w:rsidR="00A8347A" w:rsidRPr="00872F88">
        <w:rPr>
          <w:rFonts w:ascii="Times New Roman" w:hAnsi="Times New Roman" w:cs="Times New Roman"/>
          <w:sz w:val="24"/>
          <w:szCs w:val="24"/>
        </w:rPr>
        <w:t>reconcomiendo</w:t>
      </w:r>
      <w:r w:rsidRPr="00872F88">
        <w:rPr>
          <w:rFonts w:ascii="Times New Roman" w:hAnsi="Times New Roman" w:cs="Times New Roman"/>
          <w:sz w:val="24"/>
          <w:szCs w:val="24"/>
        </w:rPr>
        <w:t xml:space="preserve"> de una obligación de pago a favor de terceros por la recepción de conformidad de bienes, servicios y obra pública contratados, así como de las obligaciones que derivan de tratados, leyes, decretos resoluciones y sentencias definitivas. </w:t>
      </w:r>
    </w:p>
    <w:p w14:paraId="47DEBA44" w14:textId="77777777" w:rsidR="0018297C" w:rsidRDefault="0018297C" w:rsidP="00ED25CD">
      <w:pPr>
        <w:pStyle w:val="Prrafodelista"/>
        <w:spacing w:line="240" w:lineRule="auto"/>
        <w:ind w:left="360" w:firstLine="709"/>
        <w:jc w:val="both"/>
        <w:rPr>
          <w:rFonts w:ascii="Times New Roman" w:hAnsi="Times New Roman" w:cs="Times New Roman"/>
          <w:sz w:val="24"/>
          <w:szCs w:val="24"/>
        </w:rPr>
      </w:pPr>
    </w:p>
    <w:p w14:paraId="7B65E605" w14:textId="77777777" w:rsidR="0000596B" w:rsidRDefault="0000596B" w:rsidP="00ED25CD">
      <w:pPr>
        <w:pStyle w:val="Prrafodelista"/>
        <w:spacing w:line="240" w:lineRule="auto"/>
        <w:ind w:left="360" w:firstLine="709"/>
        <w:jc w:val="both"/>
        <w:rPr>
          <w:rFonts w:ascii="Times New Roman" w:hAnsi="Times New Roman" w:cs="Times New Roman"/>
          <w:sz w:val="24"/>
          <w:szCs w:val="24"/>
        </w:rPr>
      </w:pPr>
    </w:p>
    <w:p w14:paraId="022C15C5" w14:textId="77777777" w:rsidR="009F61DB" w:rsidRDefault="009F61DB" w:rsidP="00ED25CD">
      <w:pPr>
        <w:pStyle w:val="Prrafodelista"/>
        <w:spacing w:line="240" w:lineRule="auto"/>
        <w:ind w:left="360" w:firstLine="709"/>
        <w:jc w:val="both"/>
        <w:rPr>
          <w:rFonts w:ascii="Times New Roman" w:hAnsi="Times New Roman" w:cs="Times New Roman"/>
          <w:sz w:val="24"/>
          <w:szCs w:val="24"/>
        </w:rPr>
      </w:pPr>
    </w:p>
    <w:p w14:paraId="704BD043" w14:textId="77777777" w:rsidR="009F61DB" w:rsidRPr="00872F88" w:rsidRDefault="009F61DB" w:rsidP="00ED25CD">
      <w:pPr>
        <w:pStyle w:val="Prrafodelista"/>
        <w:spacing w:line="240" w:lineRule="auto"/>
        <w:ind w:left="360" w:firstLine="709"/>
        <w:jc w:val="both"/>
        <w:rPr>
          <w:rFonts w:ascii="Times New Roman" w:hAnsi="Times New Roman" w:cs="Times New Roman"/>
          <w:sz w:val="24"/>
          <w:szCs w:val="24"/>
        </w:rPr>
      </w:pPr>
    </w:p>
    <w:p w14:paraId="7F82056F" w14:textId="45726ACE"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lastRenderedPageBreak/>
        <w:t>Valuación</w:t>
      </w:r>
    </w:p>
    <w:p w14:paraId="4C6EAF33" w14:textId="70230FAC" w:rsidR="0018297C"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Todos los eventos que afecten económicamente al ente público deben ser cuantificadas en términos monetarios y se registran </w:t>
      </w:r>
      <w:r w:rsidR="00674C6B" w:rsidRPr="00872F88">
        <w:rPr>
          <w:rFonts w:ascii="Times New Roman" w:hAnsi="Times New Roman" w:cs="Times New Roman"/>
          <w:sz w:val="24"/>
          <w:szCs w:val="24"/>
        </w:rPr>
        <w:t>costo histórico</w:t>
      </w:r>
      <w:r w:rsidRPr="00872F88">
        <w:rPr>
          <w:rFonts w:ascii="Times New Roman" w:hAnsi="Times New Roman" w:cs="Times New Roman"/>
          <w:sz w:val="24"/>
          <w:szCs w:val="24"/>
        </w:rPr>
        <w:t xml:space="preserve"> o valor </w:t>
      </w:r>
      <w:r w:rsidR="00A8347A" w:rsidRPr="00872F88">
        <w:rPr>
          <w:rFonts w:ascii="Times New Roman" w:hAnsi="Times New Roman" w:cs="Times New Roman"/>
          <w:sz w:val="24"/>
          <w:szCs w:val="24"/>
        </w:rPr>
        <w:t>económico</w:t>
      </w:r>
      <w:r w:rsidRPr="00872F88">
        <w:rPr>
          <w:rFonts w:ascii="Times New Roman" w:hAnsi="Times New Roman" w:cs="Times New Roman"/>
          <w:sz w:val="24"/>
          <w:szCs w:val="24"/>
        </w:rPr>
        <w:t xml:space="preserve"> </w:t>
      </w:r>
      <w:r w:rsidR="00F84F35" w:rsidRPr="00872F88">
        <w:rPr>
          <w:rFonts w:ascii="Times New Roman" w:hAnsi="Times New Roman" w:cs="Times New Roman"/>
          <w:sz w:val="24"/>
          <w:szCs w:val="24"/>
        </w:rPr>
        <w:t>más</w:t>
      </w:r>
      <w:r w:rsidRPr="00872F88">
        <w:rPr>
          <w:rFonts w:ascii="Times New Roman" w:hAnsi="Times New Roman" w:cs="Times New Roman"/>
          <w:sz w:val="24"/>
          <w:szCs w:val="24"/>
        </w:rPr>
        <w:t xml:space="preserve"> objetivo </w:t>
      </w:r>
      <w:r w:rsidR="00A8347A" w:rsidRPr="00872F88">
        <w:rPr>
          <w:rFonts w:ascii="Times New Roman" w:hAnsi="Times New Roman" w:cs="Times New Roman"/>
          <w:sz w:val="24"/>
          <w:szCs w:val="24"/>
        </w:rPr>
        <w:t>registrándose</w:t>
      </w:r>
      <w:r w:rsidRPr="00872F88">
        <w:rPr>
          <w:rFonts w:ascii="Times New Roman" w:hAnsi="Times New Roman" w:cs="Times New Roman"/>
          <w:sz w:val="24"/>
          <w:szCs w:val="24"/>
        </w:rPr>
        <w:t xml:space="preserve"> en moneda nacional. </w:t>
      </w:r>
    </w:p>
    <w:p w14:paraId="30550868" w14:textId="11DB182C" w:rsidR="00B41C5E" w:rsidRPr="00872F88" w:rsidRDefault="00B41C5E" w:rsidP="00ED25CD">
      <w:pPr>
        <w:pStyle w:val="Prrafodelista"/>
        <w:spacing w:line="240" w:lineRule="auto"/>
        <w:ind w:left="360" w:firstLine="709"/>
        <w:jc w:val="both"/>
        <w:rPr>
          <w:rFonts w:ascii="Times New Roman" w:hAnsi="Times New Roman" w:cs="Times New Roman"/>
          <w:sz w:val="24"/>
          <w:szCs w:val="24"/>
        </w:rPr>
      </w:pPr>
    </w:p>
    <w:p w14:paraId="4A70567C" w14:textId="54E6D3A3" w:rsidR="0018297C"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Dualidad económica</w:t>
      </w:r>
    </w:p>
    <w:p w14:paraId="5F11BCB0" w14:textId="77777777" w:rsidR="00D04853" w:rsidRPr="00872F88"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ente público debe reconocer en la contabilidad, la representación de las transacciones u </w:t>
      </w:r>
      <w:r w:rsidR="00A8347A" w:rsidRPr="00872F88">
        <w:rPr>
          <w:rFonts w:ascii="Times New Roman" w:hAnsi="Times New Roman" w:cs="Times New Roman"/>
          <w:sz w:val="24"/>
          <w:szCs w:val="24"/>
        </w:rPr>
        <w:t>algún</w:t>
      </w:r>
      <w:r w:rsidRPr="00872F88">
        <w:rPr>
          <w:rFonts w:ascii="Times New Roman" w:hAnsi="Times New Roman" w:cs="Times New Roman"/>
          <w:sz w:val="24"/>
          <w:szCs w:val="24"/>
        </w:rPr>
        <w:t xml:space="preserve"> otro evento que afecte su situación financiera, su composición por los recursos asignados para el logro de sus fines y por sus fuentes, conforme a los derechos y obligaciones.</w:t>
      </w:r>
    </w:p>
    <w:p w14:paraId="246502AC" w14:textId="211C8B1E" w:rsidR="0018297C" w:rsidRDefault="0018297C" w:rsidP="00ED25CD">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0F363752" w14:textId="77777777" w:rsidR="0000596B" w:rsidRPr="00872F88" w:rsidRDefault="0000596B" w:rsidP="00ED25CD">
      <w:pPr>
        <w:pStyle w:val="Prrafodelista"/>
        <w:spacing w:line="240" w:lineRule="auto"/>
        <w:ind w:left="360" w:firstLine="709"/>
        <w:jc w:val="both"/>
        <w:rPr>
          <w:rFonts w:ascii="Times New Roman" w:hAnsi="Times New Roman" w:cs="Times New Roman"/>
          <w:sz w:val="24"/>
          <w:szCs w:val="24"/>
        </w:rPr>
      </w:pPr>
    </w:p>
    <w:p w14:paraId="6F4D5138" w14:textId="77777777" w:rsidR="00B41C5E" w:rsidRPr="00872F88" w:rsidRDefault="0018297C" w:rsidP="00ED25CD">
      <w:pPr>
        <w:pStyle w:val="Prrafodelista"/>
        <w:numPr>
          <w:ilvl w:val="0"/>
          <w:numId w:val="9"/>
        </w:numPr>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Consistencia.</w:t>
      </w:r>
    </w:p>
    <w:p w14:paraId="52BE6AB9" w14:textId="672B7D59" w:rsidR="00722031" w:rsidRDefault="0018297C" w:rsidP="00B27994">
      <w:pPr>
        <w:pStyle w:val="Prrafodelista"/>
        <w:spacing w:line="240" w:lineRule="auto"/>
        <w:ind w:left="36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Ante la existencia de operaciones similares en un ente público debe corresponder un </w:t>
      </w:r>
      <w:r w:rsidR="00722031" w:rsidRPr="00872F88">
        <w:rPr>
          <w:rFonts w:ascii="Times New Roman" w:hAnsi="Times New Roman" w:cs="Times New Roman"/>
          <w:sz w:val="24"/>
          <w:szCs w:val="24"/>
        </w:rPr>
        <w:t>mismo tratamiento contabl</w:t>
      </w:r>
      <w:r w:rsidRPr="00872F88">
        <w:rPr>
          <w:rFonts w:ascii="Times New Roman" w:hAnsi="Times New Roman" w:cs="Times New Roman"/>
          <w:sz w:val="24"/>
          <w:szCs w:val="24"/>
        </w:rPr>
        <w:t xml:space="preserve">e, el cual debe permanecer a través del tiempo, en tanto no cambie la esencia económica de las operaciones. </w:t>
      </w:r>
    </w:p>
    <w:p w14:paraId="0A749DAC" w14:textId="77777777" w:rsidR="00B27994" w:rsidRDefault="00B27994" w:rsidP="00B27994">
      <w:pPr>
        <w:pStyle w:val="Prrafodelista"/>
        <w:spacing w:line="240" w:lineRule="auto"/>
        <w:ind w:left="360" w:firstLine="709"/>
        <w:jc w:val="both"/>
        <w:rPr>
          <w:rFonts w:ascii="Times New Roman" w:hAnsi="Times New Roman" w:cs="Times New Roman"/>
          <w:sz w:val="24"/>
          <w:szCs w:val="24"/>
        </w:rPr>
      </w:pPr>
    </w:p>
    <w:p w14:paraId="2DF4EEAD" w14:textId="77777777" w:rsidR="0000596B" w:rsidRPr="00B27994" w:rsidRDefault="0000596B" w:rsidP="00B27994">
      <w:pPr>
        <w:pStyle w:val="Prrafodelista"/>
        <w:spacing w:line="240" w:lineRule="auto"/>
        <w:ind w:left="360" w:firstLine="709"/>
        <w:jc w:val="both"/>
        <w:rPr>
          <w:rFonts w:ascii="Times New Roman" w:hAnsi="Times New Roman" w:cs="Times New Roman"/>
          <w:sz w:val="24"/>
          <w:szCs w:val="24"/>
        </w:rPr>
      </w:pPr>
    </w:p>
    <w:p w14:paraId="367DEA24" w14:textId="52883753" w:rsidR="0018297C" w:rsidRPr="00872F88" w:rsidRDefault="0018297C" w:rsidP="00ED25CD">
      <w:pPr>
        <w:pStyle w:val="Prrafodelista"/>
        <w:numPr>
          <w:ilvl w:val="0"/>
          <w:numId w:val="8"/>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Normatividad Supletoria. </w:t>
      </w:r>
    </w:p>
    <w:p w14:paraId="68A3E40B" w14:textId="77777777" w:rsidR="00B41C5E" w:rsidRDefault="00722031" w:rsidP="00ED25CD">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En virtud</w:t>
      </w:r>
      <w:r w:rsidR="0018297C" w:rsidRPr="00872F88">
        <w:rPr>
          <w:rFonts w:ascii="Times New Roman" w:hAnsi="Times New Roman" w:cs="Times New Roman"/>
          <w:sz w:val="24"/>
          <w:szCs w:val="24"/>
        </w:rPr>
        <w:t xml:space="preserve"> de la normatividad emitida por el CONAC aplicable a este ayuntamiento, no se ha requerido la aplicación de normatividad supletoria en materia</w:t>
      </w:r>
      <w:r w:rsidR="00B41C5E" w:rsidRPr="00872F88">
        <w:rPr>
          <w:rFonts w:ascii="Times New Roman" w:hAnsi="Times New Roman" w:cs="Times New Roman"/>
          <w:sz w:val="24"/>
          <w:szCs w:val="24"/>
        </w:rPr>
        <w:t xml:space="preserve"> de contabilidad gubernamental.</w:t>
      </w:r>
    </w:p>
    <w:p w14:paraId="28752AEE" w14:textId="77777777" w:rsidR="0000596B" w:rsidRPr="00872F88" w:rsidRDefault="0000596B" w:rsidP="00ED25CD">
      <w:pPr>
        <w:pStyle w:val="Prrafodelista"/>
        <w:spacing w:line="240" w:lineRule="auto"/>
        <w:ind w:left="0" w:firstLine="709"/>
        <w:jc w:val="both"/>
        <w:rPr>
          <w:rFonts w:ascii="Times New Roman" w:hAnsi="Times New Roman" w:cs="Times New Roman"/>
          <w:sz w:val="24"/>
          <w:szCs w:val="24"/>
        </w:rPr>
      </w:pPr>
    </w:p>
    <w:p w14:paraId="7578E6B4" w14:textId="7777777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1A2FA160" w14:textId="4BF147D9" w:rsidR="0018297C" w:rsidRDefault="00B27994" w:rsidP="00ED25CD">
      <w:pPr>
        <w:pStyle w:val="Prrafodelista"/>
        <w:numPr>
          <w:ilvl w:val="0"/>
          <w:numId w:val="8"/>
        </w:numPr>
        <w:spacing w:line="24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18297C" w:rsidRPr="00872F88">
        <w:rPr>
          <w:rFonts w:ascii="Times New Roman" w:hAnsi="Times New Roman" w:cs="Times New Roman"/>
          <w:sz w:val="24"/>
          <w:szCs w:val="24"/>
        </w:rPr>
        <w:t xml:space="preserve"> </w:t>
      </w:r>
      <w:r w:rsidR="00B575F2" w:rsidRPr="00872F88">
        <w:rPr>
          <w:rFonts w:ascii="Times New Roman" w:hAnsi="Times New Roman" w:cs="Times New Roman"/>
          <w:sz w:val="24"/>
          <w:szCs w:val="24"/>
        </w:rPr>
        <w:t xml:space="preserve">Hasta el ejercicio 2012, el ayuntamiento registraba contablemente el gasto devengado en el momento contable que refleja el </w:t>
      </w:r>
      <w:r w:rsidR="00A8347A" w:rsidRPr="00872F88">
        <w:rPr>
          <w:rFonts w:ascii="Times New Roman" w:hAnsi="Times New Roman" w:cs="Times New Roman"/>
          <w:sz w:val="24"/>
          <w:szCs w:val="24"/>
        </w:rPr>
        <w:t>reconocimiento</w:t>
      </w:r>
      <w:r w:rsidR="00B575F2" w:rsidRPr="00872F88">
        <w:rPr>
          <w:rFonts w:ascii="Times New Roman" w:hAnsi="Times New Roman" w:cs="Times New Roman"/>
          <w:sz w:val="24"/>
          <w:szCs w:val="24"/>
        </w:rPr>
        <w:t xml:space="preserve"> de una obligación de pago a favor de terceros, por la recepción de conformidad de bienes, servicios y obra pública contratados, a partir del 2013 el ayuntamiento de Calvillo registro contablemente como gasto devengados las obligaciones que derivan de sus obligaciones. </w:t>
      </w:r>
    </w:p>
    <w:p w14:paraId="6984F5D0" w14:textId="2CD72D9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55FCCB74" w14:textId="77777777" w:rsidR="00B41C5E" w:rsidRPr="00872F88" w:rsidRDefault="00B41C5E" w:rsidP="00ED25CD">
      <w:pPr>
        <w:pStyle w:val="Prrafodelista"/>
        <w:spacing w:line="240" w:lineRule="auto"/>
        <w:ind w:left="-252" w:firstLine="709"/>
        <w:jc w:val="both"/>
        <w:rPr>
          <w:rFonts w:ascii="Times New Roman" w:hAnsi="Times New Roman" w:cs="Times New Roman"/>
          <w:sz w:val="24"/>
          <w:szCs w:val="24"/>
        </w:rPr>
      </w:pPr>
    </w:p>
    <w:p w14:paraId="21594398" w14:textId="78D39EB5" w:rsidR="006D0285" w:rsidRPr="00872F88" w:rsidRDefault="00A8347A"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Políticas</w:t>
      </w:r>
      <w:r w:rsidR="00B575F2" w:rsidRPr="00872F88">
        <w:rPr>
          <w:rFonts w:ascii="Times New Roman" w:hAnsi="Times New Roman" w:cs="Times New Roman"/>
          <w:b/>
          <w:sz w:val="24"/>
          <w:szCs w:val="24"/>
        </w:rPr>
        <w:t xml:space="preserve"> de Contabilidad Significativas. </w:t>
      </w:r>
    </w:p>
    <w:p w14:paraId="7C221AD9" w14:textId="6421A11D" w:rsidR="00B575F2" w:rsidRPr="00950CE2"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950CE2">
        <w:rPr>
          <w:rFonts w:ascii="Times New Roman" w:hAnsi="Times New Roman" w:cs="Times New Roman"/>
          <w:sz w:val="24"/>
          <w:szCs w:val="24"/>
        </w:rPr>
        <w:t xml:space="preserve">El Municipio de Calvillo no realiza la </w:t>
      </w:r>
      <w:r w:rsidR="00A8347A" w:rsidRPr="00950CE2">
        <w:rPr>
          <w:rFonts w:ascii="Times New Roman" w:hAnsi="Times New Roman" w:cs="Times New Roman"/>
          <w:sz w:val="24"/>
          <w:szCs w:val="24"/>
        </w:rPr>
        <w:t>actualización</w:t>
      </w:r>
      <w:r w:rsidRPr="00950CE2">
        <w:rPr>
          <w:rFonts w:ascii="Times New Roman" w:hAnsi="Times New Roman" w:cs="Times New Roman"/>
          <w:sz w:val="24"/>
          <w:szCs w:val="24"/>
        </w:rPr>
        <w:t xml:space="preserve"> de los activos, pasivos y hacienda pública.</w:t>
      </w:r>
    </w:p>
    <w:p w14:paraId="3E221472" w14:textId="3D309867"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El Municipio de Calvillo no contempla la </w:t>
      </w:r>
      <w:r w:rsidR="00A8347A" w:rsidRPr="00872F88">
        <w:rPr>
          <w:rFonts w:ascii="Times New Roman" w:hAnsi="Times New Roman" w:cs="Times New Roman"/>
          <w:sz w:val="24"/>
          <w:szCs w:val="24"/>
        </w:rPr>
        <w:t>realización</w:t>
      </w:r>
      <w:r w:rsidRPr="00872F88">
        <w:rPr>
          <w:rFonts w:ascii="Times New Roman" w:hAnsi="Times New Roman" w:cs="Times New Roman"/>
          <w:sz w:val="24"/>
          <w:szCs w:val="24"/>
        </w:rPr>
        <w:t xml:space="preserve"> de operaciones que impliquen el pago en moneda extranjera</w:t>
      </w:r>
    </w:p>
    <w:p w14:paraId="0777EF64" w14:textId="78C3C777"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 se tienen inversiones en acciones de </w:t>
      </w:r>
      <w:r w:rsidR="00A8347A" w:rsidRPr="00872F88">
        <w:rPr>
          <w:rFonts w:ascii="Times New Roman" w:hAnsi="Times New Roman" w:cs="Times New Roman"/>
          <w:sz w:val="24"/>
          <w:szCs w:val="24"/>
        </w:rPr>
        <w:t>compañías</w:t>
      </w:r>
      <w:r w:rsidRPr="00872F88">
        <w:rPr>
          <w:rFonts w:ascii="Times New Roman" w:hAnsi="Times New Roman" w:cs="Times New Roman"/>
          <w:sz w:val="24"/>
          <w:szCs w:val="24"/>
        </w:rPr>
        <w:t xml:space="preserve"> subsidiarias y asociadas</w:t>
      </w:r>
    </w:p>
    <w:p w14:paraId="4784A505" w14:textId="5E5E4EB3" w:rsidR="00B575F2" w:rsidRPr="00872F88"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El ente público no vende ni transforma inventarios.</w:t>
      </w:r>
    </w:p>
    <w:p w14:paraId="751FC1E4" w14:textId="5F31E13E" w:rsidR="00B575F2" w:rsidRDefault="00B575F2" w:rsidP="000172E6">
      <w:pPr>
        <w:pStyle w:val="Prrafodelista"/>
        <w:numPr>
          <w:ilvl w:val="0"/>
          <w:numId w:val="10"/>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Provisiones; no se tienen identificados conceptos o </w:t>
      </w:r>
      <w:r w:rsidR="00A8347A" w:rsidRPr="00872F88">
        <w:rPr>
          <w:rFonts w:ascii="Times New Roman" w:hAnsi="Times New Roman" w:cs="Times New Roman"/>
          <w:sz w:val="24"/>
          <w:szCs w:val="24"/>
        </w:rPr>
        <w:t>hechos</w:t>
      </w:r>
      <w:r w:rsidRPr="00872F88">
        <w:rPr>
          <w:rFonts w:ascii="Times New Roman" w:hAnsi="Times New Roman" w:cs="Times New Roman"/>
          <w:sz w:val="24"/>
          <w:szCs w:val="24"/>
        </w:rPr>
        <w:t xml:space="preserve"> respectos de los cuales sea necesario el registro de provisiones adicionales a las registradas. </w:t>
      </w:r>
    </w:p>
    <w:p w14:paraId="47CF1AF9" w14:textId="77777777" w:rsidR="0000596B" w:rsidRPr="0000596B" w:rsidRDefault="0000596B" w:rsidP="0000596B">
      <w:pPr>
        <w:spacing w:line="240" w:lineRule="auto"/>
        <w:jc w:val="both"/>
        <w:rPr>
          <w:rFonts w:ascii="Times New Roman" w:hAnsi="Times New Roman" w:cs="Times New Roman"/>
          <w:sz w:val="24"/>
          <w:szCs w:val="24"/>
        </w:rPr>
      </w:pPr>
    </w:p>
    <w:p w14:paraId="1BA596FD" w14:textId="77777777" w:rsidR="007B0984" w:rsidRPr="00872F88" w:rsidRDefault="007B0984" w:rsidP="000172E6">
      <w:pPr>
        <w:pStyle w:val="Prrafodelista"/>
        <w:spacing w:line="240" w:lineRule="auto"/>
        <w:ind w:left="0" w:firstLine="709"/>
        <w:jc w:val="both"/>
        <w:rPr>
          <w:rFonts w:ascii="Times New Roman" w:hAnsi="Times New Roman" w:cs="Times New Roman"/>
          <w:sz w:val="24"/>
          <w:szCs w:val="24"/>
        </w:rPr>
      </w:pPr>
    </w:p>
    <w:p w14:paraId="06B78B6E" w14:textId="77777777" w:rsidR="00B41C5E" w:rsidRPr="00872F88" w:rsidRDefault="00A8347A"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Posición</w:t>
      </w:r>
      <w:r w:rsidR="00B575F2" w:rsidRPr="00872F88">
        <w:rPr>
          <w:rFonts w:ascii="Times New Roman" w:hAnsi="Times New Roman" w:cs="Times New Roman"/>
          <w:b/>
          <w:sz w:val="24"/>
          <w:szCs w:val="24"/>
        </w:rPr>
        <w:t xml:space="preserve"> en moneda extranjera y </w:t>
      </w:r>
      <w:r w:rsidRPr="00872F88">
        <w:rPr>
          <w:rFonts w:ascii="Times New Roman" w:hAnsi="Times New Roman" w:cs="Times New Roman"/>
          <w:b/>
          <w:sz w:val="24"/>
          <w:szCs w:val="24"/>
        </w:rPr>
        <w:t>protección</w:t>
      </w:r>
      <w:r w:rsidR="00B575F2" w:rsidRPr="00872F88">
        <w:rPr>
          <w:rFonts w:ascii="Times New Roman" w:hAnsi="Times New Roman" w:cs="Times New Roman"/>
          <w:b/>
          <w:sz w:val="24"/>
          <w:szCs w:val="24"/>
        </w:rPr>
        <w:t xml:space="preserve"> por riesgo cambiario. </w:t>
      </w:r>
    </w:p>
    <w:p w14:paraId="2D485FAA" w14:textId="6C9762D6" w:rsidR="00B575F2" w:rsidRDefault="00B575F2" w:rsidP="000172E6">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No se realizan operaciones en moneda extranjera, por lo que no se tiene obligaciones o derechos de esta naturaleza.</w:t>
      </w:r>
    </w:p>
    <w:p w14:paraId="29C37ACF" w14:textId="77777777" w:rsidR="0000596B" w:rsidRPr="00872F88" w:rsidRDefault="0000596B" w:rsidP="000172E6">
      <w:pPr>
        <w:spacing w:line="240" w:lineRule="auto"/>
        <w:ind w:firstLine="709"/>
        <w:jc w:val="both"/>
        <w:rPr>
          <w:rFonts w:ascii="Times New Roman" w:hAnsi="Times New Roman" w:cs="Times New Roman"/>
          <w:b/>
          <w:sz w:val="24"/>
          <w:szCs w:val="24"/>
        </w:rPr>
      </w:pPr>
    </w:p>
    <w:p w14:paraId="0DDE739B" w14:textId="77777777" w:rsidR="00783699" w:rsidRPr="00872F88" w:rsidRDefault="00783699" w:rsidP="000172E6">
      <w:pPr>
        <w:pStyle w:val="Prrafodelista"/>
        <w:spacing w:line="240" w:lineRule="auto"/>
        <w:ind w:firstLine="709"/>
        <w:jc w:val="both"/>
        <w:rPr>
          <w:rFonts w:ascii="Times New Roman" w:hAnsi="Times New Roman" w:cs="Times New Roman"/>
          <w:b/>
          <w:sz w:val="24"/>
          <w:szCs w:val="24"/>
        </w:rPr>
      </w:pPr>
    </w:p>
    <w:p w14:paraId="10D29C3A" w14:textId="50740486" w:rsidR="00B575F2" w:rsidRPr="00872F88" w:rsidRDefault="00B575F2" w:rsidP="000172E6">
      <w:pPr>
        <w:pStyle w:val="Prrafodelista"/>
        <w:numPr>
          <w:ilvl w:val="0"/>
          <w:numId w:val="5"/>
        </w:numPr>
        <w:spacing w:line="240" w:lineRule="auto"/>
        <w:ind w:left="720"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Reporte Analítico del Activo. </w:t>
      </w:r>
    </w:p>
    <w:p w14:paraId="67D7B514" w14:textId="6BBE095C" w:rsidR="00B575F2" w:rsidRPr="00872F88" w:rsidRDefault="00B575F2" w:rsidP="000172E6">
      <w:pPr>
        <w:pStyle w:val="Prrafodelista"/>
        <w:numPr>
          <w:ilvl w:val="0"/>
          <w:numId w:val="11"/>
        </w:numPr>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Vida útil o porcentajes de </w:t>
      </w:r>
      <w:r w:rsidR="00A8347A" w:rsidRPr="00872F88">
        <w:rPr>
          <w:rFonts w:ascii="Times New Roman" w:hAnsi="Times New Roman" w:cs="Times New Roman"/>
          <w:sz w:val="24"/>
          <w:szCs w:val="24"/>
        </w:rPr>
        <w:t>depreciación</w:t>
      </w:r>
      <w:r w:rsidRPr="00872F88">
        <w:rPr>
          <w:rFonts w:ascii="Times New Roman" w:hAnsi="Times New Roman" w:cs="Times New Roman"/>
          <w:sz w:val="24"/>
          <w:szCs w:val="24"/>
        </w:rPr>
        <w:t xml:space="preserve">, deterioro o amortización utilizados en los diferentes tipos de activos. </w:t>
      </w:r>
    </w:p>
    <w:p w14:paraId="539EBB90" w14:textId="1EB02DF1"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p>
    <w:p w14:paraId="209818A7" w14:textId="069BE3D0"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Cambios en el porcentaje de </w:t>
      </w:r>
      <w:r w:rsidR="00A8347A" w:rsidRPr="000172E6">
        <w:rPr>
          <w:rFonts w:ascii="Times New Roman" w:hAnsi="Times New Roman" w:cs="Times New Roman"/>
          <w:sz w:val="24"/>
          <w:szCs w:val="24"/>
        </w:rPr>
        <w:t>depreciación</w:t>
      </w:r>
      <w:r w:rsidRPr="000172E6">
        <w:rPr>
          <w:rFonts w:ascii="Times New Roman" w:hAnsi="Times New Roman" w:cs="Times New Roman"/>
          <w:sz w:val="24"/>
          <w:szCs w:val="24"/>
        </w:rPr>
        <w:t xml:space="preserve"> o valor residual de los activos</w:t>
      </w:r>
    </w:p>
    <w:p w14:paraId="73194A7D" w14:textId="0C695C16"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p>
    <w:p w14:paraId="4EB91C1F" w14:textId="1526299A" w:rsidR="002D23B9"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Importe de los gastos capitalizados en el ejercicio, tanto financieros, como de investigación y desarrollo. </w:t>
      </w:r>
    </w:p>
    <w:p w14:paraId="62BD7B9C" w14:textId="2E78A748" w:rsidR="002D23B9" w:rsidRPr="00872F88" w:rsidRDefault="002D23B9" w:rsidP="000172E6">
      <w:p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En el presente ejercicio no se capitalizaron gastos financieros.</w:t>
      </w:r>
    </w:p>
    <w:p w14:paraId="60EB6276" w14:textId="77777777" w:rsidR="002D23B9" w:rsidRPr="00872F88" w:rsidRDefault="002D23B9" w:rsidP="000172E6">
      <w:pPr>
        <w:pStyle w:val="Prrafodelista"/>
        <w:spacing w:line="240" w:lineRule="auto"/>
        <w:ind w:left="709" w:firstLine="709"/>
        <w:jc w:val="both"/>
        <w:rPr>
          <w:rFonts w:ascii="Times New Roman" w:hAnsi="Times New Roman" w:cs="Times New Roman"/>
          <w:sz w:val="24"/>
          <w:szCs w:val="24"/>
        </w:rPr>
      </w:pPr>
    </w:p>
    <w:p w14:paraId="24C64574" w14:textId="0F63AE00"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Riesgos por tipo de cambio o tipo de </w:t>
      </w:r>
      <w:r w:rsidR="00A8347A" w:rsidRPr="000172E6">
        <w:rPr>
          <w:rFonts w:ascii="Times New Roman" w:hAnsi="Times New Roman" w:cs="Times New Roman"/>
          <w:sz w:val="24"/>
          <w:szCs w:val="24"/>
        </w:rPr>
        <w:t>interés</w:t>
      </w:r>
      <w:r w:rsidRPr="000172E6">
        <w:rPr>
          <w:rFonts w:ascii="Times New Roman" w:hAnsi="Times New Roman" w:cs="Times New Roman"/>
          <w:sz w:val="24"/>
          <w:szCs w:val="24"/>
        </w:rPr>
        <w:t xml:space="preserve"> de las inversiones financieras.</w:t>
      </w:r>
    </w:p>
    <w:p w14:paraId="118DF7AC" w14:textId="0462FCC8" w:rsidR="002D23B9" w:rsidRPr="00872F88" w:rsidRDefault="002D23B9" w:rsidP="000172E6">
      <w:pPr>
        <w:pStyle w:val="Prrafodelista"/>
        <w:spacing w:line="240" w:lineRule="auto"/>
        <w:ind w:left="1069"/>
        <w:jc w:val="both"/>
        <w:rPr>
          <w:rFonts w:ascii="Times New Roman" w:hAnsi="Times New Roman" w:cs="Times New Roman"/>
          <w:sz w:val="24"/>
          <w:szCs w:val="24"/>
        </w:rPr>
      </w:pPr>
      <w:r w:rsidRPr="00872F88">
        <w:rPr>
          <w:rFonts w:ascii="Times New Roman" w:hAnsi="Times New Roman" w:cs="Times New Roman"/>
          <w:sz w:val="24"/>
          <w:szCs w:val="24"/>
        </w:rPr>
        <w:t xml:space="preserve">No se cuenta con inversiones financieras de las cuales deriven riesgos por tipo de cambio y tasas de interés. </w:t>
      </w:r>
    </w:p>
    <w:p w14:paraId="22EBC65E" w14:textId="1E2B0B54" w:rsidR="002D23B9" w:rsidRPr="000172E6" w:rsidRDefault="002D23B9"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Valor activado en el ejercicio de los bienes construidos por la entidad.</w:t>
      </w:r>
    </w:p>
    <w:p w14:paraId="02CA6C2D" w14:textId="7263A0DA" w:rsidR="00B575F2" w:rsidRPr="00872F88" w:rsidRDefault="00B575F2" w:rsidP="000172E6">
      <w:pPr>
        <w:pStyle w:val="Prrafodelista"/>
        <w:spacing w:line="240" w:lineRule="auto"/>
        <w:ind w:left="709" w:firstLine="709"/>
        <w:jc w:val="both"/>
        <w:rPr>
          <w:rFonts w:ascii="Times New Roman" w:hAnsi="Times New Roman" w:cs="Times New Roman"/>
          <w:color w:val="FFFFFF" w:themeColor="background1"/>
          <w:sz w:val="10"/>
          <w:szCs w:val="10"/>
        </w:rPr>
      </w:pPr>
      <w:r w:rsidRPr="00872F88">
        <w:rPr>
          <w:rFonts w:ascii="Times New Roman" w:hAnsi="Times New Roman" w:cs="Times New Roman"/>
          <w:color w:val="FFFFFF" w:themeColor="background1"/>
          <w:sz w:val="10"/>
          <w:szCs w:val="10"/>
        </w:rPr>
        <w:t>Valor activado en el ejercicio de los bienes construidos por la entidad</w:t>
      </w:r>
      <w:r w:rsidR="00B728B0" w:rsidRPr="00872F88">
        <w:rPr>
          <w:rFonts w:ascii="Times New Roman" w:hAnsi="Times New Roman" w:cs="Times New Roman"/>
          <w:color w:val="FFFFFF" w:themeColor="background1"/>
          <w:sz w:val="10"/>
          <w:szCs w:val="10"/>
        </w:rPr>
        <w:t>.</w:t>
      </w:r>
    </w:p>
    <w:p w14:paraId="0BA47E35" w14:textId="153A436A" w:rsidR="00B575F2" w:rsidRPr="000172E6" w:rsidRDefault="00B575F2"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Otras circunstancias de carácter significativo que a</w:t>
      </w:r>
      <w:r w:rsidR="00B41C5E" w:rsidRPr="000172E6">
        <w:rPr>
          <w:rFonts w:ascii="Times New Roman" w:hAnsi="Times New Roman" w:cs="Times New Roman"/>
          <w:sz w:val="24"/>
          <w:szCs w:val="24"/>
        </w:rPr>
        <w:t>fecten al activo, tales como bien</w:t>
      </w:r>
      <w:r w:rsidRPr="000172E6">
        <w:rPr>
          <w:rFonts w:ascii="Times New Roman" w:hAnsi="Times New Roman" w:cs="Times New Roman"/>
          <w:sz w:val="24"/>
          <w:szCs w:val="24"/>
        </w:rPr>
        <w:t xml:space="preserve">es en garantía señalados en embargos, </w:t>
      </w:r>
      <w:r w:rsidR="00A8347A" w:rsidRPr="000172E6">
        <w:rPr>
          <w:rFonts w:ascii="Times New Roman" w:hAnsi="Times New Roman" w:cs="Times New Roman"/>
          <w:sz w:val="24"/>
          <w:szCs w:val="24"/>
        </w:rPr>
        <w:t>litigios</w:t>
      </w:r>
      <w:r w:rsidR="00B728B0" w:rsidRPr="000172E6">
        <w:rPr>
          <w:rFonts w:ascii="Times New Roman" w:hAnsi="Times New Roman" w:cs="Times New Roman"/>
          <w:sz w:val="24"/>
          <w:szCs w:val="24"/>
        </w:rPr>
        <w:t xml:space="preserve">, </w:t>
      </w:r>
      <w:r w:rsidR="00A8347A" w:rsidRPr="000172E6">
        <w:rPr>
          <w:rFonts w:ascii="Times New Roman" w:hAnsi="Times New Roman" w:cs="Times New Roman"/>
          <w:sz w:val="24"/>
          <w:szCs w:val="24"/>
        </w:rPr>
        <w:t>títulos</w:t>
      </w:r>
      <w:r w:rsidR="00B728B0" w:rsidRPr="000172E6">
        <w:rPr>
          <w:rFonts w:ascii="Times New Roman" w:hAnsi="Times New Roman" w:cs="Times New Roman"/>
          <w:sz w:val="24"/>
          <w:szCs w:val="24"/>
        </w:rPr>
        <w:t xml:space="preserve"> de inversiones entregados en garantías, baja significativa del valor de inversiones financieras, etc.</w:t>
      </w:r>
    </w:p>
    <w:p w14:paraId="731EB5F7" w14:textId="26A89984"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Las </w:t>
      </w:r>
      <w:r w:rsidR="00A8347A" w:rsidRPr="00872F88">
        <w:rPr>
          <w:rFonts w:ascii="Times New Roman" w:hAnsi="Times New Roman" w:cs="Times New Roman"/>
          <w:sz w:val="24"/>
          <w:szCs w:val="24"/>
        </w:rPr>
        <w:t>únicas</w:t>
      </w:r>
      <w:r w:rsidRPr="00872F88">
        <w:rPr>
          <w:rFonts w:ascii="Times New Roman" w:hAnsi="Times New Roman" w:cs="Times New Roman"/>
          <w:sz w:val="24"/>
          <w:szCs w:val="24"/>
        </w:rPr>
        <w:t xml:space="preserve"> circunstancias que afectan al activo son los litigios laborales que se encuentran registrados en las cuentas de orden. </w:t>
      </w:r>
    </w:p>
    <w:p w14:paraId="2D16263C" w14:textId="77777777" w:rsidR="00822A43" w:rsidRPr="00872F88" w:rsidRDefault="00822A43" w:rsidP="000172E6">
      <w:pPr>
        <w:pStyle w:val="Prrafodelista"/>
        <w:spacing w:line="240" w:lineRule="auto"/>
        <w:ind w:left="0" w:firstLine="709"/>
        <w:jc w:val="both"/>
        <w:rPr>
          <w:rFonts w:ascii="Times New Roman" w:hAnsi="Times New Roman" w:cs="Times New Roman"/>
          <w:sz w:val="24"/>
          <w:szCs w:val="24"/>
        </w:rPr>
      </w:pPr>
    </w:p>
    <w:p w14:paraId="1BEE3887" w14:textId="6CD4F5A8" w:rsidR="00B728B0" w:rsidRPr="000172E6" w:rsidRDefault="00B728B0"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 xml:space="preserve">Desmantelamiento de Activos, procedimientos, </w:t>
      </w:r>
      <w:r w:rsidR="00A8347A" w:rsidRPr="000172E6">
        <w:rPr>
          <w:rFonts w:ascii="Times New Roman" w:hAnsi="Times New Roman" w:cs="Times New Roman"/>
          <w:sz w:val="24"/>
          <w:szCs w:val="24"/>
        </w:rPr>
        <w:t>ampliaciones</w:t>
      </w:r>
      <w:r w:rsidRPr="000172E6">
        <w:rPr>
          <w:rFonts w:ascii="Times New Roman" w:hAnsi="Times New Roman" w:cs="Times New Roman"/>
          <w:sz w:val="24"/>
          <w:szCs w:val="24"/>
        </w:rPr>
        <w:t xml:space="preserve">, efectos contables. </w:t>
      </w:r>
    </w:p>
    <w:p w14:paraId="019F212E" w14:textId="50C89470"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 xml:space="preserve">No se ha realizado desmantelamiento de activos. </w:t>
      </w:r>
    </w:p>
    <w:p w14:paraId="40E12AA3" w14:textId="7C69202B" w:rsidR="00A154D0" w:rsidRPr="000172E6" w:rsidRDefault="00A154D0" w:rsidP="000172E6">
      <w:pPr>
        <w:pStyle w:val="Prrafodelista"/>
        <w:numPr>
          <w:ilvl w:val="0"/>
          <w:numId w:val="11"/>
        </w:numPr>
        <w:spacing w:line="240" w:lineRule="auto"/>
        <w:jc w:val="both"/>
        <w:rPr>
          <w:rFonts w:ascii="Times New Roman" w:hAnsi="Times New Roman" w:cs="Times New Roman"/>
          <w:sz w:val="24"/>
          <w:szCs w:val="24"/>
        </w:rPr>
      </w:pPr>
      <w:r w:rsidRPr="000172E6">
        <w:rPr>
          <w:rFonts w:ascii="Times New Roman" w:hAnsi="Times New Roman" w:cs="Times New Roman"/>
          <w:sz w:val="24"/>
          <w:szCs w:val="24"/>
        </w:rPr>
        <w:t>Administración de Activos</w:t>
      </w:r>
    </w:p>
    <w:p w14:paraId="7239E68B" w14:textId="3EC027A6" w:rsidR="00B728B0" w:rsidRPr="00872F88" w:rsidRDefault="00A8347A" w:rsidP="000172E6">
      <w:pPr>
        <w:pStyle w:val="Prrafodelista"/>
        <w:numPr>
          <w:ilvl w:val="0"/>
          <w:numId w:val="42"/>
        </w:numPr>
        <w:spacing w:line="240" w:lineRule="auto"/>
        <w:ind w:left="0" w:firstLine="709"/>
        <w:jc w:val="both"/>
        <w:rPr>
          <w:rFonts w:ascii="Times New Roman" w:hAnsi="Times New Roman" w:cs="Times New Roman"/>
          <w:color w:val="FFFFFF" w:themeColor="background1"/>
          <w:sz w:val="16"/>
          <w:szCs w:val="16"/>
        </w:rPr>
      </w:pPr>
      <w:r w:rsidRPr="00872F88">
        <w:rPr>
          <w:rFonts w:ascii="Times New Roman" w:hAnsi="Times New Roman" w:cs="Times New Roman"/>
          <w:color w:val="FFFFFF" w:themeColor="background1"/>
          <w:sz w:val="16"/>
          <w:szCs w:val="16"/>
        </w:rPr>
        <w:t>Administración</w:t>
      </w:r>
      <w:r w:rsidR="00B728B0" w:rsidRPr="00872F88">
        <w:rPr>
          <w:rFonts w:ascii="Times New Roman" w:hAnsi="Times New Roman" w:cs="Times New Roman"/>
          <w:color w:val="FFFFFF" w:themeColor="background1"/>
          <w:sz w:val="16"/>
          <w:szCs w:val="16"/>
        </w:rPr>
        <w:t xml:space="preserve"> de activos, </w:t>
      </w:r>
      <w:r w:rsidRPr="00872F88">
        <w:rPr>
          <w:rFonts w:ascii="Times New Roman" w:hAnsi="Times New Roman" w:cs="Times New Roman"/>
          <w:color w:val="FFFFFF" w:themeColor="background1"/>
          <w:sz w:val="16"/>
          <w:szCs w:val="16"/>
        </w:rPr>
        <w:t>planeación</w:t>
      </w:r>
      <w:r w:rsidR="00B728B0" w:rsidRPr="00872F88">
        <w:rPr>
          <w:rFonts w:ascii="Times New Roman" w:hAnsi="Times New Roman" w:cs="Times New Roman"/>
          <w:color w:val="FFFFFF" w:themeColor="background1"/>
          <w:sz w:val="16"/>
          <w:szCs w:val="16"/>
        </w:rPr>
        <w:t xml:space="preserve"> de objetivo de que el ente los utilice de la manera </w:t>
      </w:r>
      <w:r w:rsidRPr="00872F88">
        <w:rPr>
          <w:rFonts w:ascii="Times New Roman" w:hAnsi="Times New Roman" w:cs="Times New Roman"/>
          <w:color w:val="FFFFFF" w:themeColor="background1"/>
          <w:sz w:val="16"/>
          <w:szCs w:val="16"/>
        </w:rPr>
        <w:t>más</w:t>
      </w:r>
      <w:r w:rsidR="00B728B0" w:rsidRPr="00872F88">
        <w:rPr>
          <w:rFonts w:ascii="Times New Roman" w:hAnsi="Times New Roman" w:cs="Times New Roman"/>
          <w:color w:val="FFFFFF" w:themeColor="background1"/>
          <w:sz w:val="16"/>
          <w:szCs w:val="16"/>
        </w:rPr>
        <w:t xml:space="preserve"> efectiva. </w:t>
      </w:r>
    </w:p>
    <w:p w14:paraId="1AF5B2BA" w14:textId="77777777" w:rsidR="00243925" w:rsidRPr="00872F88" w:rsidRDefault="00243925" w:rsidP="000172E6">
      <w:pPr>
        <w:pStyle w:val="Prrafodelista"/>
        <w:spacing w:line="240" w:lineRule="auto"/>
        <w:ind w:left="0" w:firstLine="709"/>
        <w:jc w:val="both"/>
        <w:rPr>
          <w:rFonts w:ascii="Times New Roman" w:hAnsi="Times New Roman" w:cs="Times New Roman"/>
          <w:sz w:val="24"/>
          <w:szCs w:val="24"/>
        </w:rPr>
      </w:pPr>
    </w:p>
    <w:p w14:paraId="7C484980" w14:textId="4CD526BD" w:rsidR="00496043" w:rsidRPr="00872F88" w:rsidRDefault="00B41C5E" w:rsidP="000172E6">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Fideicomisos Mandatos y </w:t>
      </w:r>
      <w:r w:rsidR="00D04853" w:rsidRPr="00872F88">
        <w:rPr>
          <w:rFonts w:ascii="Times New Roman" w:hAnsi="Times New Roman" w:cs="Times New Roman"/>
          <w:b/>
          <w:sz w:val="24"/>
          <w:szCs w:val="24"/>
        </w:rPr>
        <w:t>Análogos</w:t>
      </w:r>
      <w:r w:rsidR="00B728B0" w:rsidRPr="00872F88">
        <w:rPr>
          <w:rFonts w:ascii="Times New Roman" w:hAnsi="Times New Roman" w:cs="Times New Roman"/>
          <w:b/>
          <w:sz w:val="24"/>
          <w:szCs w:val="24"/>
        </w:rPr>
        <w:t xml:space="preserve">. </w:t>
      </w:r>
    </w:p>
    <w:p w14:paraId="406D5C61" w14:textId="2C53A3BE" w:rsidR="00B728B0" w:rsidRPr="00872F88" w:rsidRDefault="00B728B0" w:rsidP="000172E6">
      <w:pPr>
        <w:pStyle w:val="Prrafodelista"/>
        <w:spacing w:line="240" w:lineRule="auto"/>
        <w:ind w:left="0" w:firstLine="709"/>
        <w:jc w:val="both"/>
        <w:rPr>
          <w:rFonts w:ascii="Times New Roman" w:hAnsi="Times New Roman" w:cs="Times New Roman"/>
          <w:sz w:val="24"/>
          <w:szCs w:val="24"/>
        </w:rPr>
      </w:pPr>
      <w:r w:rsidRPr="00872F88">
        <w:rPr>
          <w:rFonts w:ascii="Times New Roman" w:hAnsi="Times New Roman" w:cs="Times New Roman"/>
          <w:sz w:val="24"/>
          <w:szCs w:val="24"/>
        </w:rPr>
        <w:t>La entidad no cuenta con fideicomisos, mandatos y análogos.</w:t>
      </w:r>
    </w:p>
    <w:p w14:paraId="1FBD7D34" w14:textId="5EEE0263" w:rsidR="00B41C5E" w:rsidRPr="00872F88" w:rsidRDefault="00B41C5E" w:rsidP="00ED25CD">
      <w:pPr>
        <w:pStyle w:val="Prrafodelista"/>
        <w:spacing w:line="240" w:lineRule="auto"/>
        <w:ind w:left="0" w:firstLine="709"/>
        <w:jc w:val="both"/>
        <w:rPr>
          <w:rFonts w:ascii="Times New Roman" w:hAnsi="Times New Roman" w:cs="Times New Roman"/>
          <w:sz w:val="24"/>
          <w:szCs w:val="24"/>
        </w:rPr>
      </w:pPr>
    </w:p>
    <w:p w14:paraId="6BDE8A3F" w14:textId="77777777" w:rsidR="000B390D" w:rsidRDefault="000B390D" w:rsidP="00ED25CD">
      <w:pPr>
        <w:pStyle w:val="Prrafodelista"/>
        <w:spacing w:line="240" w:lineRule="auto"/>
        <w:ind w:left="0" w:firstLine="709"/>
        <w:jc w:val="both"/>
        <w:rPr>
          <w:rFonts w:ascii="Times New Roman" w:hAnsi="Times New Roman" w:cs="Times New Roman"/>
          <w:sz w:val="24"/>
          <w:szCs w:val="24"/>
        </w:rPr>
      </w:pPr>
    </w:p>
    <w:p w14:paraId="09E60952" w14:textId="50FCAAA9" w:rsidR="00B728B0" w:rsidRPr="00872F88" w:rsidRDefault="00B41C5E" w:rsidP="00FA1422">
      <w:pPr>
        <w:pStyle w:val="Prrafodelista"/>
        <w:numPr>
          <w:ilvl w:val="0"/>
          <w:numId w:val="5"/>
        </w:numPr>
        <w:spacing w:line="240" w:lineRule="auto"/>
        <w:ind w:left="505" w:firstLine="0"/>
        <w:jc w:val="both"/>
        <w:rPr>
          <w:rFonts w:ascii="Times New Roman" w:hAnsi="Times New Roman" w:cs="Times New Roman"/>
          <w:b/>
          <w:sz w:val="24"/>
          <w:szCs w:val="24"/>
        </w:rPr>
      </w:pPr>
      <w:r w:rsidRPr="00872F88">
        <w:rPr>
          <w:rFonts w:ascii="Times New Roman" w:hAnsi="Times New Roman" w:cs="Times New Roman"/>
          <w:b/>
          <w:sz w:val="24"/>
          <w:szCs w:val="24"/>
        </w:rPr>
        <w:t xml:space="preserve">Reporte de recaudación. </w:t>
      </w:r>
      <w:r w:rsidR="00B728B0" w:rsidRPr="00872F88">
        <w:rPr>
          <w:rFonts w:ascii="Times New Roman" w:hAnsi="Times New Roman" w:cs="Times New Roman"/>
          <w:b/>
          <w:sz w:val="24"/>
          <w:szCs w:val="24"/>
        </w:rPr>
        <w:t xml:space="preserve"> </w:t>
      </w:r>
    </w:p>
    <w:p w14:paraId="1898183B" w14:textId="4F6D9D91" w:rsidR="004723CD" w:rsidRPr="00872F88" w:rsidRDefault="00A8347A" w:rsidP="00ED25CD">
      <w:pPr>
        <w:pStyle w:val="Prrafodelista"/>
        <w:numPr>
          <w:ilvl w:val="0"/>
          <w:numId w:val="12"/>
        </w:numPr>
        <w:spacing w:line="240" w:lineRule="auto"/>
        <w:ind w:firstLine="709"/>
        <w:jc w:val="both"/>
        <w:rPr>
          <w:rFonts w:ascii="Times New Roman" w:hAnsi="Times New Roman" w:cs="Times New Roman"/>
          <w:sz w:val="24"/>
          <w:szCs w:val="24"/>
        </w:rPr>
      </w:pPr>
      <w:r w:rsidRPr="00872F88">
        <w:rPr>
          <w:rFonts w:ascii="Times New Roman" w:hAnsi="Times New Roman" w:cs="Times New Roman"/>
          <w:sz w:val="24"/>
          <w:szCs w:val="24"/>
        </w:rPr>
        <w:t>Análisis</w:t>
      </w:r>
      <w:r w:rsidR="00B728B0" w:rsidRPr="00872F88">
        <w:rPr>
          <w:rFonts w:ascii="Times New Roman" w:hAnsi="Times New Roman" w:cs="Times New Roman"/>
          <w:sz w:val="24"/>
          <w:szCs w:val="24"/>
        </w:rPr>
        <w:t xml:space="preserve"> del comportamiento de la recaudación correspondiente al ente público o cualquier tipo de ingreso, de forma separada los ingresos locales de los federales. </w:t>
      </w:r>
    </w:p>
    <w:p w14:paraId="25083368" w14:textId="0AB6BA81" w:rsidR="00863401" w:rsidRPr="00872F88" w:rsidRDefault="009563A2"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 </w:t>
      </w:r>
    </w:p>
    <w:p w14:paraId="697B58E1" w14:textId="7C6DEC43" w:rsidR="000B390D" w:rsidRDefault="000B390D" w:rsidP="004A25AC">
      <w:pPr>
        <w:spacing w:line="240" w:lineRule="auto"/>
        <w:jc w:val="both"/>
        <w:rPr>
          <w:rFonts w:ascii="Times New Roman" w:hAnsi="Times New Roman" w:cs="Times New Roman"/>
          <w:b/>
          <w:noProof/>
          <w:sz w:val="24"/>
          <w:szCs w:val="24"/>
          <w:lang w:eastAsia="es-MX"/>
        </w:rPr>
      </w:pPr>
    </w:p>
    <w:p w14:paraId="6C6DAA6B" w14:textId="4A656B7F" w:rsidR="006E1D41" w:rsidRDefault="006E1D41" w:rsidP="004A25AC">
      <w:pPr>
        <w:spacing w:line="240" w:lineRule="auto"/>
        <w:jc w:val="both"/>
        <w:rPr>
          <w:rFonts w:ascii="Times New Roman" w:hAnsi="Times New Roman" w:cs="Times New Roman"/>
          <w:b/>
          <w:noProof/>
          <w:sz w:val="24"/>
          <w:szCs w:val="24"/>
          <w:lang w:eastAsia="es-MX"/>
        </w:rPr>
      </w:pPr>
    </w:p>
    <w:p w14:paraId="686E0E6A" w14:textId="2FD9D2E3" w:rsidR="001C5469" w:rsidRDefault="009F61DB" w:rsidP="004A25AC">
      <w:pPr>
        <w:spacing w:line="240" w:lineRule="auto"/>
        <w:jc w:val="both"/>
        <w:rPr>
          <w:rFonts w:ascii="Times New Roman" w:hAnsi="Times New Roman" w:cs="Times New Roman"/>
          <w:b/>
          <w:sz w:val="24"/>
          <w:szCs w:val="24"/>
        </w:rPr>
      </w:pPr>
      <w:r w:rsidRPr="00872F88">
        <w:rPr>
          <w:rFonts w:ascii="Times New Roman" w:hAnsi="Times New Roman" w:cs="Times New Roman"/>
          <w:noProof/>
          <w:lang w:eastAsia="es-MX"/>
        </w:rPr>
        <w:lastRenderedPageBreak/>
        <w:drawing>
          <wp:anchor distT="0" distB="0" distL="114300" distR="114300" simplePos="0" relativeHeight="251735040" behindDoc="0" locked="0" layoutInCell="1" allowOverlap="1" wp14:anchorId="63A44EEB" wp14:editId="3FEDAEE0">
            <wp:simplePos x="0" y="0"/>
            <wp:positionH relativeFrom="margin">
              <wp:posOffset>335280</wp:posOffset>
            </wp:positionH>
            <wp:positionV relativeFrom="paragraph">
              <wp:posOffset>-382905</wp:posOffset>
            </wp:positionV>
            <wp:extent cx="1118870" cy="1066800"/>
            <wp:effectExtent l="0" t="0" r="508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887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6E1D41">
        <w:rPr>
          <w:noProof/>
          <w:lang w:eastAsia="es-MX"/>
        </w:rPr>
        <w:drawing>
          <wp:inline distT="0" distB="0" distL="0" distR="0" wp14:anchorId="0AABBF7E" wp14:editId="6284D32C">
            <wp:extent cx="6019800" cy="3101340"/>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19800" cy="3101340"/>
                    </a:xfrm>
                    <a:prstGeom prst="rect">
                      <a:avLst/>
                    </a:prstGeom>
                  </pic:spPr>
                </pic:pic>
              </a:graphicData>
            </a:graphic>
          </wp:inline>
        </w:drawing>
      </w:r>
    </w:p>
    <w:p w14:paraId="612BDD23" w14:textId="234D04F5" w:rsidR="001C5469" w:rsidRDefault="001C5469" w:rsidP="004A25AC">
      <w:pPr>
        <w:spacing w:line="240" w:lineRule="auto"/>
        <w:jc w:val="both"/>
        <w:rPr>
          <w:rFonts w:ascii="Times New Roman" w:hAnsi="Times New Roman" w:cs="Times New Roman"/>
          <w:b/>
          <w:sz w:val="24"/>
          <w:szCs w:val="24"/>
        </w:rPr>
      </w:pPr>
    </w:p>
    <w:p w14:paraId="6ACF5F61" w14:textId="77777777" w:rsidR="001C5469" w:rsidRDefault="001C5469" w:rsidP="004A25AC">
      <w:pPr>
        <w:spacing w:line="240" w:lineRule="auto"/>
        <w:jc w:val="both"/>
        <w:rPr>
          <w:rFonts w:ascii="Times New Roman" w:hAnsi="Times New Roman" w:cs="Times New Roman"/>
          <w:b/>
          <w:sz w:val="24"/>
          <w:szCs w:val="24"/>
        </w:rPr>
      </w:pPr>
    </w:p>
    <w:p w14:paraId="20D8DD5E" w14:textId="77777777" w:rsidR="001C5469" w:rsidRDefault="001C5469" w:rsidP="004A25AC">
      <w:pPr>
        <w:spacing w:line="240" w:lineRule="auto"/>
        <w:jc w:val="both"/>
        <w:rPr>
          <w:rFonts w:ascii="Times New Roman" w:hAnsi="Times New Roman" w:cs="Times New Roman"/>
          <w:b/>
          <w:sz w:val="24"/>
          <w:szCs w:val="24"/>
        </w:rPr>
      </w:pPr>
    </w:p>
    <w:p w14:paraId="1129F5C2" w14:textId="77777777" w:rsidR="00F92B79" w:rsidRDefault="00F92B79" w:rsidP="004A25AC">
      <w:pPr>
        <w:spacing w:line="240" w:lineRule="auto"/>
        <w:jc w:val="both"/>
        <w:rPr>
          <w:rFonts w:ascii="Times New Roman" w:hAnsi="Times New Roman" w:cs="Times New Roman"/>
          <w:b/>
          <w:sz w:val="24"/>
          <w:szCs w:val="24"/>
        </w:rPr>
      </w:pPr>
    </w:p>
    <w:p w14:paraId="11C5C109" w14:textId="77777777" w:rsidR="00F92B79" w:rsidRDefault="00F92B79" w:rsidP="004A25AC">
      <w:pPr>
        <w:spacing w:line="240" w:lineRule="auto"/>
        <w:jc w:val="both"/>
        <w:rPr>
          <w:rFonts w:ascii="Times New Roman" w:hAnsi="Times New Roman" w:cs="Times New Roman"/>
          <w:b/>
          <w:sz w:val="24"/>
          <w:szCs w:val="24"/>
        </w:rPr>
      </w:pPr>
    </w:p>
    <w:p w14:paraId="6A8B3A87" w14:textId="77777777" w:rsidR="00F92B79" w:rsidRDefault="00F92B79" w:rsidP="004A25AC">
      <w:pPr>
        <w:spacing w:line="240" w:lineRule="auto"/>
        <w:jc w:val="both"/>
        <w:rPr>
          <w:rFonts w:ascii="Times New Roman" w:hAnsi="Times New Roman" w:cs="Times New Roman"/>
          <w:b/>
          <w:sz w:val="24"/>
          <w:szCs w:val="24"/>
        </w:rPr>
      </w:pPr>
    </w:p>
    <w:p w14:paraId="7A513916" w14:textId="77777777" w:rsidR="00F92B79" w:rsidRDefault="00F92B79" w:rsidP="004A25AC">
      <w:pPr>
        <w:spacing w:line="240" w:lineRule="auto"/>
        <w:jc w:val="both"/>
        <w:rPr>
          <w:rFonts w:ascii="Times New Roman" w:hAnsi="Times New Roman" w:cs="Times New Roman"/>
          <w:b/>
          <w:sz w:val="24"/>
          <w:szCs w:val="24"/>
        </w:rPr>
      </w:pPr>
    </w:p>
    <w:p w14:paraId="1907FE5A" w14:textId="77777777" w:rsidR="00F92B79" w:rsidRDefault="00F92B79" w:rsidP="004A25AC">
      <w:pPr>
        <w:spacing w:line="240" w:lineRule="auto"/>
        <w:jc w:val="both"/>
        <w:rPr>
          <w:rFonts w:ascii="Times New Roman" w:hAnsi="Times New Roman" w:cs="Times New Roman"/>
          <w:b/>
          <w:sz w:val="24"/>
          <w:szCs w:val="24"/>
        </w:rPr>
      </w:pPr>
    </w:p>
    <w:p w14:paraId="62B571D3" w14:textId="77777777" w:rsidR="00F92B79" w:rsidRDefault="00F92B79" w:rsidP="004A25AC">
      <w:pPr>
        <w:spacing w:line="240" w:lineRule="auto"/>
        <w:jc w:val="both"/>
        <w:rPr>
          <w:rFonts w:ascii="Times New Roman" w:hAnsi="Times New Roman" w:cs="Times New Roman"/>
          <w:b/>
          <w:sz w:val="24"/>
          <w:szCs w:val="24"/>
        </w:rPr>
      </w:pPr>
    </w:p>
    <w:p w14:paraId="1C5A93F4" w14:textId="77777777" w:rsidR="009F61DB" w:rsidRDefault="009F61DB" w:rsidP="004A25AC">
      <w:pPr>
        <w:spacing w:line="240" w:lineRule="auto"/>
        <w:jc w:val="both"/>
        <w:rPr>
          <w:rFonts w:ascii="Times New Roman" w:hAnsi="Times New Roman" w:cs="Times New Roman"/>
          <w:b/>
          <w:sz w:val="24"/>
          <w:szCs w:val="24"/>
        </w:rPr>
      </w:pPr>
    </w:p>
    <w:p w14:paraId="59EAC38B" w14:textId="77777777" w:rsidR="009F61DB" w:rsidRDefault="009F61DB" w:rsidP="004A25AC">
      <w:pPr>
        <w:spacing w:line="240" w:lineRule="auto"/>
        <w:jc w:val="both"/>
        <w:rPr>
          <w:rFonts w:ascii="Times New Roman" w:hAnsi="Times New Roman" w:cs="Times New Roman"/>
          <w:b/>
          <w:sz w:val="24"/>
          <w:szCs w:val="24"/>
        </w:rPr>
      </w:pPr>
    </w:p>
    <w:p w14:paraId="1E5C856A" w14:textId="77777777" w:rsidR="009F61DB" w:rsidRDefault="009F61DB" w:rsidP="004A25AC">
      <w:pPr>
        <w:spacing w:line="240" w:lineRule="auto"/>
        <w:jc w:val="both"/>
        <w:rPr>
          <w:rFonts w:ascii="Times New Roman" w:hAnsi="Times New Roman" w:cs="Times New Roman"/>
          <w:b/>
          <w:sz w:val="24"/>
          <w:szCs w:val="24"/>
        </w:rPr>
      </w:pPr>
    </w:p>
    <w:p w14:paraId="5E76E5C8" w14:textId="77777777" w:rsidR="009F61DB" w:rsidRDefault="009F61DB" w:rsidP="004A25AC">
      <w:pPr>
        <w:spacing w:line="240" w:lineRule="auto"/>
        <w:jc w:val="both"/>
        <w:rPr>
          <w:rFonts w:ascii="Times New Roman" w:hAnsi="Times New Roman" w:cs="Times New Roman"/>
          <w:b/>
          <w:sz w:val="24"/>
          <w:szCs w:val="24"/>
        </w:rPr>
      </w:pPr>
    </w:p>
    <w:p w14:paraId="125A254B" w14:textId="77777777" w:rsidR="009F61DB" w:rsidRDefault="009F61DB" w:rsidP="004A25AC">
      <w:pPr>
        <w:spacing w:line="240" w:lineRule="auto"/>
        <w:jc w:val="both"/>
        <w:rPr>
          <w:rFonts w:ascii="Times New Roman" w:hAnsi="Times New Roman" w:cs="Times New Roman"/>
          <w:b/>
          <w:sz w:val="24"/>
          <w:szCs w:val="24"/>
        </w:rPr>
      </w:pPr>
    </w:p>
    <w:p w14:paraId="2755567C" w14:textId="77777777" w:rsidR="009F61DB" w:rsidRDefault="009F61DB" w:rsidP="004A25AC">
      <w:pPr>
        <w:spacing w:line="240" w:lineRule="auto"/>
        <w:jc w:val="both"/>
        <w:rPr>
          <w:rFonts w:ascii="Times New Roman" w:hAnsi="Times New Roman" w:cs="Times New Roman"/>
          <w:b/>
          <w:sz w:val="24"/>
          <w:szCs w:val="24"/>
        </w:rPr>
      </w:pPr>
    </w:p>
    <w:p w14:paraId="65DC8F28" w14:textId="77777777" w:rsidR="00F92B79" w:rsidRDefault="00F92B79" w:rsidP="004A25AC">
      <w:pPr>
        <w:spacing w:line="240" w:lineRule="auto"/>
        <w:jc w:val="both"/>
        <w:rPr>
          <w:rFonts w:ascii="Times New Roman" w:hAnsi="Times New Roman" w:cs="Times New Roman"/>
          <w:b/>
          <w:sz w:val="24"/>
          <w:szCs w:val="24"/>
        </w:rPr>
      </w:pPr>
    </w:p>
    <w:p w14:paraId="3414B138" w14:textId="77777777" w:rsidR="00F92B79" w:rsidRDefault="00F92B79" w:rsidP="004A25AC">
      <w:pPr>
        <w:spacing w:line="240" w:lineRule="auto"/>
        <w:jc w:val="both"/>
        <w:rPr>
          <w:rFonts w:ascii="Times New Roman" w:hAnsi="Times New Roman" w:cs="Times New Roman"/>
          <w:b/>
          <w:sz w:val="24"/>
          <w:szCs w:val="24"/>
        </w:rPr>
      </w:pPr>
    </w:p>
    <w:p w14:paraId="69736FBA" w14:textId="010F87AD" w:rsidR="00B728B0" w:rsidRDefault="00B41C5E" w:rsidP="00A154D0">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lastRenderedPageBreak/>
        <w:t>Información sobre la Deuda y el Reporte Analítico de la Deuda</w:t>
      </w:r>
    </w:p>
    <w:p w14:paraId="3C7CAB1E" w14:textId="353C5525" w:rsidR="00C162F3" w:rsidRPr="002B3436" w:rsidRDefault="00C162F3" w:rsidP="002B3436">
      <w:pPr>
        <w:spacing w:line="240" w:lineRule="auto"/>
        <w:jc w:val="both"/>
        <w:rPr>
          <w:rFonts w:ascii="Times New Roman" w:hAnsi="Times New Roman" w:cs="Times New Roman"/>
          <w:b/>
          <w:sz w:val="24"/>
          <w:szCs w:val="24"/>
        </w:rPr>
      </w:pPr>
      <w:r w:rsidRPr="00C162F3">
        <w:rPr>
          <w:rFonts w:ascii="Times New Roman" w:hAnsi="Times New Roman" w:cs="Times New Roman"/>
          <w:b/>
          <w:noProof/>
          <w:sz w:val="24"/>
          <w:szCs w:val="24"/>
          <w:lang w:eastAsia="es-MX"/>
        </w:rPr>
        <w:drawing>
          <wp:inline distT="0" distB="0" distL="0" distR="0" wp14:anchorId="668DE875" wp14:editId="360C56F8">
            <wp:extent cx="5612130" cy="6311173"/>
            <wp:effectExtent l="0" t="0" r="762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612130" cy="6311173"/>
                    </a:xfrm>
                    <a:prstGeom prst="rect">
                      <a:avLst/>
                    </a:prstGeom>
                    <a:noFill/>
                    <a:ln>
                      <a:noFill/>
                    </a:ln>
                  </pic:spPr>
                </pic:pic>
              </a:graphicData>
            </a:graphic>
          </wp:inline>
        </w:drawing>
      </w:r>
    </w:p>
    <w:p w14:paraId="0FE39B48" w14:textId="77777777" w:rsidR="009F61DB" w:rsidRDefault="009F61DB" w:rsidP="003C6963">
      <w:pPr>
        <w:spacing w:line="240" w:lineRule="auto"/>
        <w:ind w:left="360"/>
        <w:jc w:val="both"/>
        <w:rPr>
          <w:rFonts w:ascii="Times New Roman" w:hAnsi="Times New Roman" w:cs="Times New Roman"/>
          <w:b/>
          <w:sz w:val="24"/>
          <w:szCs w:val="24"/>
        </w:rPr>
      </w:pPr>
    </w:p>
    <w:bookmarkStart w:id="2" w:name="_GoBack"/>
    <w:bookmarkEnd w:id="2"/>
    <w:p w14:paraId="535DA719" w14:textId="74D8D7B3" w:rsidR="00221073" w:rsidRPr="00872F88" w:rsidRDefault="003C6963" w:rsidP="003C6963">
      <w:pPr>
        <w:spacing w:line="240" w:lineRule="auto"/>
        <w:ind w:left="360"/>
        <w:jc w:val="both"/>
        <w:rPr>
          <w:rFonts w:ascii="Times New Roman" w:hAnsi="Times New Roman" w:cs="Times New Roman"/>
          <w:b/>
          <w:sz w:val="24"/>
          <w:szCs w:val="24"/>
        </w:rPr>
      </w:pPr>
      <w:r w:rsidRPr="00872F88">
        <w:rPr>
          <w:rFonts w:ascii="Times New Roman" w:hAnsi="Times New Roman" w:cs="Times New Roman"/>
          <w:noProof/>
          <w:lang w:eastAsia="es-MX"/>
        </w:rPr>
        <mc:AlternateContent>
          <mc:Choice Requires="wps">
            <w:drawing>
              <wp:anchor distT="0" distB="0" distL="114300" distR="114300" simplePos="0" relativeHeight="251709440" behindDoc="0" locked="0" layoutInCell="1" allowOverlap="1" wp14:anchorId="52BAB815" wp14:editId="3DB893FD">
                <wp:simplePos x="0" y="0"/>
                <wp:positionH relativeFrom="column">
                  <wp:posOffset>3771900</wp:posOffset>
                </wp:positionH>
                <wp:positionV relativeFrom="paragraph">
                  <wp:posOffset>10795</wp:posOffset>
                </wp:positionV>
                <wp:extent cx="1000125" cy="295275"/>
                <wp:effectExtent l="0" t="0" r="9525" b="9525"/>
                <wp:wrapNone/>
                <wp:docPr id="24" name="Rectángulo 24"/>
                <wp:cNvGraphicFramePr/>
                <a:graphic xmlns:a="http://schemas.openxmlformats.org/drawingml/2006/main">
                  <a:graphicData uri="http://schemas.microsoft.com/office/word/2010/wordprocessingShape">
                    <wps:wsp>
                      <wps:cNvSpPr/>
                      <wps:spPr>
                        <a:xfrm>
                          <a:off x="0" y="0"/>
                          <a:ext cx="1000125" cy="29527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1FD315" id="Rectángulo 24" o:spid="_x0000_s1026" style="position:absolute;margin-left:297pt;margin-top:.85pt;width:78.75pt;height:23.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" fillcolor="white [3212]" stroked="f" strokeweight="2pt"/>
            </w:pict>
          </mc:Fallback>
        </mc:AlternateContent>
      </w:r>
    </w:p>
    <w:p w14:paraId="1FD704AA" w14:textId="6649BE0A" w:rsidR="00B41C5E"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 xml:space="preserve">Calificaciones otorgadas </w:t>
      </w:r>
    </w:p>
    <w:p w14:paraId="6AA153AF" w14:textId="707B2B86" w:rsidR="00F862AF" w:rsidRDefault="00F862AF" w:rsidP="00427755">
      <w:pPr>
        <w:spacing w:line="240" w:lineRule="auto"/>
        <w:ind w:left="708"/>
        <w:jc w:val="both"/>
        <w:rPr>
          <w:rFonts w:ascii="Times New Roman" w:hAnsi="Times New Roman" w:cs="Times New Roman"/>
          <w:sz w:val="24"/>
          <w:szCs w:val="24"/>
        </w:rPr>
      </w:pPr>
      <w:r w:rsidRPr="00872F88">
        <w:rPr>
          <w:rFonts w:ascii="Times New Roman" w:hAnsi="Times New Roman" w:cs="Times New Roman"/>
          <w:sz w:val="24"/>
          <w:szCs w:val="24"/>
        </w:rPr>
        <w:t xml:space="preserve">Para el ejercicio fiscal </w:t>
      </w:r>
      <w:r w:rsidR="0021015C" w:rsidRPr="00872F88">
        <w:rPr>
          <w:rFonts w:ascii="Times New Roman" w:hAnsi="Times New Roman" w:cs="Times New Roman"/>
          <w:sz w:val="24"/>
          <w:szCs w:val="24"/>
        </w:rPr>
        <w:t>20</w:t>
      </w:r>
      <w:r w:rsidR="009563A2" w:rsidRPr="00872F88">
        <w:rPr>
          <w:rFonts w:ascii="Times New Roman" w:hAnsi="Times New Roman" w:cs="Times New Roman"/>
          <w:sz w:val="24"/>
          <w:szCs w:val="24"/>
        </w:rPr>
        <w:t>2</w:t>
      </w:r>
      <w:r w:rsidR="004D1BF6" w:rsidRPr="00872F88">
        <w:rPr>
          <w:rFonts w:ascii="Times New Roman" w:hAnsi="Times New Roman" w:cs="Times New Roman"/>
          <w:sz w:val="24"/>
          <w:szCs w:val="24"/>
        </w:rPr>
        <w:t>1</w:t>
      </w:r>
      <w:r w:rsidRPr="00872F88">
        <w:rPr>
          <w:rFonts w:ascii="Times New Roman" w:hAnsi="Times New Roman" w:cs="Times New Roman"/>
          <w:sz w:val="24"/>
          <w:szCs w:val="24"/>
        </w:rPr>
        <w:t xml:space="preserve"> no existe calificaciones otorgadas por instituciones autorizadas. </w:t>
      </w:r>
    </w:p>
    <w:p w14:paraId="7FFAD495" w14:textId="77777777" w:rsidR="00F92B79" w:rsidRPr="00872F88" w:rsidRDefault="00F92B79" w:rsidP="00427755">
      <w:pPr>
        <w:spacing w:line="240" w:lineRule="auto"/>
        <w:ind w:left="708"/>
        <w:jc w:val="both"/>
        <w:rPr>
          <w:rFonts w:ascii="Times New Roman" w:hAnsi="Times New Roman" w:cs="Times New Roman"/>
          <w:sz w:val="24"/>
          <w:szCs w:val="24"/>
        </w:rPr>
      </w:pPr>
    </w:p>
    <w:p w14:paraId="1965F237" w14:textId="1701C86D" w:rsidR="00FC313E" w:rsidRPr="00872F88" w:rsidRDefault="00B41C5E" w:rsidP="00427755">
      <w:pPr>
        <w:pStyle w:val="Prrafodelista"/>
        <w:numPr>
          <w:ilvl w:val="0"/>
          <w:numId w:val="5"/>
        </w:num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lastRenderedPageBreak/>
        <w:t>Proceso de Mejora</w:t>
      </w:r>
    </w:p>
    <w:p w14:paraId="55860130" w14:textId="2AB8E277" w:rsidR="00F862AF" w:rsidRPr="00872F88" w:rsidRDefault="00A10047" w:rsidP="00427755">
      <w:pPr>
        <w:pStyle w:val="Prrafodelista"/>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Por inicio de Administración Municipal </w:t>
      </w:r>
      <w:r w:rsidR="00863401" w:rsidRPr="00872F88">
        <w:rPr>
          <w:rFonts w:ascii="Times New Roman" w:hAnsi="Times New Roman" w:cs="Times New Roman"/>
          <w:sz w:val="24"/>
          <w:szCs w:val="24"/>
        </w:rPr>
        <w:t xml:space="preserve">se </w:t>
      </w:r>
      <w:r>
        <w:rPr>
          <w:rFonts w:ascii="Times New Roman" w:hAnsi="Times New Roman" w:cs="Times New Roman"/>
          <w:sz w:val="24"/>
          <w:szCs w:val="24"/>
        </w:rPr>
        <w:t>comenzó con la revisión para la implementación de</w:t>
      </w:r>
      <w:r w:rsidR="00863401" w:rsidRPr="00872F88">
        <w:rPr>
          <w:rFonts w:ascii="Times New Roman" w:hAnsi="Times New Roman" w:cs="Times New Roman"/>
          <w:sz w:val="24"/>
          <w:szCs w:val="24"/>
        </w:rPr>
        <w:t xml:space="preserve"> procesos de mejora </w:t>
      </w:r>
      <w:r>
        <w:rPr>
          <w:rFonts w:ascii="Times New Roman" w:hAnsi="Times New Roman" w:cs="Times New Roman"/>
          <w:sz w:val="24"/>
          <w:szCs w:val="24"/>
        </w:rPr>
        <w:t xml:space="preserve">para </w:t>
      </w:r>
      <w:r w:rsidR="00863401" w:rsidRPr="00872F88">
        <w:rPr>
          <w:rFonts w:ascii="Times New Roman" w:hAnsi="Times New Roman" w:cs="Times New Roman"/>
          <w:sz w:val="24"/>
          <w:szCs w:val="24"/>
        </w:rPr>
        <w:t xml:space="preserve">el ejercicio </w:t>
      </w:r>
      <w:r>
        <w:rPr>
          <w:rFonts w:ascii="Times New Roman" w:hAnsi="Times New Roman" w:cs="Times New Roman"/>
          <w:sz w:val="24"/>
          <w:szCs w:val="24"/>
        </w:rPr>
        <w:t>y subsecuentes</w:t>
      </w:r>
      <w:r w:rsidR="00C03497" w:rsidRPr="00872F88">
        <w:rPr>
          <w:rFonts w:ascii="Times New Roman" w:hAnsi="Times New Roman" w:cs="Times New Roman"/>
          <w:sz w:val="24"/>
          <w:szCs w:val="24"/>
        </w:rPr>
        <w:t>.</w:t>
      </w:r>
    </w:p>
    <w:p w14:paraId="1013B095" w14:textId="77777777" w:rsidR="00B41C5E" w:rsidRPr="00872F88" w:rsidRDefault="00B41C5E" w:rsidP="00427755">
      <w:pPr>
        <w:pStyle w:val="Prrafodelista"/>
        <w:spacing w:line="240" w:lineRule="auto"/>
        <w:jc w:val="both"/>
        <w:rPr>
          <w:rFonts w:ascii="Times New Roman" w:hAnsi="Times New Roman" w:cs="Times New Roman"/>
          <w:sz w:val="24"/>
          <w:szCs w:val="24"/>
        </w:rPr>
      </w:pPr>
    </w:p>
    <w:p w14:paraId="334CB34C" w14:textId="3826AC02" w:rsidR="00B728B0"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Información por Segmentos</w:t>
      </w:r>
    </w:p>
    <w:p w14:paraId="3FE3D2BB" w14:textId="4C48FCB1" w:rsidR="00F862AF" w:rsidRPr="00872F88" w:rsidRDefault="00F862AF"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No se considera necesario segmentar la </w:t>
      </w:r>
      <w:r w:rsidR="00A8347A" w:rsidRPr="00872F88">
        <w:rPr>
          <w:rFonts w:ascii="Times New Roman" w:hAnsi="Times New Roman" w:cs="Times New Roman"/>
          <w:sz w:val="24"/>
          <w:szCs w:val="24"/>
        </w:rPr>
        <w:t>información</w:t>
      </w:r>
      <w:r w:rsidRPr="00872F88">
        <w:rPr>
          <w:rFonts w:ascii="Times New Roman" w:hAnsi="Times New Roman" w:cs="Times New Roman"/>
          <w:sz w:val="24"/>
          <w:szCs w:val="24"/>
        </w:rPr>
        <w:t xml:space="preserve"> de los entes </w:t>
      </w:r>
      <w:r w:rsidR="00A8347A" w:rsidRPr="00872F88">
        <w:rPr>
          <w:rFonts w:ascii="Times New Roman" w:hAnsi="Times New Roman" w:cs="Times New Roman"/>
          <w:sz w:val="24"/>
          <w:szCs w:val="24"/>
        </w:rPr>
        <w:t>públicos</w:t>
      </w:r>
      <w:r w:rsidRPr="00872F88">
        <w:rPr>
          <w:rFonts w:ascii="Times New Roman" w:hAnsi="Times New Roman" w:cs="Times New Roman"/>
          <w:sz w:val="24"/>
          <w:szCs w:val="24"/>
        </w:rPr>
        <w:t>.</w:t>
      </w:r>
    </w:p>
    <w:p w14:paraId="2712FEF3" w14:textId="77777777" w:rsidR="00B41C5E" w:rsidRPr="00872F88" w:rsidRDefault="00B41C5E" w:rsidP="00427755">
      <w:pPr>
        <w:pStyle w:val="Prrafodelista"/>
        <w:spacing w:line="240" w:lineRule="auto"/>
        <w:jc w:val="both"/>
        <w:rPr>
          <w:rFonts w:ascii="Times New Roman" w:hAnsi="Times New Roman" w:cs="Times New Roman"/>
          <w:sz w:val="24"/>
          <w:szCs w:val="24"/>
        </w:rPr>
      </w:pPr>
    </w:p>
    <w:p w14:paraId="00AA3DD5" w14:textId="508DA053" w:rsidR="00B728B0" w:rsidRPr="00872F88" w:rsidRDefault="00B41C5E"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Eventos posteriores al cierre</w:t>
      </w:r>
    </w:p>
    <w:p w14:paraId="40CF9CD2" w14:textId="645F2EE7" w:rsidR="00863401" w:rsidRPr="00872F88" w:rsidRDefault="007A388D"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No existen eventos posteriores al cierre </w:t>
      </w:r>
    </w:p>
    <w:p w14:paraId="32974775" w14:textId="6E50CC57" w:rsidR="007A388D" w:rsidRPr="00872F88" w:rsidRDefault="007A388D" w:rsidP="00427755">
      <w:pPr>
        <w:pStyle w:val="Prrafodelista"/>
        <w:spacing w:line="240" w:lineRule="auto"/>
        <w:jc w:val="both"/>
        <w:rPr>
          <w:rFonts w:ascii="Times New Roman" w:hAnsi="Times New Roman" w:cs="Times New Roman"/>
          <w:sz w:val="24"/>
          <w:szCs w:val="24"/>
        </w:rPr>
      </w:pPr>
    </w:p>
    <w:p w14:paraId="4CEAD4EF" w14:textId="2D29871D" w:rsidR="00B41C5E" w:rsidRPr="00872F88" w:rsidRDefault="00B41C5E" w:rsidP="00427755">
      <w:pPr>
        <w:pStyle w:val="Prrafodelista"/>
        <w:numPr>
          <w:ilvl w:val="0"/>
          <w:numId w:val="5"/>
        </w:numPr>
        <w:spacing w:line="240" w:lineRule="auto"/>
        <w:jc w:val="both"/>
        <w:rPr>
          <w:rFonts w:ascii="Times New Roman" w:hAnsi="Times New Roman" w:cs="Times New Roman"/>
          <w:sz w:val="24"/>
          <w:szCs w:val="24"/>
        </w:rPr>
      </w:pPr>
      <w:r w:rsidRPr="00872F88">
        <w:rPr>
          <w:rFonts w:ascii="Times New Roman" w:hAnsi="Times New Roman" w:cs="Times New Roman"/>
          <w:b/>
          <w:sz w:val="24"/>
          <w:szCs w:val="24"/>
        </w:rPr>
        <w:t>Partes relacionadas</w:t>
      </w:r>
    </w:p>
    <w:p w14:paraId="1703C44E" w14:textId="13679237" w:rsidR="00A154D0" w:rsidRDefault="00B41C5E" w:rsidP="000172E6">
      <w:pPr>
        <w:pStyle w:val="Prrafodelista"/>
        <w:spacing w:line="240" w:lineRule="auto"/>
        <w:ind w:left="502"/>
        <w:jc w:val="both"/>
        <w:rPr>
          <w:rFonts w:ascii="Times New Roman" w:hAnsi="Times New Roman" w:cs="Times New Roman"/>
          <w:sz w:val="24"/>
          <w:szCs w:val="24"/>
        </w:rPr>
      </w:pPr>
      <w:r w:rsidRPr="00872F88">
        <w:rPr>
          <w:rFonts w:ascii="Times New Roman" w:hAnsi="Times New Roman" w:cs="Times New Roman"/>
          <w:sz w:val="24"/>
          <w:szCs w:val="24"/>
        </w:rPr>
        <w:t xml:space="preserve">    </w:t>
      </w:r>
      <w:r w:rsidR="00F862AF" w:rsidRPr="00872F88">
        <w:rPr>
          <w:rFonts w:ascii="Times New Roman" w:hAnsi="Times New Roman" w:cs="Times New Roman"/>
          <w:sz w:val="24"/>
          <w:szCs w:val="24"/>
        </w:rPr>
        <w:t>No existen operaciones con partes relacionadas.</w:t>
      </w:r>
    </w:p>
    <w:p w14:paraId="0761135D" w14:textId="77777777" w:rsidR="000172E6" w:rsidRPr="000172E6" w:rsidRDefault="000172E6" w:rsidP="000172E6">
      <w:pPr>
        <w:pStyle w:val="Prrafodelista"/>
        <w:spacing w:line="240" w:lineRule="auto"/>
        <w:ind w:left="502"/>
        <w:jc w:val="both"/>
        <w:rPr>
          <w:rFonts w:ascii="Times New Roman" w:hAnsi="Times New Roman" w:cs="Times New Roman"/>
          <w:sz w:val="24"/>
          <w:szCs w:val="24"/>
        </w:rPr>
      </w:pPr>
    </w:p>
    <w:p w14:paraId="695E2326" w14:textId="36C468B5" w:rsidR="004400E8" w:rsidRDefault="004400E8" w:rsidP="00427755">
      <w:pPr>
        <w:pStyle w:val="Prrafodelista"/>
        <w:numPr>
          <w:ilvl w:val="0"/>
          <w:numId w:val="5"/>
        </w:numPr>
        <w:spacing w:line="240" w:lineRule="auto"/>
        <w:jc w:val="both"/>
        <w:rPr>
          <w:rFonts w:ascii="Times New Roman" w:hAnsi="Times New Roman" w:cs="Times New Roman"/>
          <w:b/>
          <w:sz w:val="24"/>
          <w:szCs w:val="24"/>
        </w:rPr>
      </w:pPr>
      <w:r w:rsidRPr="00872F88">
        <w:rPr>
          <w:rFonts w:ascii="Times New Roman" w:hAnsi="Times New Roman" w:cs="Times New Roman"/>
          <w:b/>
          <w:sz w:val="24"/>
          <w:szCs w:val="24"/>
        </w:rPr>
        <w:t>Responsabilidad Sobre la Presentación Razonable de la Información Contable</w:t>
      </w:r>
    </w:p>
    <w:p w14:paraId="32307FEC" w14:textId="77777777" w:rsidR="000172E6" w:rsidRDefault="000172E6" w:rsidP="00427755">
      <w:pPr>
        <w:pStyle w:val="Prrafodelista"/>
        <w:spacing w:line="240" w:lineRule="auto"/>
        <w:jc w:val="both"/>
        <w:rPr>
          <w:rFonts w:ascii="Times New Roman" w:hAnsi="Times New Roman" w:cs="Times New Roman"/>
          <w:b/>
          <w:sz w:val="24"/>
          <w:szCs w:val="24"/>
        </w:rPr>
      </w:pPr>
    </w:p>
    <w:p w14:paraId="09A84FDD" w14:textId="77777777" w:rsidR="000172E6" w:rsidRDefault="000172E6" w:rsidP="00427755">
      <w:pPr>
        <w:pStyle w:val="Prrafodelista"/>
        <w:spacing w:line="240" w:lineRule="auto"/>
        <w:jc w:val="both"/>
        <w:rPr>
          <w:rFonts w:ascii="Times New Roman" w:hAnsi="Times New Roman" w:cs="Times New Roman"/>
          <w:b/>
          <w:sz w:val="24"/>
          <w:szCs w:val="24"/>
        </w:rPr>
      </w:pPr>
    </w:p>
    <w:p w14:paraId="433669F6" w14:textId="62B790EF" w:rsidR="00671986" w:rsidRPr="00872F88" w:rsidRDefault="00B41C5E" w:rsidP="00427755">
      <w:pPr>
        <w:pStyle w:val="Prrafodelista"/>
        <w:spacing w:line="240" w:lineRule="auto"/>
        <w:jc w:val="both"/>
        <w:rPr>
          <w:rFonts w:ascii="Times New Roman" w:hAnsi="Times New Roman" w:cs="Times New Roman"/>
          <w:sz w:val="24"/>
          <w:szCs w:val="24"/>
        </w:rPr>
      </w:pPr>
      <w:r w:rsidRPr="00872F88">
        <w:rPr>
          <w:rFonts w:ascii="Times New Roman" w:hAnsi="Times New Roman" w:cs="Times New Roman"/>
          <w:sz w:val="24"/>
          <w:szCs w:val="24"/>
        </w:rPr>
        <w:t xml:space="preserve"> </w:t>
      </w:r>
      <w:r w:rsidR="00B728B0" w:rsidRPr="00872F88">
        <w:rPr>
          <w:rFonts w:ascii="Times New Roman" w:hAnsi="Times New Roman" w:cs="Times New Roman"/>
          <w:sz w:val="24"/>
          <w:szCs w:val="24"/>
        </w:rPr>
        <w:t>“Bajo protesta de decir verdad declaramos que los estados financieros y sus notas, son razonablemente correctos y son responsabilidad del emisor”</w:t>
      </w:r>
    </w:p>
    <w:p w14:paraId="3DBA7AB5" w14:textId="78FFA54B" w:rsidR="008734ED" w:rsidRPr="00872F88" w:rsidRDefault="008734ED" w:rsidP="00427755">
      <w:pPr>
        <w:pStyle w:val="Prrafodelista"/>
        <w:spacing w:line="240" w:lineRule="auto"/>
        <w:ind w:left="0" w:right="-93"/>
        <w:jc w:val="both"/>
        <w:rPr>
          <w:rFonts w:ascii="Times New Roman" w:hAnsi="Times New Roman" w:cs="Times New Roman"/>
          <w:sz w:val="24"/>
          <w:szCs w:val="24"/>
        </w:rPr>
      </w:pPr>
    </w:p>
    <w:p w14:paraId="39A95AFE" w14:textId="31149106" w:rsidR="004400E8" w:rsidRPr="00872F88" w:rsidRDefault="004400E8" w:rsidP="00427755">
      <w:pPr>
        <w:pStyle w:val="Prrafodelista"/>
        <w:spacing w:line="240" w:lineRule="auto"/>
        <w:ind w:left="0" w:right="-93"/>
        <w:jc w:val="both"/>
        <w:rPr>
          <w:rFonts w:ascii="Times New Roman" w:hAnsi="Times New Roman" w:cs="Times New Roman"/>
          <w:sz w:val="24"/>
          <w:szCs w:val="24"/>
        </w:rPr>
      </w:pPr>
      <w:bookmarkStart w:id="3" w:name="_Hlk514423055"/>
    </w:p>
    <w:p w14:paraId="7D0C6958" w14:textId="77777777" w:rsidR="004400E8" w:rsidRPr="00872F88" w:rsidRDefault="004400E8" w:rsidP="00427755">
      <w:pPr>
        <w:pStyle w:val="Prrafodelista"/>
        <w:spacing w:line="240" w:lineRule="auto"/>
        <w:ind w:left="0" w:right="-93"/>
        <w:jc w:val="both"/>
        <w:rPr>
          <w:rFonts w:ascii="Times New Roman" w:hAnsi="Times New Roman" w:cs="Times New Roman"/>
          <w:sz w:val="24"/>
          <w:szCs w:val="24"/>
        </w:rPr>
      </w:pPr>
    </w:p>
    <w:p w14:paraId="61FCC92C" w14:textId="3CC1420F" w:rsidR="004400E8" w:rsidRPr="00872F88" w:rsidRDefault="004400E8" w:rsidP="008105E2">
      <w:pPr>
        <w:pStyle w:val="Prrafodelista"/>
        <w:spacing w:line="240" w:lineRule="auto"/>
        <w:ind w:left="0" w:right="-93"/>
        <w:jc w:val="center"/>
        <w:rPr>
          <w:rFonts w:ascii="Times New Roman" w:hAnsi="Times New Roman" w:cs="Times New Roman"/>
          <w:sz w:val="24"/>
          <w:szCs w:val="24"/>
        </w:rPr>
      </w:pPr>
    </w:p>
    <w:p w14:paraId="61C1E7BD" w14:textId="77777777" w:rsidR="004400E8" w:rsidRPr="00872F88" w:rsidRDefault="004400E8" w:rsidP="008105E2">
      <w:pPr>
        <w:pStyle w:val="Prrafodelista"/>
        <w:spacing w:line="240" w:lineRule="auto"/>
        <w:ind w:left="0" w:right="-93"/>
        <w:jc w:val="center"/>
        <w:rPr>
          <w:rFonts w:ascii="Times New Roman" w:hAnsi="Times New Roman" w:cs="Times New Roman"/>
          <w:sz w:val="24"/>
          <w:szCs w:val="24"/>
        </w:rPr>
      </w:pPr>
    </w:p>
    <w:bookmarkEnd w:id="3"/>
    <w:p w14:paraId="1C4524E0" w14:textId="77777777" w:rsidR="007753BB" w:rsidRPr="00A63F33"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____________________________________</w:t>
      </w:r>
    </w:p>
    <w:p w14:paraId="23A473D4"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C. DANIEL ROMO URRUTIA</w:t>
      </w:r>
    </w:p>
    <w:p w14:paraId="76FC464F"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PRESIDENTE MUNICIPAL</w:t>
      </w:r>
    </w:p>
    <w:p w14:paraId="47222AAD"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23B24B63"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28CD5D58"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6982C0F9"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5831FFA6"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w:t>
      </w:r>
    </w:p>
    <w:p w14:paraId="1129726D"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C.P. NOEL ANTELMO RUIZ CARRILLO</w:t>
      </w:r>
    </w:p>
    <w:p w14:paraId="7E178162"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SECRETARIO DE FINANZAS Y ADMINISTRACION</w:t>
      </w:r>
    </w:p>
    <w:p w14:paraId="66CB78DF"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26E8EEFC"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14ECFF95"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5197E9F8"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p>
    <w:p w14:paraId="4BF7C22F"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w:t>
      </w:r>
    </w:p>
    <w:p w14:paraId="7AE15EE9"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L.C.P.F. MARÍA DE JESÚS ORTIZ MEDINA</w:t>
      </w:r>
    </w:p>
    <w:p w14:paraId="330308AE" w14:textId="77777777" w:rsidR="007753BB" w:rsidRDefault="007753BB" w:rsidP="007753BB">
      <w:pPr>
        <w:pStyle w:val="Prrafodelista"/>
        <w:spacing w:line="240" w:lineRule="auto"/>
        <w:ind w:left="0" w:right="-93"/>
        <w:jc w:val="center"/>
        <w:rPr>
          <w:rFonts w:ascii="Times New Roman" w:hAnsi="Times New Roman" w:cs="Times New Roman"/>
          <w:sz w:val="24"/>
          <w:szCs w:val="24"/>
        </w:rPr>
      </w:pPr>
      <w:r>
        <w:rPr>
          <w:rFonts w:ascii="Times New Roman" w:hAnsi="Times New Roman" w:cs="Times New Roman"/>
          <w:sz w:val="24"/>
          <w:szCs w:val="24"/>
        </w:rPr>
        <w:t xml:space="preserve">SÍNDICO MUNICIPAL Y PRESIDENTE DE LA COMISION </w:t>
      </w:r>
    </w:p>
    <w:p w14:paraId="458BA0D0" w14:textId="5DB15F73" w:rsidR="004400E8" w:rsidRPr="00872F88" w:rsidRDefault="007753BB" w:rsidP="00C10F28">
      <w:pPr>
        <w:pStyle w:val="Prrafodelista"/>
        <w:spacing w:line="240" w:lineRule="auto"/>
        <w:ind w:left="0" w:right="-93"/>
        <w:jc w:val="center"/>
        <w:rPr>
          <w:rFonts w:ascii="Times New Roman" w:hAnsi="Times New Roman" w:cs="Times New Roman"/>
          <w:b/>
          <w:sz w:val="24"/>
          <w:szCs w:val="24"/>
        </w:rPr>
      </w:pPr>
      <w:r>
        <w:rPr>
          <w:rFonts w:ascii="Times New Roman" w:hAnsi="Times New Roman" w:cs="Times New Roman"/>
          <w:sz w:val="24"/>
          <w:szCs w:val="24"/>
        </w:rPr>
        <w:t>DE ADMINISTRACION Y HACIENDA PÚBLICA.</w:t>
      </w:r>
    </w:p>
    <w:sectPr w:rsidR="004400E8" w:rsidRPr="00872F88" w:rsidSect="004735B3">
      <w:footerReference w:type="default" r:id="rId15"/>
      <w:pgSz w:w="12240" w:h="15840"/>
      <w:pgMar w:top="1417"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2E7E15" w14:textId="77777777" w:rsidR="00836F69" w:rsidRDefault="00836F69" w:rsidP="00092574">
      <w:pPr>
        <w:spacing w:after="0" w:line="240" w:lineRule="auto"/>
      </w:pPr>
      <w:r>
        <w:separator/>
      </w:r>
    </w:p>
  </w:endnote>
  <w:endnote w:type="continuationSeparator" w:id="0">
    <w:p w14:paraId="3E728AC1" w14:textId="77777777" w:rsidR="00836F69" w:rsidRDefault="00836F69" w:rsidP="00092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6296272"/>
      <w:docPartObj>
        <w:docPartGallery w:val="Page Numbers (Bottom of Page)"/>
        <w:docPartUnique/>
      </w:docPartObj>
    </w:sdtPr>
    <w:sdtContent>
      <w:p w14:paraId="36E6AB37" w14:textId="0D816026" w:rsidR="00C10F28" w:rsidRDefault="00C10F28">
        <w:pPr>
          <w:pStyle w:val="Piedepgina"/>
          <w:jc w:val="right"/>
        </w:pPr>
        <w:r>
          <w:fldChar w:fldCharType="begin"/>
        </w:r>
        <w:r>
          <w:instrText>PAGE   \* MERGEFORMAT</w:instrText>
        </w:r>
        <w:r>
          <w:fldChar w:fldCharType="separate"/>
        </w:r>
        <w:r w:rsidR="009F61DB" w:rsidRPr="009F61DB">
          <w:rPr>
            <w:noProof/>
            <w:lang w:val="es-ES"/>
          </w:rPr>
          <w:t>29</w:t>
        </w:r>
        <w:r>
          <w:fldChar w:fldCharType="end"/>
        </w:r>
      </w:p>
    </w:sdtContent>
  </w:sdt>
  <w:p w14:paraId="534DB746" w14:textId="44C1A274" w:rsidR="00A35B34" w:rsidRDefault="00A35B34">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68C0B" w14:textId="77777777" w:rsidR="00836F69" w:rsidRDefault="00836F69" w:rsidP="00092574">
      <w:pPr>
        <w:spacing w:after="0" w:line="240" w:lineRule="auto"/>
      </w:pPr>
      <w:r>
        <w:separator/>
      </w:r>
    </w:p>
  </w:footnote>
  <w:footnote w:type="continuationSeparator" w:id="0">
    <w:p w14:paraId="48C26DC2" w14:textId="77777777" w:rsidR="00836F69" w:rsidRDefault="00836F69" w:rsidP="000925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6138E"/>
    <w:multiLevelType w:val="hybridMultilevel"/>
    <w:tmpl w:val="472A882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5F95132"/>
    <w:multiLevelType w:val="hybridMultilevel"/>
    <w:tmpl w:val="B2FC0E96"/>
    <w:lvl w:ilvl="0" w:tplc="347E3278">
      <w:start w:val="15"/>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0B810462"/>
    <w:multiLevelType w:val="hybridMultilevel"/>
    <w:tmpl w:val="A84C100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957C41"/>
    <w:multiLevelType w:val="hybridMultilevel"/>
    <w:tmpl w:val="C268C63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EDD71ED"/>
    <w:multiLevelType w:val="hybridMultilevel"/>
    <w:tmpl w:val="2994846C"/>
    <w:lvl w:ilvl="0" w:tplc="5CA0F3F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E9228C"/>
    <w:multiLevelType w:val="hybridMultilevel"/>
    <w:tmpl w:val="A358DA52"/>
    <w:lvl w:ilvl="0" w:tplc="A6D81958">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6">
    <w:nsid w:val="1192537D"/>
    <w:multiLevelType w:val="hybridMultilevel"/>
    <w:tmpl w:val="8FB8235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12AE5461"/>
    <w:multiLevelType w:val="hybridMultilevel"/>
    <w:tmpl w:val="70EEDC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13973C99"/>
    <w:multiLevelType w:val="hybridMultilevel"/>
    <w:tmpl w:val="1D000E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13D0402B"/>
    <w:multiLevelType w:val="hybridMultilevel"/>
    <w:tmpl w:val="A8F89B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195057B2"/>
    <w:multiLevelType w:val="hybridMultilevel"/>
    <w:tmpl w:val="13B8EE08"/>
    <w:lvl w:ilvl="0" w:tplc="080A0013">
      <w:start w:val="1"/>
      <w:numFmt w:val="upperRoman"/>
      <w:lvlText w:val="%1."/>
      <w:lvlJc w:val="righ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1BDD2934"/>
    <w:multiLevelType w:val="hybridMultilevel"/>
    <w:tmpl w:val="2B88538C"/>
    <w:lvl w:ilvl="0" w:tplc="E33E6B4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nsid w:val="1DFA27AF"/>
    <w:multiLevelType w:val="hybridMultilevel"/>
    <w:tmpl w:val="39FE2514"/>
    <w:lvl w:ilvl="0" w:tplc="9D461878">
      <w:start w:val="3"/>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21F623C0"/>
    <w:multiLevelType w:val="hybridMultilevel"/>
    <w:tmpl w:val="23B646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23B63CFB"/>
    <w:multiLevelType w:val="hybridMultilevel"/>
    <w:tmpl w:val="4BD2477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259A3E31"/>
    <w:multiLevelType w:val="hybridMultilevel"/>
    <w:tmpl w:val="EF9A8C3A"/>
    <w:lvl w:ilvl="0" w:tplc="76D42F88">
      <w:start w:val="1"/>
      <w:numFmt w:val="decimal"/>
      <w:lvlText w:val="%1)"/>
      <w:lvlJc w:val="left"/>
      <w:pPr>
        <w:ind w:left="2484" w:hanging="360"/>
      </w:pPr>
      <w:rPr>
        <w:rFonts w:hint="default"/>
        <w:b/>
      </w:rPr>
    </w:lvl>
    <w:lvl w:ilvl="1" w:tplc="080A0019" w:tentative="1">
      <w:start w:val="1"/>
      <w:numFmt w:val="lowerLetter"/>
      <w:lvlText w:val="%2."/>
      <w:lvlJc w:val="left"/>
      <w:pPr>
        <w:ind w:left="3204" w:hanging="360"/>
      </w:pPr>
    </w:lvl>
    <w:lvl w:ilvl="2" w:tplc="080A001B" w:tentative="1">
      <w:start w:val="1"/>
      <w:numFmt w:val="lowerRoman"/>
      <w:lvlText w:val="%3."/>
      <w:lvlJc w:val="right"/>
      <w:pPr>
        <w:ind w:left="3924" w:hanging="180"/>
      </w:pPr>
    </w:lvl>
    <w:lvl w:ilvl="3" w:tplc="080A000F" w:tentative="1">
      <w:start w:val="1"/>
      <w:numFmt w:val="decimal"/>
      <w:lvlText w:val="%4."/>
      <w:lvlJc w:val="left"/>
      <w:pPr>
        <w:ind w:left="4644" w:hanging="360"/>
      </w:pPr>
    </w:lvl>
    <w:lvl w:ilvl="4" w:tplc="080A0019" w:tentative="1">
      <w:start w:val="1"/>
      <w:numFmt w:val="lowerLetter"/>
      <w:lvlText w:val="%5."/>
      <w:lvlJc w:val="left"/>
      <w:pPr>
        <w:ind w:left="5364" w:hanging="360"/>
      </w:pPr>
    </w:lvl>
    <w:lvl w:ilvl="5" w:tplc="080A001B" w:tentative="1">
      <w:start w:val="1"/>
      <w:numFmt w:val="lowerRoman"/>
      <w:lvlText w:val="%6."/>
      <w:lvlJc w:val="right"/>
      <w:pPr>
        <w:ind w:left="6084" w:hanging="180"/>
      </w:pPr>
    </w:lvl>
    <w:lvl w:ilvl="6" w:tplc="080A000F" w:tentative="1">
      <w:start w:val="1"/>
      <w:numFmt w:val="decimal"/>
      <w:lvlText w:val="%7."/>
      <w:lvlJc w:val="left"/>
      <w:pPr>
        <w:ind w:left="6804" w:hanging="360"/>
      </w:pPr>
    </w:lvl>
    <w:lvl w:ilvl="7" w:tplc="080A0019" w:tentative="1">
      <w:start w:val="1"/>
      <w:numFmt w:val="lowerLetter"/>
      <w:lvlText w:val="%8."/>
      <w:lvlJc w:val="left"/>
      <w:pPr>
        <w:ind w:left="7524" w:hanging="360"/>
      </w:pPr>
    </w:lvl>
    <w:lvl w:ilvl="8" w:tplc="080A001B" w:tentative="1">
      <w:start w:val="1"/>
      <w:numFmt w:val="lowerRoman"/>
      <w:lvlText w:val="%9."/>
      <w:lvlJc w:val="right"/>
      <w:pPr>
        <w:ind w:left="8244" w:hanging="180"/>
      </w:pPr>
    </w:lvl>
  </w:abstractNum>
  <w:abstractNum w:abstractNumId="16">
    <w:nsid w:val="26873E84"/>
    <w:multiLevelType w:val="hybridMultilevel"/>
    <w:tmpl w:val="D1F2F28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CE3326E"/>
    <w:multiLevelType w:val="hybridMultilevel"/>
    <w:tmpl w:val="140A3E82"/>
    <w:lvl w:ilvl="0" w:tplc="080A000F">
      <w:start w:val="16"/>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5745297"/>
    <w:multiLevelType w:val="hybridMultilevel"/>
    <w:tmpl w:val="C51AF77C"/>
    <w:lvl w:ilvl="0" w:tplc="08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6186C96"/>
    <w:multiLevelType w:val="hybridMultilevel"/>
    <w:tmpl w:val="EA08E484"/>
    <w:lvl w:ilvl="0" w:tplc="9FACFC04">
      <w:start w:val="1"/>
      <w:numFmt w:val="decimal"/>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0">
    <w:nsid w:val="37F90B1C"/>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1">
    <w:nsid w:val="3944211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nsid w:val="3A910DE1"/>
    <w:multiLevelType w:val="hybridMultilevel"/>
    <w:tmpl w:val="2BFE27DA"/>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D1E5BEF"/>
    <w:multiLevelType w:val="hybridMultilevel"/>
    <w:tmpl w:val="E5A21B00"/>
    <w:lvl w:ilvl="0" w:tplc="080A0017">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4">
    <w:nsid w:val="3EBD0945"/>
    <w:multiLevelType w:val="hybridMultilevel"/>
    <w:tmpl w:val="A6E4EA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40036E2C"/>
    <w:multiLevelType w:val="hybridMultilevel"/>
    <w:tmpl w:val="960E3B56"/>
    <w:lvl w:ilvl="0" w:tplc="6A84E51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nsid w:val="409434E1"/>
    <w:multiLevelType w:val="hybridMultilevel"/>
    <w:tmpl w:val="ADBC8A9A"/>
    <w:lvl w:ilvl="0" w:tplc="40D6B998">
      <w:start w:val="1"/>
      <w:numFmt w:val="decimal"/>
      <w:lvlText w:val="%1."/>
      <w:lvlJc w:val="left"/>
      <w:pPr>
        <w:ind w:left="502"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43F423FF"/>
    <w:multiLevelType w:val="hybridMultilevel"/>
    <w:tmpl w:val="0C86B0E2"/>
    <w:lvl w:ilvl="0" w:tplc="9C5ACB20">
      <w:start w:val="1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nsid w:val="448B4C14"/>
    <w:multiLevelType w:val="hybridMultilevel"/>
    <w:tmpl w:val="896437DC"/>
    <w:lvl w:ilvl="0" w:tplc="9EE08F64">
      <w:start w:val="1"/>
      <w:numFmt w:val="upperLetter"/>
      <w:lvlText w:val="%1)"/>
      <w:lvlJc w:val="left"/>
      <w:pPr>
        <w:ind w:left="1128" w:hanging="36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9">
    <w:nsid w:val="4580096D"/>
    <w:multiLevelType w:val="hybridMultilevel"/>
    <w:tmpl w:val="92F07C82"/>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D2133FB"/>
    <w:multiLevelType w:val="hybridMultilevel"/>
    <w:tmpl w:val="50A068BE"/>
    <w:lvl w:ilvl="0" w:tplc="E2EE6036">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nsid w:val="4FD575DC"/>
    <w:multiLevelType w:val="hybridMultilevel"/>
    <w:tmpl w:val="167E42BC"/>
    <w:lvl w:ilvl="0" w:tplc="743C9914">
      <w:start w:val="9"/>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56A25DA5"/>
    <w:multiLevelType w:val="hybridMultilevel"/>
    <w:tmpl w:val="992E21F0"/>
    <w:lvl w:ilvl="0" w:tplc="0C0A000F">
      <w:start w:val="1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6CD2FD4"/>
    <w:multiLevelType w:val="hybridMultilevel"/>
    <w:tmpl w:val="679AF108"/>
    <w:lvl w:ilvl="0" w:tplc="EE5840F6">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4">
    <w:nsid w:val="5AB52CFF"/>
    <w:multiLevelType w:val="hybridMultilevel"/>
    <w:tmpl w:val="5FD870A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nsid w:val="5B8266F0"/>
    <w:multiLevelType w:val="hybridMultilevel"/>
    <w:tmpl w:val="7A6AD30A"/>
    <w:lvl w:ilvl="0" w:tplc="D86A08C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72807423"/>
    <w:multiLevelType w:val="hybridMultilevel"/>
    <w:tmpl w:val="74E2662A"/>
    <w:lvl w:ilvl="0" w:tplc="B0AEAFC4">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7">
    <w:nsid w:val="733B7707"/>
    <w:multiLevelType w:val="hybridMultilevel"/>
    <w:tmpl w:val="3AD0CCB6"/>
    <w:lvl w:ilvl="0" w:tplc="080A0017">
      <w:start w:val="1"/>
      <w:numFmt w:val="lowerLetter"/>
      <w:lvlText w:val="%1)"/>
      <w:lvlJc w:val="left"/>
      <w:pPr>
        <w:ind w:left="2498" w:hanging="360"/>
      </w:pPr>
    </w:lvl>
    <w:lvl w:ilvl="1" w:tplc="080A0019" w:tentative="1">
      <w:start w:val="1"/>
      <w:numFmt w:val="lowerLetter"/>
      <w:lvlText w:val="%2."/>
      <w:lvlJc w:val="left"/>
      <w:pPr>
        <w:ind w:left="3218" w:hanging="360"/>
      </w:pPr>
    </w:lvl>
    <w:lvl w:ilvl="2" w:tplc="080A001B" w:tentative="1">
      <w:start w:val="1"/>
      <w:numFmt w:val="lowerRoman"/>
      <w:lvlText w:val="%3."/>
      <w:lvlJc w:val="right"/>
      <w:pPr>
        <w:ind w:left="3938" w:hanging="180"/>
      </w:pPr>
    </w:lvl>
    <w:lvl w:ilvl="3" w:tplc="080A000F" w:tentative="1">
      <w:start w:val="1"/>
      <w:numFmt w:val="decimal"/>
      <w:lvlText w:val="%4."/>
      <w:lvlJc w:val="left"/>
      <w:pPr>
        <w:ind w:left="4658" w:hanging="360"/>
      </w:pPr>
    </w:lvl>
    <w:lvl w:ilvl="4" w:tplc="080A0019" w:tentative="1">
      <w:start w:val="1"/>
      <w:numFmt w:val="lowerLetter"/>
      <w:lvlText w:val="%5."/>
      <w:lvlJc w:val="left"/>
      <w:pPr>
        <w:ind w:left="5378" w:hanging="360"/>
      </w:pPr>
    </w:lvl>
    <w:lvl w:ilvl="5" w:tplc="080A001B" w:tentative="1">
      <w:start w:val="1"/>
      <w:numFmt w:val="lowerRoman"/>
      <w:lvlText w:val="%6."/>
      <w:lvlJc w:val="right"/>
      <w:pPr>
        <w:ind w:left="6098" w:hanging="180"/>
      </w:pPr>
    </w:lvl>
    <w:lvl w:ilvl="6" w:tplc="080A000F" w:tentative="1">
      <w:start w:val="1"/>
      <w:numFmt w:val="decimal"/>
      <w:lvlText w:val="%7."/>
      <w:lvlJc w:val="left"/>
      <w:pPr>
        <w:ind w:left="6818" w:hanging="360"/>
      </w:pPr>
    </w:lvl>
    <w:lvl w:ilvl="7" w:tplc="080A0019" w:tentative="1">
      <w:start w:val="1"/>
      <w:numFmt w:val="lowerLetter"/>
      <w:lvlText w:val="%8."/>
      <w:lvlJc w:val="left"/>
      <w:pPr>
        <w:ind w:left="7538" w:hanging="360"/>
      </w:pPr>
    </w:lvl>
    <w:lvl w:ilvl="8" w:tplc="080A001B" w:tentative="1">
      <w:start w:val="1"/>
      <w:numFmt w:val="lowerRoman"/>
      <w:lvlText w:val="%9."/>
      <w:lvlJc w:val="right"/>
      <w:pPr>
        <w:ind w:left="8258" w:hanging="180"/>
      </w:pPr>
    </w:lvl>
  </w:abstractNum>
  <w:abstractNum w:abstractNumId="38">
    <w:nsid w:val="7B694701"/>
    <w:multiLevelType w:val="hybridMultilevel"/>
    <w:tmpl w:val="FEF0E7E4"/>
    <w:lvl w:ilvl="0" w:tplc="9C7A5A0C">
      <w:start w:val="3"/>
      <w:numFmt w:val="decimal"/>
      <w:lvlText w:val="%1."/>
      <w:lvlJc w:val="left"/>
      <w:pPr>
        <w:ind w:left="1080" w:hanging="360"/>
      </w:pPr>
      <w:rPr>
        <w:rFonts w:hint="default"/>
        <w:color w:val="auto"/>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9">
    <w:nsid w:val="7B84550A"/>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nsid w:val="7D951003"/>
    <w:multiLevelType w:val="hybridMultilevel"/>
    <w:tmpl w:val="CACCB16E"/>
    <w:lvl w:ilvl="0" w:tplc="7C9627DE">
      <w:start w:val="1"/>
      <w:numFmt w:val="lowerLetter"/>
      <w:lvlText w:val="%1)"/>
      <w:lvlJc w:val="left"/>
      <w:pPr>
        <w:ind w:left="2520" w:hanging="360"/>
      </w:pPr>
      <w:rPr>
        <w:rFonts w:hint="default"/>
      </w:rPr>
    </w:lvl>
    <w:lvl w:ilvl="1" w:tplc="0C0A0019">
      <w:start w:val="1"/>
      <w:numFmt w:val="lowerLetter"/>
      <w:lvlText w:val="%2."/>
      <w:lvlJc w:val="left"/>
      <w:pPr>
        <w:ind w:left="3240" w:hanging="360"/>
      </w:pPr>
    </w:lvl>
    <w:lvl w:ilvl="2" w:tplc="0C0A001B" w:tentative="1">
      <w:start w:val="1"/>
      <w:numFmt w:val="lowerRoman"/>
      <w:lvlText w:val="%3."/>
      <w:lvlJc w:val="right"/>
      <w:pPr>
        <w:ind w:left="3960" w:hanging="180"/>
      </w:pPr>
    </w:lvl>
    <w:lvl w:ilvl="3" w:tplc="0C0A000F" w:tentative="1">
      <w:start w:val="1"/>
      <w:numFmt w:val="decimal"/>
      <w:lvlText w:val="%4."/>
      <w:lvlJc w:val="left"/>
      <w:pPr>
        <w:ind w:left="4680" w:hanging="360"/>
      </w:pPr>
    </w:lvl>
    <w:lvl w:ilvl="4" w:tplc="0C0A0019" w:tentative="1">
      <w:start w:val="1"/>
      <w:numFmt w:val="lowerLetter"/>
      <w:lvlText w:val="%5."/>
      <w:lvlJc w:val="left"/>
      <w:pPr>
        <w:ind w:left="5400" w:hanging="360"/>
      </w:pPr>
    </w:lvl>
    <w:lvl w:ilvl="5" w:tplc="0C0A001B" w:tentative="1">
      <w:start w:val="1"/>
      <w:numFmt w:val="lowerRoman"/>
      <w:lvlText w:val="%6."/>
      <w:lvlJc w:val="right"/>
      <w:pPr>
        <w:ind w:left="6120" w:hanging="180"/>
      </w:pPr>
    </w:lvl>
    <w:lvl w:ilvl="6" w:tplc="0C0A000F" w:tentative="1">
      <w:start w:val="1"/>
      <w:numFmt w:val="decimal"/>
      <w:lvlText w:val="%7."/>
      <w:lvlJc w:val="left"/>
      <w:pPr>
        <w:ind w:left="6840" w:hanging="360"/>
      </w:pPr>
    </w:lvl>
    <w:lvl w:ilvl="7" w:tplc="0C0A0019" w:tentative="1">
      <w:start w:val="1"/>
      <w:numFmt w:val="lowerLetter"/>
      <w:lvlText w:val="%8."/>
      <w:lvlJc w:val="left"/>
      <w:pPr>
        <w:ind w:left="7560" w:hanging="360"/>
      </w:pPr>
    </w:lvl>
    <w:lvl w:ilvl="8" w:tplc="0C0A001B" w:tentative="1">
      <w:start w:val="1"/>
      <w:numFmt w:val="lowerRoman"/>
      <w:lvlText w:val="%9."/>
      <w:lvlJc w:val="right"/>
      <w:pPr>
        <w:ind w:left="8280" w:hanging="180"/>
      </w:pPr>
    </w:lvl>
  </w:abstractNum>
  <w:abstractNum w:abstractNumId="41">
    <w:nsid w:val="7E154EDF"/>
    <w:multiLevelType w:val="hybridMultilevel"/>
    <w:tmpl w:val="F7F04D1A"/>
    <w:lvl w:ilvl="0" w:tplc="D18EF23E">
      <w:start w:val="4"/>
      <w:numFmt w:val="low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2">
    <w:nsid w:val="7F286CC2"/>
    <w:multiLevelType w:val="multilevel"/>
    <w:tmpl w:val="BB8457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5"/>
  </w:num>
  <w:num w:numId="2">
    <w:abstractNumId w:val="39"/>
  </w:num>
  <w:num w:numId="3">
    <w:abstractNumId w:val="7"/>
  </w:num>
  <w:num w:numId="4">
    <w:abstractNumId w:val="3"/>
  </w:num>
  <w:num w:numId="5">
    <w:abstractNumId w:val="26"/>
  </w:num>
  <w:num w:numId="6">
    <w:abstractNumId w:val="5"/>
  </w:num>
  <w:num w:numId="7">
    <w:abstractNumId w:val="30"/>
  </w:num>
  <w:num w:numId="8">
    <w:abstractNumId w:val="40"/>
  </w:num>
  <w:num w:numId="9">
    <w:abstractNumId w:val="19"/>
  </w:num>
  <w:num w:numId="10">
    <w:abstractNumId w:val="33"/>
  </w:num>
  <w:num w:numId="11">
    <w:abstractNumId w:val="23"/>
  </w:num>
  <w:num w:numId="12">
    <w:abstractNumId w:val="18"/>
  </w:num>
  <w:num w:numId="13">
    <w:abstractNumId w:val="27"/>
  </w:num>
  <w:num w:numId="14">
    <w:abstractNumId w:val="32"/>
  </w:num>
  <w:num w:numId="15">
    <w:abstractNumId w:val="1"/>
  </w:num>
  <w:num w:numId="16">
    <w:abstractNumId w:val="15"/>
  </w:num>
  <w:num w:numId="17">
    <w:abstractNumId w:val="17"/>
  </w:num>
  <w:num w:numId="18">
    <w:abstractNumId w:val="42"/>
  </w:num>
  <w:num w:numId="19">
    <w:abstractNumId w:val="20"/>
  </w:num>
  <w:num w:numId="20">
    <w:abstractNumId w:val="21"/>
  </w:num>
  <w:num w:numId="21">
    <w:abstractNumId w:val="38"/>
  </w:num>
  <w:num w:numId="22">
    <w:abstractNumId w:val="11"/>
  </w:num>
  <w:num w:numId="23">
    <w:abstractNumId w:val="31"/>
  </w:num>
  <w:num w:numId="24">
    <w:abstractNumId w:val="25"/>
  </w:num>
  <w:num w:numId="25">
    <w:abstractNumId w:val="36"/>
  </w:num>
  <w:num w:numId="26">
    <w:abstractNumId w:val="22"/>
  </w:num>
  <w:num w:numId="27">
    <w:abstractNumId w:val="29"/>
  </w:num>
  <w:num w:numId="28">
    <w:abstractNumId w:val="10"/>
  </w:num>
  <w:num w:numId="29">
    <w:abstractNumId w:val="6"/>
  </w:num>
  <w:num w:numId="30">
    <w:abstractNumId w:val="16"/>
  </w:num>
  <w:num w:numId="31">
    <w:abstractNumId w:val="4"/>
  </w:num>
  <w:num w:numId="32">
    <w:abstractNumId w:val="9"/>
  </w:num>
  <w:num w:numId="33">
    <w:abstractNumId w:val="13"/>
  </w:num>
  <w:num w:numId="34">
    <w:abstractNumId w:val="0"/>
  </w:num>
  <w:num w:numId="35">
    <w:abstractNumId w:val="8"/>
  </w:num>
  <w:num w:numId="36">
    <w:abstractNumId w:val="14"/>
  </w:num>
  <w:num w:numId="37">
    <w:abstractNumId w:val="34"/>
  </w:num>
  <w:num w:numId="38">
    <w:abstractNumId w:val="2"/>
  </w:num>
  <w:num w:numId="39">
    <w:abstractNumId w:val="24"/>
  </w:num>
  <w:num w:numId="40">
    <w:abstractNumId w:val="12"/>
  </w:num>
  <w:num w:numId="41">
    <w:abstractNumId w:val="28"/>
  </w:num>
  <w:num w:numId="42">
    <w:abstractNumId w:val="41"/>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A6B"/>
    <w:rsid w:val="00000D0C"/>
    <w:rsid w:val="000027AF"/>
    <w:rsid w:val="00003667"/>
    <w:rsid w:val="00003C76"/>
    <w:rsid w:val="000047D0"/>
    <w:rsid w:val="00004D42"/>
    <w:rsid w:val="0000596B"/>
    <w:rsid w:val="00010694"/>
    <w:rsid w:val="00010BF3"/>
    <w:rsid w:val="00010E80"/>
    <w:rsid w:val="000113D3"/>
    <w:rsid w:val="00011F0F"/>
    <w:rsid w:val="000136C9"/>
    <w:rsid w:val="000144A4"/>
    <w:rsid w:val="000145E5"/>
    <w:rsid w:val="0001608B"/>
    <w:rsid w:val="000172E6"/>
    <w:rsid w:val="00021E8A"/>
    <w:rsid w:val="00024274"/>
    <w:rsid w:val="0002463E"/>
    <w:rsid w:val="00024CF3"/>
    <w:rsid w:val="000252D3"/>
    <w:rsid w:val="00027612"/>
    <w:rsid w:val="0003211A"/>
    <w:rsid w:val="00033218"/>
    <w:rsid w:val="00033F17"/>
    <w:rsid w:val="00034635"/>
    <w:rsid w:val="0003471C"/>
    <w:rsid w:val="000355D1"/>
    <w:rsid w:val="00036376"/>
    <w:rsid w:val="00040188"/>
    <w:rsid w:val="00041BAF"/>
    <w:rsid w:val="00042ABF"/>
    <w:rsid w:val="00042C81"/>
    <w:rsid w:val="0004397D"/>
    <w:rsid w:val="00046F3B"/>
    <w:rsid w:val="0005101D"/>
    <w:rsid w:val="0005160C"/>
    <w:rsid w:val="00052157"/>
    <w:rsid w:val="00053C4F"/>
    <w:rsid w:val="00057809"/>
    <w:rsid w:val="00060358"/>
    <w:rsid w:val="0006069B"/>
    <w:rsid w:val="00060EA0"/>
    <w:rsid w:val="0006156C"/>
    <w:rsid w:val="000615AC"/>
    <w:rsid w:val="00062BFC"/>
    <w:rsid w:val="00062C43"/>
    <w:rsid w:val="00065080"/>
    <w:rsid w:val="000657E2"/>
    <w:rsid w:val="00074EEC"/>
    <w:rsid w:val="00077466"/>
    <w:rsid w:val="00077E3B"/>
    <w:rsid w:val="000809E5"/>
    <w:rsid w:val="0008163C"/>
    <w:rsid w:val="000819A8"/>
    <w:rsid w:val="0008267A"/>
    <w:rsid w:val="00083133"/>
    <w:rsid w:val="000838D8"/>
    <w:rsid w:val="000859C2"/>
    <w:rsid w:val="000859E2"/>
    <w:rsid w:val="000867F6"/>
    <w:rsid w:val="00086F0C"/>
    <w:rsid w:val="00092574"/>
    <w:rsid w:val="00092E0D"/>
    <w:rsid w:val="00094013"/>
    <w:rsid w:val="00095937"/>
    <w:rsid w:val="00096E5F"/>
    <w:rsid w:val="00097667"/>
    <w:rsid w:val="000A2280"/>
    <w:rsid w:val="000A3109"/>
    <w:rsid w:val="000A332B"/>
    <w:rsid w:val="000A5E91"/>
    <w:rsid w:val="000A668F"/>
    <w:rsid w:val="000A6CC5"/>
    <w:rsid w:val="000A6CED"/>
    <w:rsid w:val="000A751B"/>
    <w:rsid w:val="000B070B"/>
    <w:rsid w:val="000B0C10"/>
    <w:rsid w:val="000B390D"/>
    <w:rsid w:val="000B6858"/>
    <w:rsid w:val="000C0AE8"/>
    <w:rsid w:val="000C1C0D"/>
    <w:rsid w:val="000C3715"/>
    <w:rsid w:val="000D4BB6"/>
    <w:rsid w:val="000E1A8D"/>
    <w:rsid w:val="000E22E5"/>
    <w:rsid w:val="000E3504"/>
    <w:rsid w:val="000E4EAC"/>
    <w:rsid w:val="000E6530"/>
    <w:rsid w:val="000E7B95"/>
    <w:rsid w:val="000E7EC0"/>
    <w:rsid w:val="000F0516"/>
    <w:rsid w:val="000F31CD"/>
    <w:rsid w:val="000F4521"/>
    <w:rsid w:val="000F57F9"/>
    <w:rsid w:val="000F5D99"/>
    <w:rsid w:val="000F6D4A"/>
    <w:rsid w:val="000F772E"/>
    <w:rsid w:val="00103BDA"/>
    <w:rsid w:val="001042CA"/>
    <w:rsid w:val="00104526"/>
    <w:rsid w:val="00104F2B"/>
    <w:rsid w:val="00105068"/>
    <w:rsid w:val="00106E7E"/>
    <w:rsid w:val="0010712C"/>
    <w:rsid w:val="00110AE1"/>
    <w:rsid w:val="00111368"/>
    <w:rsid w:val="001114DA"/>
    <w:rsid w:val="00112593"/>
    <w:rsid w:val="0011264C"/>
    <w:rsid w:val="00115781"/>
    <w:rsid w:val="00116871"/>
    <w:rsid w:val="00117147"/>
    <w:rsid w:val="00117345"/>
    <w:rsid w:val="001226EB"/>
    <w:rsid w:val="00123860"/>
    <w:rsid w:val="00123B87"/>
    <w:rsid w:val="0012466E"/>
    <w:rsid w:val="00124E20"/>
    <w:rsid w:val="00134C6A"/>
    <w:rsid w:val="00137618"/>
    <w:rsid w:val="00137EE9"/>
    <w:rsid w:val="001411E6"/>
    <w:rsid w:val="001414F0"/>
    <w:rsid w:val="00142D2F"/>
    <w:rsid w:val="00144C10"/>
    <w:rsid w:val="0014636D"/>
    <w:rsid w:val="001463AF"/>
    <w:rsid w:val="0014658F"/>
    <w:rsid w:val="00150905"/>
    <w:rsid w:val="001513C2"/>
    <w:rsid w:val="001567B8"/>
    <w:rsid w:val="00156EE8"/>
    <w:rsid w:val="001602E4"/>
    <w:rsid w:val="00161548"/>
    <w:rsid w:val="00162C92"/>
    <w:rsid w:val="00163F24"/>
    <w:rsid w:val="00164986"/>
    <w:rsid w:val="001650E5"/>
    <w:rsid w:val="00165BC4"/>
    <w:rsid w:val="00167159"/>
    <w:rsid w:val="00172621"/>
    <w:rsid w:val="00173415"/>
    <w:rsid w:val="001734FE"/>
    <w:rsid w:val="0018020F"/>
    <w:rsid w:val="0018297C"/>
    <w:rsid w:val="00182C71"/>
    <w:rsid w:val="00183CD9"/>
    <w:rsid w:val="00185FE1"/>
    <w:rsid w:val="00192112"/>
    <w:rsid w:val="0019353E"/>
    <w:rsid w:val="00193D12"/>
    <w:rsid w:val="00193D23"/>
    <w:rsid w:val="0019690C"/>
    <w:rsid w:val="0019765B"/>
    <w:rsid w:val="00197994"/>
    <w:rsid w:val="001A102F"/>
    <w:rsid w:val="001A1217"/>
    <w:rsid w:val="001A45D1"/>
    <w:rsid w:val="001A46BC"/>
    <w:rsid w:val="001A5589"/>
    <w:rsid w:val="001A68F8"/>
    <w:rsid w:val="001A796B"/>
    <w:rsid w:val="001A7CB9"/>
    <w:rsid w:val="001B0F96"/>
    <w:rsid w:val="001B1C48"/>
    <w:rsid w:val="001C1FBD"/>
    <w:rsid w:val="001C3709"/>
    <w:rsid w:val="001C4B38"/>
    <w:rsid w:val="001C5469"/>
    <w:rsid w:val="001C606E"/>
    <w:rsid w:val="001D0C46"/>
    <w:rsid w:val="001D1BDD"/>
    <w:rsid w:val="001D225B"/>
    <w:rsid w:val="001D2617"/>
    <w:rsid w:val="001D49D3"/>
    <w:rsid w:val="001D50ED"/>
    <w:rsid w:val="001D6CEE"/>
    <w:rsid w:val="001E07ED"/>
    <w:rsid w:val="001E2728"/>
    <w:rsid w:val="001E4B62"/>
    <w:rsid w:val="001E522B"/>
    <w:rsid w:val="001E6460"/>
    <w:rsid w:val="001E734F"/>
    <w:rsid w:val="001E766B"/>
    <w:rsid w:val="001E7BE1"/>
    <w:rsid w:val="001F0C22"/>
    <w:rsid w:val="001F1465"/>
    <w:rsid w:val="001F2DB9"/>
    <w:rsid w:val="001F3B2B"/>
    <w:rsid w:val="001F3E02"/>
    <w:rsid w:val="001F5118"/>
    <w:rsid w:val="001F5681"/>
    <w:rsid w:val="001F5B0A"/>
    <w:rsid w:val="001F6651"/>
    <w:rsid w:val="002011DD"/>
    <w:rsid w:val="002012BD"/>
    <w:rsid w:val="002023D7"/>
    <w:rsid w:val="002042EA"/>
    <w:rsid w:val="00204974"/>
    <w:rsid w:val="002065A0"/>
    <w:rsid w:val="0021015C"/>
    <w:rsid w:val="00213769"/>
    <w:rsid w:val="002149FD"/>
    <w:rsid w:val="002168F5"/>
    <w:rsid w:val="00221073"/>
    <w:rsid w:val="002223C5"/>
    <w:rsid w:val="00222771"/>
    <w:rsid w:val="00225065"/>
    <w:rsid w:val="002252BC"/>
    <w:rsid w:val="00226D53"/>
    <w:rsid w:val="002338A7"/>
    <w:rsid w:val="00234D28"/>
    <w:rsid w:val="00234ECA"/>
    <w:rsid w:val="0023533F"/>
    <w:rsid w:val="002353D5"/>
    <w:rsid w:val="00236D19"/>
    <w:rsid w:val="002371F4"/>
    <w:rsid w:val="002424B8"/>
    <w:rsid w:val="00243925"/>
    <w:rsid w:val="00244B78"/>
    <w:rsid w:val="00244E71"/>
    <w:rsid w:val="002454DB"/>
    <w:rsid w:val="0024570B"/>
    <w:rsid w:val="002457E6"/>
    <w:rsid w:val="00245BE4"/>
    <w:rsid w:val="00245C45"/>
    <w:rsid w:val="002461B1"/>
    <w:rsid w:val="0025020A"/>
    <w:rsid w:val="0025096A"/>
    <w:rsid w:val="00252A6B"/>
    <w:rsid w:val="0025309C"/>
    <w:rsid w:val="002536B9"/>
    <w:rsid w:val="00253768"/>
    <w:rsid w:val="002548A6"/>
    <w:rsid w:val="00254C01"/>
    <w:rsid w:val="0025581E"/>
    <w:rsid w:val="002558BB"/>
    <w:rsid w:val="002577FB"/>
    <w:rsid w:val="00262A5F"/>
    <w:rsid w:val="0026312C"/>
    <w:rsid w:val="002636DF"/>
    <w:rsid w:val="00264685"/>
    <w:rsid w:val="0026543D"/>
    <w:rsid w:val="002661CD"/>
    <w:rsid w:val="00266D12"/>
    <w:rsid w:val="00267EFE"/>
    <w:rsid w:val="00270B94"/>
    <w:rsid w:val="00271702"/>
    <w:rsid w:val="00273D9E"/>
    <w:rsid w:val="00274AB7"/>
    <w:rsid w:val="00274CD0"/>
    <w:rsid w:val="00281E0B"/>
    <w:rsid w:val="00281F60"/>
    <w:rsid w:val="00282051"/>
    <w:rsid w:val="0028332E"/>
    <w:rsid w:val="00284BCB"/>
    <w:rsid w:val="00285838"/>
    <w:rsid w:val="00285BEF"/>
    <w:rsid w:val="00285DEB"/>
    <w:rsid w:val="00290D8D"/>
    <w:rsid w:val="00291426"/>
    <w:rsid w:val="0029276E"/>
    <w:rsid w:val="00292DE2"/>
    <w:rsid w:val="002951D2"/>
    <w:rsid w:val="0029738D"/>
    <w:rsid w:val="002A335A"/>
    <w:rsid w:val="002A3FFD"/>
    <w:rsid w:val="002A6477"/>
    <w:rsid w:val="002B0762"/>
    <w:rsid w:val="002B0FF3"/>
    <w:rsid w:val="002B2398"/>
    <w:rsid w:val="002B3436"/>
    <w:rsid w:val="002B3F70"/>
    <w:rsid w:val="002B6004"/>
    <w:rsid w:val="002B6485"/>
    <w:rsid w:val="002B679F"/>
    <w:rsid w:val="002B6F6D"/>
    <w:rsid w:val="002B7279"/>
    <w:rsid w:val="002B73BB"/>
    <w:rsid w:val="002C01FF"/>
    <w:rsid w:val="002C0D1A"/>
    <w:rsid w:val="002C10A9"/>
    <w:rsid w:val="002C223F"/>
    <w:rsid w:val="002C2E76"/>
    <w:rsid w:val="002C305E"/>
    <w:rsid w:val="002C4A22"/>
    <w:rsid w:val="002C523E"/>
    <w:rsid w:val="002C5504"/>
    <w:rsid w:val="002C6459"/>
    <w:rsid w:val="002C64D9"/>
    <w:rsid w:val="002D0186"/>
    <w:rsid w:val="002D0E51"/>
    <w:rsid w:val="002D22F2"/>
    <w:rsid w:val="002D2330"/>
    <w:rsid w:val="002D23B9"/>
    <w:rsid w:val="002D336B"/>
    <w:rsid w:val="002D43D0"/>
    <w:rsid w:val="002D46E0"/>
    <w:rsid w:val="002D63EE"/>
    <w:rsid w:val="002E015E"/>
    <w:rsid w:val="002E0D11"/>
    <w:rsid w:val="002E52D6"/>
    <w:rsid w:val="002E557C"/>
    <w:rsid w:val="002E572F"/>
    <w:rsid w:val="002E609D"/>
    <w:rsid w:val="002E7585"/>
    <w:rsid w:val="002F3308"/>
    <w:rsid w:val="002F513E"/>
    <w:rsid w:val="003001AA"/>
    <w:rsid w:val="00302DDA"/>
    <w:rsid w:val="003053C7"/>
    <w:rsid w:val="00305C65"/>
    <w:rsid w:val="00306108"/>
    <w:rsid w:val="00307AC3"/>
    <w:rsid w:val="003104C9"/>
    <w:rsid w:val="003105F5"/>
    <w:rsid w:val="0031096A"/>
    <w:rsid w:val="003129B0"/>
    <w:rsid w:val="00314D22"/>
    <w:rsid w:val="00315B31"/>
    <w:rsid w:val="003213C9"/>
    <w:rsid w:val="0032307C"/>
    <w:rsid w:val="003255CD"/>
    <w:rsid w:val="003264DD"/>
    <w:rsid w:val="00326C26"/>
    <w:rsid w:val="00327101"/>
    <w:rsid w:val="00327B0E"/>
    <w:rsid w:val="00331C55"/>
    <w:rsid w:val="00332C03"/>
    <w:rsid w:val="00333AC4"/>
    <w:rsid w:val="00334484"/>
    <w:rsid w:val="00334A87"/>
    <w:rsid w:val="00336B79"/>
    <w:rsid w:val="00337BBD"/>
    <w:rsid w:val="00340383"/>
    <w:rsid w:val="00341377"/>
    <w:rsid w:val="0034175C"/>
    <w:rsid w:val="00341C68"/>
    <w:rsid w:val="00345528"/>
    <w:rsid w:val="003467B2"/>
    <w:rsid w:val="003502E6"/>
    <w:rsid w:val="0035062F"/>
    <w:rsid w:val="0035083E"/>
    <w:rsid w:val="00354E77"/>
    <w:rsid w:val="00357AE8"/>
    <w:rsid w:val="0036009D"/>
    <w:rsid w:val="003610F2"/>
    <w:rsid w:val="003613A0"/>
    <w:rsid w:val="00361C97"/>
    <w:rsid w:val="00364086"/>
    <w:rsid w:val="00364DCD"/>
    <w:rsid w:val="00366CBC"/>
    <w:rsid w:val="00367EB8"/>
    <w:rsid w:val="003704D2"/>
    <w:rsid w:val="00371F8A"/>
    <w:rsid w:val="00374A48"/>
    <w:rsid w:val="00375173"/>
    <w:rsid w:val="003757A1"/>
    <w:rsid w:val="003774BE"/>
    <w:rsid w:val="003775E3"/>
    <w:rsid w:val="003779AF"/>
    <w:rsid w:val="00381835"/>
    <w:rsid w:val="00381A60"/>
    <w:rsid w:val="00382F89"/>
    <w:rsid w:val="00383665"/>
    <w:rsid w:val="00383A2B"/>
    <w:rsid w:val="00384C68"/>
    <w:rsid w:val="0038522B"/>
    <w:rsid w:val="00390EDC"/>
    <w:rsid w:val="00393255"/>
    <w:rsid w:val="00393A2C"/>
    <w:rsid w:val="00397AB2"/>
    <w:rsid w:val="00397C76"/>
    <w:rsid w:val="003A0A63"/>
    <w:rsid w:val="003A17A4"/>
    <w:rsid w:val="003A24C8"/>
    <w:rsid w:val="003A4F65"/>
    <w:rsid w:val="003A7A00"/>
    <w:rsid w:val="003B05B6"/>
    <w:rsid w:val="003B07C5"/>
    <w:rsid w:val="003B1028"/>
    <w:rsid w:val="003B1670"/>
    <w:rsid w:val="003B16E2"/>
    <w:rsid w:val="003B17D6"/>
    <w:rsid w:val="003B207B"/>
    <w:rsid w:val="003B2135"/>
    <w:rsid w:val="003B3008"/>
    <w:rsid w:val="003C0E7E"/>
    <w:rsid w:val="003C14CA"/>
    <w:rsid w:val="003C33DB"/>
    <w:rsid w:val="003C340D"/>
    <w:rsid w:val="003C35C5"/>
    <w:rsid w:val="003C639A"/>
    <w:rsid w:val="003C64C1"/>
    <w:rsid w:val="003C6963"/>
    <w:rsid w:val="003D0A4E"/>
    <w:rsid w:val="003D41D3"/>
    <w:rsid w:val="003D532E"/>
    <w:rsid w:val="003D56F1"/>
    <w:rsid w:val="003D6196"/>
    <w:rsid w:val="003D65DB"/>
    <w:rsid w:val="003E05AA"/>
    <w:rsid w:val="003E628B"/>
    <w:rsid w:val="003E7E94"/>
    <w:rsid w:val="003F1BA1"/>
    <w:rsid w:val="003F6385"/>
    <w:rsid w:val="003F7691"/>
    <w:rsid w:val="003F7E25"/>
    <w:rsid w:val="00404D1E"/>
    <w:rsid w:val="00405422"/>
    <w:rsid w:val="0040679B"/>
    <w:rsid w:val="004079D0"/>
    <w:rsid w:val="004110DE"/>
    <w:rsid w:val="00411660"/>
    <w:rsid w:val="00412B93"/>
    <w:rsid w:val="00413C4E"/>
    <w:rsid w:val="00413DB8"/>
    <w:rsid w:val="00414212"/>
    <w:rsid w:val="004155B9"/>
    <w:rsid w:val="004178C7"/>
    <w:rsid w:val="00420AF7"/>
    <w:rsid w:val="00420C26"/>
    <w:rsid w:val="00422D53"/>
    <w:rsid w:val="0042487A"/>
    <w:rsid w:val="00424E38"/>
    <w:rsid w:val="00425B07"/>
    <w:rsid w:val="00426AB8"/>
    <w:rsid w:val="0042767C"/>
    <w:rsid w:val="00427755"/>
    <w:rsid w:val="00433000"/>
    <w:rsid w:val="004330FE"/>
    <w:rsid w:val="00434DB6"/>
    <w:rsid w:val="004369C6"/>
    <w:rsid w:val="004400E8"/>
    <w:rsid w:val="0044053A"/>
    <w:rsid w:val="004413B1"/>
    <w:rsid w:val="00442232"/>
    <w:rsid w:val="004424A8"/>
    <w:rsid w:val="00443077"/>
    <w:rsid w:val="00445A9F"/>
    <w:rsid w:val="00446827"/>
    <w:rsid w:val="00446860"/>
    <w:rsid w:val="00447034"/>
    <w:rsid w:val="004478AF"/>
    <w:rsid w:val="00447B9E"/>
    <w:rsid w:val="00447DE4"/>
    <w:rsid w:val="004504FC"/>
    <w:rsid w:val="00450F99"/>
    <w:rsid w:val="00453CF8"/>
    <w:rsid w:val="004549DB"/>
    <w:rsid w:val="00455424"/>
    <w:rsid w:val="00456E62"/>
    <w:rsid w:val="004578B4"/>
    <w:rsid w:val="0046070E"/>
    <w:rsid w:val="00461623"/>
    <w:rsid w:val="00461FDF"/>
    <w:rsid w:val="00462CF8"/>
    <w:rsid w:val="004630D1"/>
    <w:rsid w:val="0046363C"/>
    <w:rsid w:val="004649AD"/>
    <w:rsid w:val="0046576D"/>
    <w:rsid w:val="00465D6B"/>
    <w:rsid w:val="00467048"/>
    <w:rsid w:val="004677D9"/>
    <w:rsid w:val="00470138"/>
    <w:rsid w:val="00470FCD"/>
    <w:rsid w:val="004712EB"/>
    <w:rsid w:val="00471535"/>
    <w:rsid w:val="004723CD"/>
    <w:rsid w:val="004735B3"/>
    <w:rsid w:val="0047380F"/>
    <w:rsid w:val="00474754"/>
    <w:rsid w:val="00475DBE"/>
    <w:rsid w:val="004769E1"/>
    <w:rsid w:val="00480AAE"/>
    <w:rsid w:val="004811DD"/>
    <w:rsid w:val="00481BF3"/>
    <w:rsid w:val="00482346"/>
    <w:rsid w:val="0048234A"/>
    <w:rsid w:val="004823A1"/>
    <w:rsid w:val="00483FF8"/>
    <w:rsid w:val="0048614C"/>
    <w:rsid w:val="004875CB"/>
    <w:rsid w:val="004947E6"/>
    <w:rsid w:val="00495954"/>
    <w:rsid w:val="00496043"/>
    <w:rsid w:val="004A1BFC"/>
    <w:rsid w:val="004A25AC"/>
    <w:rsid w:val="004A4053"/>
    <w:rsid w:val="004A4258"/>
    <w:rsid w:val="004A53F8"/>
    <w:rsid w:val="004A7CF2"/>
    <w:rsid w:val="004B0244"/>
    <w:rsid w:val="004B03F3"/>
    <w:rsid w:val="004B04FE"/>
    <w:rsid w:val="004B15AB"/>
    <w:rsid w:val="004B1EC4"/>
    <w:rsid w:val="004B2689"/>
    <w:rsid w:val="004B46E4"/>
    <w:rsid w:val="004B5D20"/>
    <w:rsid w:val="004B7839"/>
    <w:rsid w:val="004B7FDF"/>
    <w:rsid w:val="004C130B"/>
    <w:rsid w:val="004C165F"/>
    <w:rsid w:val="004C220F"/>
    <w:rsid w:val="004C29A3"/>
    <w:rsid w:val="004C374D"/>
    <w:rsid w:val="004C4E47"/>
    <w:rsid w:val="004C5F23"/>
    <w:rsid w:val="004C6483"/>
    <w:rsid w:val="004D14B2"/>
    <w:rsid w:val="004D1989"/>
    <w:rsid w:val="004D1BF6"/>
    <w:rsid w:val="004D29F8"/>
    <w:rsid w:val="004D2A60"/>
    <w:rsid w:val="004D37F4"/>
    <w:rsid w:val="004D4FD0"/>
    <w:rsid w:val="004D5AEE"/>
    <w:rsid w:val="004D5E7E"/>
    <w:rsid w:val="004D6886"/>
    <w:rsid w:val="004D6AEF"/>
    <w:rsid w:val="004D6FD6"/>
    <w:rsid w:val="004D74C3"/>
    <w:rsid w:val="004E342C"/>
    <w:rsid w:val="004F173C"/>
    <w:rsid w:val="004F2778"/>
    <w:rsid w:val="004F2944"/>
    <w:rsid w:val="004F38C6"/>
    <w:rsid w:val="004F3DC4"/>
    <w:rsid w:val="004F6600"/>
    <w:rsid w:val="004F6D4D"/>
    <w:rsid w:val="004F74BD"/>
    <w:rsid w:val="005002BE"/>
    <w:rsid w:val="00503974"/>
    <w:rsid w:val="0050478F"/>
    <w:rsid w:val="00505C0A"/>
    <w:rsid w:val="00507A72"/>
    <w:rsid w:val="005120B2"/>
    <w:rsid w:val="005150A6"/>
    <w:rsid w:val="0051564B"/>
    <w:rsid w:val="00515B19"/>
    <w:rsid w:val="0051764A"/>
    <w:rsid w:val="005215E1"/>
    <w:rsid w:val="005223DF"/>
    <w:rsid w:val="005229AD"/>
    <w:rsid w:val="0052516C"/>
    <w:rsid w:val="00526B5C"/>
    <w:rsid w:val="00530986"/>
    <w:rsid w:val="0053251F"/>
    <w:rsid w:val="00534D7D"/>
    <w:rsid w:val="0053618C"/>
    <w:rsid w:val="0053657B"/>
    <w:rsid w:val="00541991"/>
    <w:rsid w:val="00542D4C"/>
    <w:rsid w:val="00542DCB"/>
    <w:rsid w:val="00543C17"/>
    <w:rsid w:val="00544BA8"/>
    <w:rsid w:val="0054661A"/>
    <w:rsid w:val="005476F5"/>
    <w:rsid w:val="00547F0F"/>
    <w:rsid w:val="0055024D"/>
    <w:rsid w:val="00550EDE"/>
    <w:rsid w:val="005526F2"/>
    <w:rsid w:val="005578A8"/>
    <w:rsid w:val="00557C28"/>
    <w:rsid w:val="005602A4"/>
    <w:rsid w:val="00560F4B"/>
    <w:rsid w:val="0056322C"/>
    <w:rsid w:val="00563EE3"/>
    <w:rsid w:val="00563EF0"/>
    <w:rsid w:val="00564490"/>
    <w:rsid w:val="0056517C"/>
    <w:rsid w:val="005659C0"/>
    <w:rsid w:val="00565A87"/>
    <w:rsid w:val="00565B81"/>
    <w:rsid w:val="00567A55"/>
    <w:rsid w:val="00576CD6"/>
    <w:rsid w:val="00581EF5"/>
    <w:rsid w:val="005835CD"/>
    <w:rsid w:val="00583A4D"/>
    <w:rsid w:val="005853F9"/>
    <w:rsid w:val="005919B1"/>
    <w:rsid w:val="00591D89"/>
    <w:rsid w:val="00594515"/>
    <w:rsid w:val="00595A80"/>
    <w:rsid w:val="005979BE"/>
    <w:rsid w:val="005A1B36"/>
    <w:rsid w:val="005A25AC"/>
    <w:rsid w:val="005A2E23"/>
    <w:rsid w:val="005A3D47"/>
    <w:rsid w:val="005A43DD"/>
    <w:rsid w:val="005A6BF9"/>
    <w:rsid w:val="005B019F"/>
    <w:rsid w:val="005B1A92"/>
    <w:rsid w:val="005B2DF2"/>
    <w:rsid w:val="005B303F"/>
    <w:rsid w:val="005B32FE"/>
    <w:rsid w:val="005B4C46"/>
    <w:rsid w:val="005B53C4"/>
    <w:rsid w:val="005B5B0C"/>
    <w:rsid w:val="005B6D0F"/>
    <w:rsid w:val="005B7F9B"/>
    <w:rsid w:val="005C0BFE"/>
    <w:rsid w:val="005C0E34"/>
    <w:rsid w:val="005C1580"/>
    <w:rsid w:val="005C15FB"/>
    <w:rsid w:val="005C2BF0"/>
    <w:rsid w:val="005C2CD3"/>
    <w:rsid w:val="005C3341"/>
    <w:rsid w:val="005C3BB7"/>
    <w:rsid w:val="005C4B11"/>
    <w:rsid w:val="005C548C"/>
    <w:rsid w:val="005C5723"/>
    <w:rsid w:val="005C5B35"/>
    <w:rsid w:val="005C6192"/>
    <w:rsid w:val="005D08F8"/>
    <w:rsid w:val="005D5ABD"/>
    <w:rsid w:val="005E0080"/>
    <w:rsid w:val="005E0156"/>
    <w:rsid w:val="005E1E76"/>
    <w:rsid w:val="005E5C97"/>
    <w:rsid w:val="005F005A"/>
    <w:rsid w:val="005F03F9"/>
    <w:rsid w:val="005F35B3"/>
    <w:rsid w:val="005F5077"/>
    <w:rsid w:val="005F57CC"/>
    <w:rsid w:val="005F5E70"/>
    <w:rsid w:val="005F5FC3"/>
    <w:rsid w:val="005F767B"/>
    <w:rsid w:val="0060047D"/>
    <w:rsid w:val="00600DE8"/>
    <w:rsid w:val="006021C5"/>
    <w:rsid w:val="00605839"/>
    <w:rsid w:val="00606001"/>
    <w:rsid w:val="006074C3"/>
    <w:rsid w:val="00611488"/>
    <w:rsid w:val="00613B51"/>
    <w:rsid w:val="006159E1"/>
    <w:rsid w:val="0061682F"/>
    <w:rsid w:val="0061692B"/>
    <w:rsid w:val="006235CC"/>
    <w:rsid w:val="0062389F"/>
    <w:rsid w:val="00624C69"/>
    <w:rsid w:val="00624DB8"/>
    <w:rsid w:val="0063060F"/>
    <w:rsid w:val="0063082F"/>
    <w:rsid w:val="00630FD5"/>
    <w:rsid w:val="0063292F"/>
    <w:rsid w:val="006343F0"/>
    <w:rsid w:val="006344F2"/>
    <w:rsid w:val="0063450C"/>
    <w:rsid w:val="00634861"/>
    <w:rsid w:val="00634C03"/>
    <w:rsid w:val="00635520"/>
    <w:rsid w:val="00635D69"/>
    <w:rsid w:val="00636A59"/>
    <w:rsid w:val="00637722"/>
    <w:rsid w:val="006405EE"/>
    <w:rsid w:val="00641100"/>
    <w:rsid w:val="00641D67"/>
    <w:rsid w:val="006458A1"/>
    <w:rsid w:val="00647560"/>
    <w:rsid w:val="00647B9C"/>
    <w:rsid w:val="00650048"/>
    <w:rsid w:val="00651D72"/>
    <w:rsid w:val="006522AD"/>
    <w:rsid w:val="006529ED"/>
    <w:rsid w:val="0065361D"/>
    <w:rsid w:val="006606C8"/>
    <w:rsid w:val="006611BD"/>
    <w:rsid w:val="00666062"/>
    <w:rsid w:val="00666492"/>
    <w:rsid w:val="00670D42"/>
    <w:rsid w:val="00671986"/>
    <w:rsid w:val="0067410A"/>
    <w:rsid w:val="00674C6B"/>
    <w:rsid w:val="00674CE8"/>
    <w:rsid w:val="0067512F"/>
    <w:rsid w:val="006801A0"/>
    <w:rsid w:val="006829B9"/>
    <w:rsid w:val="00683503"/>
    <w:rsid w:val="0068655C"/>
    <w:rsid w:val="0068695B"/>
    <w:rsid w:val="006871E3"/>
    <w:rsid w:val="006928F6"/>
    <w:rsid w:val="00692AD9"/>
    <w:rsid w:val="00693155"/>
    <w:rsid w:val="0069359B"/>
    <w:rsid w:val="006936A3"/>
    <w:rsid w:val="00696E5B"/>
    <w:rsid w:val="006971DC"/>
    <w:rsid w:val="00697EEB"/>
    <w:rsid w:val="006A0306"/>
    <w:rsid w:val="006A056E"/>
    <w:rsid w:val="006A0696"/>
    <w:rsid w:val="006A1A51"/>
    <w:rsid w:val="006A2657"/>
    <w:rsid w:val="006A5780"/>
    <w:rsid w:val="006A604F"/>
    <w:rsid w:val="006A6180"/>
    <w:rsid w:val="006A6A3C"/>
    <w:rsid w:val="006B11FF"/>
    <w:rsid w:val="006B3333"/>
    <w:rsid w:val="006B53E0"/>
    <w:rsid w:val="006B5F89"/>
    <w:rsid w:val="006B71D3"/>
    <w:rsid w:val="006C0729"/>
    <w:rsid w:val="006C1032"/>
    <w:rsid w:val="006C1B91"/>
    <w:rsid w:val="006C3EEA"/>
    <w:rsid w:val="006C43C1"/>
    <w:rsid w:val="006C5792"/>
    <w:rsid w:val="006C6656"/>
    <w:rsid w:val="006D0285"/>
    <w:rsid w:val="006D02A4"/>
    <w:rsid w:val="006D3860"/>
    <w:rsid w:val="006D3AAE"/>
    <w:rsid w:val="006D3E61"/>
    <w:rsid w:val="006D740B"/>
    <w:rsid w:val="006D7B64"/>
    <w:rsid w:val="006E1D41"/>
    <w:rsid w:val="006E360A"/>
    <w:rsid w:val="006E41F1"/>
    <w:rsid w:val="006E4B37"/>
    <w:rsid w:val="006E537F"/>
    <w:rsid w:val="006E5E50"/>
    <w:rsid w:val="006F02D6"/>
    <w:rsid w:val="006F335E"/>
    <w:rsid w:val="006F3701"/>
    <w:rsid w:val="006F3BCF"/>
    <w:rsid w:val="006F4431"/>
    <w:rsid w:val="006F4628"/>
    <w:rsid w:val="006F4E62"/>
    <w:rsid w:val="006F7DAC"/>
    <w:rsid w:val="00700862"/>
    <w:rsid w:val="00705226"/>
    <w:rsid w:val="0070683B"/>
    <w:rsid w:val="00706CE6"/>
    <w:rsid w:val="007074C7"/>
    <w:rsid w:val="00711041"/>
    <w:rsid w:val="007127DA"/>
    <w:rsid w:val="00715929"/>
    <w:rsid w:val="007162A3"/>
    <w:rsid w:val="00716DC8"/>
    <w:rsid w:val="007173E6"/>
    <w:rsid w:val="00717970"/>
    <w:rsid w:val="00717F88"/>
    <w:rsid w:val="007203B1"/>
    <w:rsid w:val="007217D3"/>
    <w:rsid w:val="00721836"/>
    <w:rsid w:val="00721FA4"/>
    <w:rsid w:val="00722031"/>
    <w:rsid w:val="007223A0"/>
    <w:rsid w:val="00722B4B"/>
    <w:rsid w:val="00723100"/>
    <w:rsid w:val="00723B96"/>
    <w:rsid w:val="00724625"/>
    <w:rsid w:val="00725AB7"/>
    <w:rsid w:val="007265B6"/>
    <w:rsid w:val="007268EA"/>
    <w:rsid w:val="007321A4"/>
    <w:rsid w:val="00732F45"/>
    <w:rsid w:val="0073322B"/>
    <w:rsid w:val="007340F8"/>
    <w:rsid w:val="0073520E"/>
    <w:rsid w:val="007357B2"/>
    <w:rsid w:val="007367B4"/>
    <w:rsid w:val="00737BEE"/>
    <w:rsid w:val="00741356"/>
    <w:rsid w:val="00743575"/>
    <w:rsid w:val="00744AC0"/>
    <w:rsid w:val="00744C27"/>
    <w:rsid w:val="00746444"/>
    <w:rsid w:val="007475A7"/>
    <w:rsid w:val="007475F7"/>
    <w:rsid w:val="00747A29"/>
    <w:rsid w:val="00750A33"/>
    <w:rsid w:val="0075104C"/>
    <w:rsid w:val="0075469D"/>
    <w:rsid w:val="00755ABA"/>
    <w:rsid w:val="00756CDE"/>
    <w:rsid w:val="0075765B"/>
    <w:rsid w:val="007579CA"/>
    <w:rsid w:val="00757FCC"/>
    <w:rsid w:val="00762716"/>
    <w:rsid w:val="00765524"/>
    <w:rsid w:val="00767947"/>
    <w:rsid w:val="00772346"/>
    <w:rsid w:val="007753BB"/>
    <w:rsid w:val="00781177"/>
    <w:rsid w:val="007814BE"/>
    <w:rsid w:val="00782951"/>
    <w:rsid w:val="00782D06"/>
    <w:rsid w:val="00783699"/>
    <w:rsid w:val="00784C0F"/>
    <w:rsid w:val="0078641F"/>
    <w:rsid w:val="00786533"/>
    <w:rsid w:val="0078663B"/>
    <w:rsid w:val="00786BAC"/>
    <w:rsid w:val="0079008B"/>
    <w:rsid w:val="00790747"/>
    <w:rsid w:val="00790750"/>
    <w:rsid w:val="00790AE8"/>
    <w:rsid w:val="00790DA1"/>
    <w:rsid w:val="007914AA"/>
    <w:rsid w:val="007950D9"/>
    <w:rsid w:val="007A0321"/>
    <w:rsid w:val="007A36A2"/>
    <w:rsid w:val="007A388D"/>
    <w:rsid w:val="007A590D"/>
    <w:rsid w:val="007A5E37"/>
    <w:rsid w:val="007B0984"/>
    <w:rsid w:val="007B513D"/>
    <w:rsid w:val="007B55AB"/>
    <w:rsid w:val="007B611D"/>
    <w:rsid w:val="007C3C24"/>
    <w:rsid w:val="007C74A0"/>
    <w:rsid w:val="007D00B0"/>
    <w:rsid w:val="007D0B81"/>
    <w:rsid w:val="007D1C99"/>
    <w:rsid w:val="007D314E"/>
    <w:rsid w:val="007D4A39"/>
    <w:rsid w:val="007D5C59"/>
    <w:rsid w:val="007E00AC"/>
    <w:rsid w:val="007E1C06"/>
    <w:rsid w:val="007E30FB"/>
    <w:rsid w:val="007E3719"/>
    <w:rsid w:val="007E4F02"/>
    <w:rsid w:val="007E4FAE"/>
    <w:rsid w:val="007E4FEB"/>
    <w:rsid w:val="007E5847"/>
    <w:rsid w:val="007E6373"/>
    <w:rsid w:val="007E677F"/>
    <w:rsid w:val="007F133B"/>
    <w:rsid w:val="007F1894"/>
    <w:rsid w:val="007F1EE8"/>
    <w:rsid w:val="007F2237"/>
    <w:rsid w:val="007F2672"/>
    <w:rsid w:val="007F27AD"/>
    <w:rsid w:val="007F4D3F"/>
    <w:rsid w:val="00800B84"/>
    <w:rsid w:val="00801929"/>
    <w:rsid w:val="00801A01"/>
    <w:rsid w:val="008022CB"/>
    <w:rsid w:val="008027F6"/>
    <w:rsid w:val="00804DB3"/>
    <w:rsid w:val="00806186"/>
    <w:rsid w:val="008077B1"/>
    <w:rsid w:val="00807992"/>
    <w:rsid w:val="008105E2"/>
    <w:rsid w:val="008125A1"/>
    <w:rsid w:val="00813126"/>
    <w:rsid w:val="008134F0"/>
    <w:rsid w:val="00813ACC"/>
    <w:rsid w:val="00813CD7"/>
    <w:rsid w:val="008151F1"/>
    <w:rsid w:val="0081731B"/>
    <w:rsid w:val="00821216"/>
    <w:rsid w:val="008212CA"/>
    <w:rsid w:val="00822A43"/>
    <w:rsid w:val="00826DDB"/>
    <w:rsid w:val="0082735D"/>
    <w:rsid w:val="00827EA6"/>
    <w:rsid w:val="008326D8"/>
    <w:rsid w:val="00833C88"/>
    <w:rsid w:val="00833E9A"/>
    <w:rsid w:val="00835398"/>
    <w:rsid w:val="0083678C"/>
    <w:rsid w:val="00836F69"/>
    <w:rsid w:val="008405B5"/>
    <w:rsid w:val="00840D83"/>
    <w:rsid w:val="008427E4"/>
    <w:rsid w:val="00843082"/>
    <w:rsid w:val="00843D66"/>
    <w:rsid w:val="00844879"/>
    <w:rsid w:val="008458A2"/>
    <w:rsid w:val="00846DE3"/>
    <w:rsid w:val="00847539"/>
    <w:rsid w:val="0085013D"/>
    <w:rsid w:val="00850AD5"/>
    <w:rsid w:val="0085153A"/>
    <w:rsid w:val="00851EC5"/>
    <w:rsid w:val="00851FA2"/>
    <w:rsid w:val="008527E8"/>
    <w:rsid w:val="008558A2"/>
    <w:rsid w:val="008565DB"/>
    <w:rsid w:val="00860513"/>
    <w:rsid w:val="008622E2"/>
    <w:rsid w:val="00862A77"/>
    <w:rsid w:val="00863401"/>
    <w:rsid w:val="008645C9"/>
    <w:rsid w:val="008649FA"/>
    <w:rsid w:val="00864F5B"/>
    <w:rsid w:val="00867248"/>
    <w:rsid w:val="008672B3"/>
    <w:rsid w:val="00867355"/>
    <w:rsid w:val="00867A4E"/>
    <w:rsid w:val="00871776"/>
    <w:rsid w:val="00872279"/>
    <w:rsid w:val="00872A6B"/>
    <w:rsid w:val="00872E92"/>
    <w:rsid w:val="00872F88"/>
    <w:rsid w:val="008734ED"/>
    <w:rsid w:val="00873D12"/>
    <w:rsid w:val="00874201"/>
    <w:rsid w:val="00874AE3"/>
    <w:rsid w:val="00874F35"/>
    <w:rsid w:val="008754A8"/>
    <w:rsid w:val="00875642"/>
    <w:rsid w:val="00877A39"/>
    <w:rsid w:val="0088014D"/>
    <w:rsid w:val="00882418"/>
    <w:rsid w:val="00882BF5"/>
    <w:rsid w:val="00884358"/>
    <w:rsid w:val="008872DF"/>
    <w:rsid w:val="00890F19"/>
    <w:rsid w:val="00891074"/>
    <w:rsid w:val="008913E7"/>
    <w:rsid w:val="00892414"/>
    <w:rsid w:val="00892F49"/>
    <w:rsid w:val="008941C0"/>
    <w:rsid w:val="008948DB"/>
    <w:rsid w:val="00895DC0"/>
    <w:rsid w:val="00895E0A"/>
    <w:rsid w:val="0089665E"/>
    <w:rsid w:val="0089734F"/>
    <w:rsid w:val="008978FF"/>
    <w:rsid w:val="008A181D"/>
    <w:rsid w:val="008A5470"/>
    <w:rsid w:val="008A5F7F"/>
    <w:rsid w:val="008A6C94"/>
    <w:rsid w:val="008A6D33"/>
    <w:rsid w:val="008B0569"/>
    <w:rsid w:val="008B59FC"/>
    <w:rsid w:val="008C0C2B"/>
    <w:rsid w:val="008C3B58"/>
    <w:rsid w:val="008C5A6C"/>
    <w:rsid w:val="008C7527"/>
    <w:rsid w:val="008C79CE"/>
    <w:rsid w:val="008D0462"/>
    <w:rsid w:val="008D17C3"/>
    <w:rsid w:val="008D279D"/>
    <w:rsid w:val="008D2881"/>
    <w:rsid w:val="008D34B6"/>
    <w:rsid w:val="008D68CD"/>
    <w:rsid w:val="008E223D"/>
    <w:rsid w:val="008E301B"/>
    <w:rsid w:val="008E3048"/>
    <w:rsid w:val="008E6478"/>
    <w:rsid w:val="008F0CBE"/>
    <w:rsid w:val="008F0F2F"/>
    <w:rsid w:val="008F19C4"/>
    <w:rsid w:val="008F3872"/>
    <w:rsid w:val="008F3A53"/>
    <w:rsid w:val="008F3E3F"/>
    <w:rsid w:val="008F57FB"/>
    <w:rsid w:val="008F5FFD"/>
    <w:rsid w:val="008F7123"/>
    <w:rsid w:val="008F758D"/>
    <w:rsid w:val="0090236A"/>
    <w:rsid w:val="00902879"/>
    <w:rsid w:val="00904615"/>
    <w:rsid w:val="00904F20"/>
    <w:rsid w:val="009063EC"/>
    <w:rsid w:val="00906D23"/>
    <w:rsid w:val="0091239A"/>
    <w:rsid w:val="0091279C"/>
    <w:rsid w:val="00912C54"/>
    <w:rsid w:val="00914B59"/>
    <w:rsid w:val="00915406"/>
    <w:rsid w:val="00915858"/>
    <w:rsid w:val="009172C3"/>
    <w:rsid w:val="00917442"/>
    <w:rsid w:val="00921F2E"/>
    <w:rsid w:val="009223E5"/>
    <w:rsid w:val="00922A0C"/>
    <w:rsid w:val="00923687"/>
    <w:rsid w:val="00924527"/>
    <w:rsid w:val="009252E3"/>
    <w:rsid w:val="00927632"/>
    <w:rsid w:val="00927918"/>
    <w:rsid w:val="00927AB4"/>
    <w:rsid w:val="009301FB"/>
    <w:rsid w:val="009304BB"/>
    <w:rsid w:val="00930CA6"/>
    <w:rsid w:val="00930DF7"/>
    <w:rsid w:val="0093654B"/>
    <w:rsid w:val="00936718"/>
    <w:rsid w:val="00940D72"/>
    <w:rsid w:val="00941921"/>
    <w:rsid w:val="00941F36"/>
    <w:rsid w:val="00943E81"/>
    <w:rsid w:val="009449E3"/>
    <w:rsid w:val="009452F9"/>
    <w:rsid w:val="00950CE2"/>
    <w:rsid w:val="00952EA1"/>
    <w:rsid w:val="00954CD6"/>
    <w:rsid w:val="009563A2"/>
    <w:rsid w:val="009564FB"/>
    <w:rsid w:val="00956E63"/>
    <w:rsid w:val="0096075F"/>
    <w:rsid w:val="00962044"/>
    <w:rsid w:val="009679D5"/>
    <w:rsid w:val="0097083A"/>
    <w:rsid w:val="009723D2"/>
    <w:rsid w:val="0097352C"/>
    <w:rsid w:val="009748EF"/>
    <w:rsid w:val="0097570A"/>
    <w:rsid w:val="009757BA"/>
    <w:rsid w:val="0097693B"/>
    <w:rsid w:val="00976A00"/>
    <w:rsid w:val="00977448"/>
    <w:rsid w:val="009776E5"/>
    <w:rsid w:val="00977B34"/>
    <w:rsid w:val="0098156E"/>
    <w:rsid w:val="00983B08"/>
    <w:rsid w:val="009843A3"/>
    <w:rsid w:val="00984EC4"/>
    <w:rsid w:val="009908AE"/>
    <w:rsid w:val="00991AA3"/>
    <w:rsid w:val="00991CB8"/>
    <w:rsid w:val="009A016A"/>
    <w:rsid w:val="009A0284"/>
    <w:rsid w:val="009A18B6"/>
    <w:rsid w:val="009A3403"/>
    <w:rsid w:val="009A4F3E"/>
    <w:rsid w:val="009A5552"/>
    <w:rsid w:val="009A5EDF"/>
    <w:rsid w:val="009A6E62"/>
    <w:rsid w:val="009B0928"/>
    <w:rsid w:val="009B39F3"/>
    <w:rsid w:val="009B3D1A"/>
    <w:rsid w:val="009B4FEE"/>
    <w:rsid w:val="009B5D28"/>
    <w:rsid w:val="009B5DED"/>
    <w:rsid w:val="009B6616"/>
    <w:rsid w:val="009B6900"/>
    <w:rsid w:val="009C01C2"/>
    <w:rsid w:val="009C1303"/>
    <w:rsid w:val="009C13CC"/>
    <w:rsid w:val="009C1AD5"/>
    <w:rsid w:val="009C1ED4"/>
    <w:rsid w:val="009C45A7"/>
    <w:rsid w:val="009C48E1"/>
    <w:rsid w:val="009C5BED"/>
    <w:rsid w:val="009C7E23"/>
    <w:rsid w:val="009C7E72"/>
    <w:rsid w:val="009D2804"/>
    <w:rsid w:val="009D4E38"/>
    <w:rsid w:val="009D793C"/>
    <w:rsid w:val="009E11D6"/>
    <w:rsid w:val="009E2CA2"/>
    <w:rsid w:val="009E6183"/>
    <w:rsid w:val="009E6AD7"/>
    <w:rsid w:val="009E7134"/>
    <w:rsid w:val="009F004F"/>
    <w:rsid w:val="009F0EC1"/>
    <w:rsid w:val="009F1F72"/>
    <w:rsid w:val="009F4873"/>
    <w:rsid w:val="009F61DB"/>
    <w:rsid w:val="009F6E3A"/>
    <w:rsid w:val="00A002E1"/>
    <w:rsid w:val="00A01444"/>
    <w:rsid w:val="00A04A24"/>
    <w:rsid w:val="00A05B0C"/>
    <w:rsid w:val="00A06924"/>
    <w:rsid w:val="00A0777B"/>
    <w:rsid w:val="00A10047"/>
    <w:rsid w:val="00A11841"/>
    <w:rsid w:val="00A14EBD"/>
    <w:rsid w:val="00A154D0"/>
    <w:rsid w:val="00A21183"/>
    <w:rsid w:val="00A227DD"/>
    <w:rsid w:val="00A228CF"/>
    <w:rsid w:val="00A23018"/>
    <w:rsid w:val="00A26017"/>
    <w:rsid w:val="00A30A34"/>
    <w:rsid w:val="00A3185F"/>
    <w:rsid w:val="00A31ACE"/>
    <w:rsid w:val="00A3337E"/>
    <w:rsid w:val="00A349BB"/>
    <w:rsid w:val="00A353CD"/>
    <w:rsid w:val="00A35B34"/>
    <w:rsid w:val="00A36780"/>
    <w:rsid w:val="00A42913"/>
    <w:rsid w:val="00A44541"/>
    <w:rsid w:val="00A4556E"/>
    <w:rsid w:val="00A458CB"/>
    <w:rsid w:val="00A54A51"/>
    <w:rsid w:val="00A54ED0"/>
    <w:rsid w:val="00A55C1E"/>
    <w:rsid w:val="00A56441"/>
    <w:rsid w:val="00A6201D"/>
    <w:rsid w:val="00A6675C"/>
    <w:rsid w:val="00A673DB"/>
    <w:rsid w:val="00A679FE"/>
    <w:rsid w:val="00A70911"/>
    <w:rsid w:val="00A72124"/>
    <w:rsid w:val="00A753B8"/>
    <w:rsid w:val="00A811BB"/>
    <w:rsid w:val="00A8347A"/>
    <w:rsid w:val="00A8499F"/>
    <w:rsid w:val="00A864BC"/>
    <w:rsid w:val="00A869C4"/>
    <w:rsid w:val="00A9239B"/>
    <w:rsid w:val="00A92528"/>
    <w:rsid w:val="00A92A51"/>
    <w:rsid w:val="00A93050"/>
    <w:rsid w:val="00A93A40"/>
    <w:rsid w:val="00A950C2"/>
    <w:rsid w:val="00A958EE"/>
    <w:rsid w:val="00A95AE7"/>
    <w:rsid w:val="00A9685E"/>
    <w:rsid w:val="00AA031A"/>
    <w:rsid w:val="00AA12B4"/>
    <w:rsid w:val="00AA1F93"/>
    <w:rsid w:val="00AA2C97"/>
    <w:rsid w:val="00AA31BB"/>
    <w:rsid w:val="00AA3BC0"/>
    <w:rsid w:val="00AA455A"/>
    <w:rsid w:val="00AA65B7"/>
    <w:rsid w:val="00AA71E2"/>
    <w:rsid w:val="00AB09A4"/>
    <w:rsid w:val="00AB1B31"/>
    <w:rsid w:val="00AB22AB"/>
    <w:rsid w:val="00AB264A"/>
    <w:rsid w:val="00AB337A"/>
    <w:rsid w:val="00AB3575"/>
    <w:rsid w:val="00AB3D3B"/>
    <w:rsid w:val="00AB4016"/>
    <w:rsid w:val="00AB71EF"/>
    <w:rsid w:val="00AC29B4"/>
    <w:rsid w:val="00AC2B87"/>
    <w:rsid w:val="00AC49A0"/>
    <w:rsid w:val="00AC5BD3"/>
    <w:rsid w:val="00AD7E6D"/>
    <w:rsid w:val="00AE0637"/>
    <w:rsid w:val="00AE114D"/>
    <w:rsid w:val="00AE4642"/>
    <w:rsid w:val="00AE7E50"/>
    <w:rsid w:val="00AF1CA8"/>
    <w:rsid w:val="00AF2959"/>
    <w:rsid w:val="00AF3114"/>
    <w:rsid w:val="00AF3EE3"/>
    <w:rsid w:val="00AF4347"/>
    <w:rsid w:val="00AF5008"/>
    <w:rsid w:val="00AF5996"/>
    <w:rsid w:val="00AF5D17"/>
    <w:rsid w:val="00B0041F"/>
    <w:rsid w:val="00B01AE5"/>
    <w:rsid w:val="00B0568B"/>
    <w:rsid w:val="00B06AB2"/>
    <w:rsid w:val="00B11047"/>
    <w:rsid w:val="00B12672"/>
    <w:rsid w:val="00B1415C"/>
    <w:rsid w:val="00B1531A"/>
    <w:rsid w:val="00B166C5"/>
    <w:rsid w:val="00B174FC"/>
    <w:rsid w:val="00B17EBD"/>
    <w:rsid w:val="00B25479"/>
    <w:rsid w:val="00B26F6E"/>
    <w:rsid w:val="00B27994"/>
    <w:rsid w:val="00B27D63"/>
    <w:rsid w:val="00B308A1"/>
    <w:rsid w:val="00B30E91"/>
    <w:rsid w:val="00B3119C"/>
    <w:rsid w:val="00B31B06"/>
    <w:rsid w:val="00B32EB0"/>
    <w:rsid w:val="00B35D7F"/>
    <w:rsid w:val="00B3741A"/>
    <w:rsid w:val="00B37D41"/>
    <w:rsid w:val="00B40B53"/>
    <w:rsid w:val="00B41C5E"/>
    <w:rsid w:val="00B433AB"/>
    <w:rsid w:val="00B44028"/>
    <w:rsid w:val="00B4574F"/>
    <w:rsid w:val="00B45B29"/>
    <w:rsid w:val="00B46C2E"/>
    <w:rsid w:val="00B46CAA"/>
    <w:rsid w:val="00B50D1F"/>
    <w:rsid w:val="00B5113C"/>
    <w:rsid w:val="00B54A05"/>
    <w:rsid w:val="00B54F7A"/>
    <w:rsid w:val="00B575F2"/>
    <w:rsid w:val="00B57611"/>
    <w:rsid w:val="00B60F93"/>
    <w:rsid w:val="00B65A88"/>
    <w:rsid w:val="00B672BF"/>
    <w:rsid w:val="00B67521"/>
    <w:rsid w:val="00B71A6D"/>
    <w:rsid w:val="00B728B0"/>
    <w:rsid w:val="00B73170"/>
    <w:rsid w:val="00B73252"/>
    <w:rsid w:val="00B73D8B"/>
    <w:rsid w:val="00B73FC8"/>
    <w:rsid w:val="00B748AF"/>
    <w:rsid w:val="00B748C8"/>
    <w:rsid w:val="00B77282"/>
    <w:rsid w:val="00B77F48"/>
    <w:rsid w:val="00B87BA5"/>
    <w:rsid w:val="00B87C67"/>
    <w:rsid w:val="00B92126"/>
    <w:rsid w:val="00B92150"/>
    <w:rsid w:val="00B93D30"/>
    <w:rsid w:val="00B948B9"/>
    <w:rsid w:val="00B95745"/>
    <w:rsid w:val="00B9642B"/>
    <w:rsid w:val="00B9647C"/>
    <w:rsid w:val="00B96C96"/>
    <w:rsid w:val="00BA014B"/>
    <w:rsid w:val="00BA1DB7"/>
    <w:rsid w:val="00BA2B43"/>
    <w:rsid w:val="00BA3544"/>
    <w:rsid w:val="00BA4921"/>
    <w:rsid w:val="00BA5027"/>
    <w:rsid w:val="00BA6014"/>
    <w:rsid w:val="00BA6AF3"/>
    <w:rsid w:val="00BB0060"/>
    <w:rsid w:val="00BB24BC"/>
    <w:rsid w:val="00BB3F9F"/>
    <w:rsid w:val="00BB557D"/>
    <w:rsid w:val="00BC0234"/>
    <w:rsid w:val="00BC060C"/>
    <w:rsid w:val="00BC1B98"/>
    <w:rsid w:val="00BC3B81"/>
    <w:rsid w:val="00BC4BBC"/>
    <w:rsid w:val="00BC5A40"/>
    <w:rsid w:val="00BC6CC4"/>
    <w:rsid w:val="00BD0D61"/>
    <w:rsid w:val="00BD3ACA"/>
    <w:rsid w:val="00BD63F6"/>
    <w:rsid w:val="00BD778C"/>
    <w:rsid w:val="00BD7935"/>
    <w:rsid w:val="00BE1EF0"/>
    <w:rsid w:val="00BE32C3"/>
    <w:rsid w:val="00BE3CC5"/>
    <w:rsid w:val="00BE4322"/>
    <w:rsid w:val="00BE6A7C"/>
    <w:rsid w:val="00BE71E4"/>
    <w:rsid w:val="00BF1045"/>
    <w:rsid w:val="00BF45C4"/>
    <w:rsid w:val="00BF6147"/>
    <w:rsid w:val="00BF693A"/>
    <w:rsid w:val="00BF783C"/>
    <w:rsid w:val="00BF7E4A"/>
    <w:rsid w:val="00C009FB"/>
    <w:rsid w:val="00C0221D"/>
    <w:rsid w:val="00C02386"/>
    <w:rsid w:val="00C03497"/>
    <w:rsid w:val="00C059EB"/>
    <w:rsid w:val="00C072C4"/>
    <w:rsid w:val="00C07643"/>
    <w:rsid w:val="00C10A4C"/>
    <w:rsid w:val="00C10C19"/>
    <w:rsid w:val="00C10F28"/>
    <w:rsid w:val="00C10FD0"/>
    <w:rsid w:val="00C11503"/>
    <w:rsid w:val="00C12486"/>
    <w:rsid w:val="00C146D6"/>
    <w:rsid w:val="00C14F3F"/>
    <w:rsid w:val="00C14FAB"/>
    <w:rsid w:val="00C162F3"/>
    <w:rsid w:val="00C176DE"/>
    <w:rsid w:val="00C21F24"/>
    <w:rsid w:val="00C22765"/>
    <w:rsid w:val="00C25F6E"/>
    <w:rsid w:val="00C31D57"/>
    <w:rsid w:val="00C32486"/>
    <w:rsid w:val="00C3252F"/>
    <w:rsid w:val="00C32E65"/>
    <w:rsid w:val="00C36496"/>
    <w:rsid w:val="00C402A0"/>
    <w:rsid w:val="00C42D17"/>
    <w:rsid w:val="00C4351C"/>
    <w:rsid w:val="00C455A2"/>
    <w:rsid w:val="00C468A0"/>
    <w:rsid w:val="00C47140"/>
    <w:rsid w:val="00C4723E"/>
    <w:rsid w:val="00C50798"/>
    <w:rsid w:val="00C538C5"/>
    <w:rsid w:val="00C53BDB"/>
    <w:rsid w:val="00C53BE9"/>
    <w:rsid w:val="00C5431C"/>
    <w:rsid w:val="00C569FD"/>
    <w:rsid w:val="00C57D6D"/>
    <w:rsid w:val="00C6043D"/>
    <w:rsid w:val="00C626BB"/>
    <w:rsid w:val="00C62ADA"/>
    <w:rsid w:val="00C633D4"/>
    <w:rsid w:val="00C66188"/>
    <w:rsid w:val="00C663F6"/>
    <w:rsid w:val="00C67A73"/>
    <w:rsid w:val="00C71ACD"/>
    <w:rsid w:val="00C77ED1"/>
    <w:rsid w:val="00C807AF"/>
    <w:rsid w:val="00C81076"/>
    <w:rsid w:val="00C81A75"/>
    <w:rsid w:val="00C81CD6"/>
    <w:rsid w:val="00C82E6A"/>
    <w:rsid w:val="00C8493A"/>
    <w:rsid w:val="00C87350"/>
    <w:rsid w:val="00C90382"/>
    <w:rsid w:val="00C90552"/>
    <w:rsid w:val="00C90645"/>
    <w:rsid w:val="00C93485"/>
    <w:rsid w:val="00C93ACA"/>
    <w:rsid w:val="00C93C20"/>
    <w:rsid w:val="00C9548D"/>
    <w:rsid w:val="00C95E3A"/>
    <w:rsid w:val="00C9684E"/>
    <w:rsid w:val="00CA19F8"/>
    <w:rsid w:val="00CA1E65"/>
    <w:rsid w:val="00CA29C4"/>
    <w:rsid w:val="00CA725A"/>
    <w:rsid w:val="00CA7EF0"/>
    <w:rsid w:val="00CB088C"/>
    <w:rsid w:val="00CB0B34"/>
    <w:rsid w:val="00CB1074"/>
    <w:rsid w:val="00CB265A"/>
    <w:rsid w:val="00CB3A66"/>
    <w:rsid w:val="00CB5AF9"/>
    <w:rsid w:val="00CB60D0"/>
    <w:rsid w:val="00CB6F65"/>
    <w:rsid w:val="00CB788B"/>
    <w:rsid w:val="00CC1B01"/>
    <w:rsid w:val="00CC44FB"/>
    <w:rsid w:val="00CC7E33"/>
    <w:rsid w:val="00CD1474"/>
    <w:rsid w:val="00CD57DB"/>
    <w:rsid w:val="00CD5CA0"/>
    <w:rsid w:val="00CE2114"/>
    <w:rsid w:val="00CE2F9F"/>
    <w:rsid w:val="00CE54A8"/>
    <w:rsid w:val="00CE5AE2"/>
    <w:rsid w:val="00CE7919"/>
    <w:rsid w:val="00CF434C"/>
    <w:rsid w:val="00CF5299"/>
    <w:rsid w:val="00CF52EA"/>
    <w:rsid w:val="00CF5912"/>
    <w:rsid w:val="00CF6057"/>
    <w:rsid w:val="00CF7EA4"/>
    <w:rsid w:val="00D00353"/>
    <w:rsid w:val="00D00A0B"/>
    <w:rsid w:val="00D00BE0"/>
    <w:rsid w:val="00D01B22"/>
    <w:rsid w:val="00D0399A"/>
    <w:rsid w:val="00D04853"/>
    <w:rsid w:val="00D0489F"/>
    <w:rsid w:val="00D0515D"/>
    <w:rsid w:val="00D0639D"/>
    <w:rsid w:val="00D0743D"/>
    <w:rsid w:val="00D074A8"/>
    <w:rsid w:val="00D07689"/>
    <w:rsid w:val="00D101D5"/>
    <w:rsid w:val="00D11813"/>
    <w:rsid w:val="00D11C85"/>
    <w:rsid w:val="00D12BBE"/>
    <w:rsid w:val="00D1508A"/>
    <w:rsid w:val="00D16C9B"/>
    <w:rsid w:val="00D17D56"/>
    <w:rsid w:val="00D20786"/>
    <w:rsid w:val="00D22B84"/>
    <w:rsid w:val="00D2446E"/>
    <w:rsid w:val="00D24474"/>
    <w:rsid w:val="00D24866"/>
    <w:rsid w:val="00D25A1E"/>
    <w:rsid w:val="00D271AF"/>
    <w:rsid w:val="00D27E3F"/>
    <w:rsid w:val="00D31627"/>
    <w:rsid w:val="00D33899"/>
    <w:rsid w:val="00D34020"/>
    <w:rsid w:val="00D355F4"/>
    <w:rsid w:val="00D365A3"/>
    <w:rsid w:val="00D40003"/>
    <w:rsid w:val="00D419A0"/>
    <w:rsid w:val="00D42080"/>
    <w:rsid w:val="00D44B83"/>
    <w:rsid w:val="00D47646"/>
    <w:rsid w:val="00D57860"/>
    <w:rsid w:val="00D57F9D"/>
    <w:rsid w:val="00D6111D"/>
    <w:rsid w:val="00D6118F"/>
    <w:rsid w:val="00D64A30"/>
    <w:rsid w:val="00D65AAA"/>
    <w:rsid w:val="00D65B78"/>
    <w:rsid w:val="00D678D2"/>
    <w:rsid w:val="00D71BAD"/>
    <w:rsid w:val="00D73F88"/>
    <w:rsid w:val="00D7479A"/>
    <w:rsid w:val="00D74D6D"/>
    <w:rsid w:val="00D75DEC"/>
    <w:rsid w:val="00D75ED2"/>
    <w:rsid w:val="00D76449"/>
    <w:rsid w:val="00D76E85"/>
    <w:rsid w:val="00D77432"/>
    <w:rsid w:val="00D80EEE"/>
    <w:rsid w:val="00D80F9D"/>
    <w:rsid w:val="00D815A1"/>
    <w:rsid w:val="00D81B2F"/>
    <w:rsid w:val="00D820E8"/>
    <w:rsid w:val="00D840BD"/>
    <w:rsid w:val="00D85F2F"/>
    <w:rsid w:val="00D879C4"/>
    <w:rsid w:val="00D87EE9"/>
    <w:rsid w:val="00D90EAA"/>
    <w:rsid w:val="00D92217"/>
    <w:rsid w:val="00D9476A"/>
    <w:rsid w:val="00D94A67"/>
    <w:rsid w:val="00D951C1"/>
    <w:rsid w:val="00D95BB7"/>
    <w:rsid w:val="00D96255"/>
    <w:rsid w:val="00D9662F"/>
    <w:rsid w:val="00D97030"/>
    <w:rsid w:val="00DA0695"/>
    <w:rsid w:val="00DA10EB"/>
    <w:rsid w:val="00DA1298"/>
    <w:rsid w:val="00DA16CC"/>
    <w:rsid w:val="00DA178F"/>
    <w:rsid w:val="00DA21F6"/>
    <w:rsid w:val="00DA4B39"/>
    <w:rsid w:val="00DA5F7F"/>
    <w:rsid w:val="00DA7A81"/>
    <w:rsid w:val="00DA7AE0"/>
    <w:rsid w:val="00DA7C94"/>
    <w:rsid w:val="00DB3DDC"/>
    <w:rsid w:val="00DB3EB0"/>
    <w:rsid w:val="00DB50A2"/>
    <w:rsid w:val="00DB7E26"/>
    <w:rsid w:val="00DC06EE"/>
    <w:rsid w:val="00DC154C"/>
    <w:rsid w:val="00DC1C8F"/>
    <w:rsid w:val="00DC1FA5"/>
    <w:rsid w:val="00DC281A"/>
    <w:rsid w:val="00DC3B86"/>
    <w:rsid w:val="00DC593B"/>
    <w:rsid w:val="00DC6948"/>
    <w:rsid w:val="00DC6FC1"/>
    <w:rsid w:val="00DD1CFB"/>
    <w:rsid w:val="00DD24D0"/>
    <w:rsid w:val="00DD5FCA"/>
    <w:rsid w:val="00DD760E"/>
    <w:rsid w:val="00DD7780"/>
    <w:rsid w:val="00DD79B3"/>
    <w:rsid w:val="00DE3309"/>
    <w:rsid w:val="00DE385D"/>
    <w:rsid w:val="00DE4ABE"/>
    <w:rsid w:val="00DE4FED"/>
    <w:rsid w:val="00DE52C5"/>
    <w:rsid w:val="00DE5D18"/>
    <w:rsid w:val="00DE6516"/>
    <w:rsid w:val="00DE750A"/>
    <w:rsid w:val="00DE7741"/>
    <w:rsid w:val="00DF68FD"/>
    <w:rsid w:val="00DF6B26"/>
    <w:rsid w:val="00DF6BE9"/>
    <w:rsid w:val="00DF71E9"/>
    <w:rsid w:val="00E00912"/>
    <w:rsid w:val="00E0159F"/>
    <w:rsid w:val="00E02814"/>
    <w:rsid w:val="00E0325A"/>
    <w:rsid w:val="00E03CC3"/>
    <w:rsid w:val="00E04F5E"/>
    <w:rsid w:val="00E07AFF"/>
    <w:rsid w:val="00E11133"/>
    <w:rsid w:val="00E15500"/>
    <w:rsid w:val="00E15BCD"/>
    <w:rsid w:val="00E166CA"/>
    <w:rsid w:val="00E22AB0"/>
    <w:rsid w:val="00E25715"/>
    <w:rsid w:val="00E275EF"/>
    <w:rsid w:val="00E30C8F"/>
    <w:rsid w:val="00E3185E"/>
    <w:rsid w:val="00E32A70"/>
    <w:rsid w:val="00E359B5"/>
    <w:rsid w:val="00E35FC5"/>
    <w:rsid w:val="00E40F16"/>
    <w:rsid w:val="00E41429"/>
    <w:rsid w:val="00E41B6F"/>
    <w:rsid w:val="00E42CCA"/>
    <w:rsid w:val="00E4336C"/>
    <w:rsid w:val="00E446C5"/>
    <w:rsid w:val="00E44E6D"/>
    <w:rsid w:val="00E45A6D"/>
    <w:rsid w:val="00E46260"/>
    <w:rsid w:val="00E46E2F"/>
    <w:rsid w:val="00E515E9"/>
    <w:rsid w:val="00E53147"/>
    <w:rsid w:val="00E55BC1"/>
    <w:rsid w:val="00E5611D"/>
    <w:rsid w:val="00E56213"/>
    <w:rsid w:val="00E57162"/>
    <w:rsid w:val="00E63F7F"/>
    <w:rsid w:val="00E65838"/>
    <w:rsid w:val="00E66746"/>
    <w:rsid w:val="00E66776"/>
    <w:rsid w:val="00E670B5"/>
    <w:rsid w:val="00E6768C"/>
    <w:rsid w:val="00E70232"/>
    <w:rsid w:val="00E7213B"/>
    <w:rsid w:val="00E7636A"/>
    <w:rsid w:val="00E77627"/>
    <w:rsid w:val="00E8337A"/>
    <w:rsid w:val="00E841F8"/>
    <w:rsid w:val="00E84EB9"/>
    <w:rsid w:val="00E853D7"/>
    <w:rsid w:val="00E85D76"/>
    <w:rsid w:val="00E9106D"/>
    <w:rsid w:val="00E9126C"/>
    <w:rsid w:val="00E92619"/>
    <w:rsid w:val="00E92D80"/>
    <w:rsid w:val="00E943E9"/>
    <w:rsid w:val="00E9513C"/>
    <w:rsid w:val="00E96230"/>
    <w:rsid w:val="00E96CC6"/>
    <w:rsid w:val="00E970B3"/>
    <w:rsid w:val="00E97A8A"/>
    <w:rsid w:val="00EA0122"/>
    <w:rsid w:val="00EA012E"/>
    <w:rsid w:val="00EA0C84"/>
    <w:rsid w:val="00EA42E8"/>
    <w:rsid w:val="00EA4948"/>
    <w:rsid w:val="00EA4D1D"/>
    <w:rsid w:val="00EA50BA"/>
    <w:rsid w:val="00EA63A9"/>
    <w:rsid w:val="00EA70B5"/>
    <w:rsid w:val="00EB2758"/>
    <w:rsid w:val="00EB5B01"/>
    <w:rsid w:val="00EB7431"/>
    <w:rsid w:val="00EB7DC4"/>
    <w:rsid w:val="00EC2CFE"/>
    <w:rsid w:val="00EC3017"/>
    <w:rsid w:val="00EC352C"/>
    <w:rsid w:val="00EC3F15"/>
    <w:rsid w:val="00EC53AE"/>
    <w:rsid w:val="00EC5967"/>
    <w:rsid w:val="00EC6844"/>
    <w:rsid w:val="00EC6857"/>
    <w:rsid w:val="00ED1C4C"/>
    <w:rsid w:val="00ED2054"/>
    <w:rsid w:val="00ED25CD"/>
    <w:rsid w:val="00EE029A"/>
    <w:rsid w:val="00EE0A1C"/>
    <w:rsid w:val="00EE0F64"/>
    <w:rsid w:val="00EE1650"/>
    <w:rsid w:val="00EE17AD"/>
    <w:rsid w:val="00EE1A69"/>
    <w:rsid w:val="00EE3128"/>
    <w:rsid w:val="00EE3658"/>
    <w:rsid w:val="00EE3F95"/>
    <w:rsid w:val="00EE426B"/>
    <w:rsid w:val="00EE56DC"/>
    <w:rsid w:val="00EE69BD"/>
    <w:rsid w:val="00EE76C2"/>
    <w:rsid w:val="00EE7EF2"/>
    <w:rsid w:val="00EF1751"/>
    <w:rsid w:val="00EF1EF8"/>
    <w:rsid w:val="00EF236C"/>
    <w:rsid w:val="00EF28A9"/>
    <w:rsid w:val="00EF4B31"/>
    <w:rsid w:val="00EF61E9"/>
    <w:rsid w:val="00EF649D"/>
    <w:rsid w:val="00EF7828"/>
    <w:rsid w:val="00F00B62"/>
    <w:rsid w:val="00F019E8"/>
    <w:rsid w:val="00F02704"/>
    <w:rsid w:val="00F06657"/>
    <w:rsid w:val="00F06809"/>
    <w:rsid w:val="00F0732C"/>
    <w:rsid w:val="00F12C09"/>
    <w:rsid w:val="00F1631C"/>
    <w:rsid w:val="00F16364"/>
    <w:rsid w:val="00F20D5D"/>
    <w:rsid w:val="00F23EE5"/>
    <w:rsid w:val="00F2584C"/>
    <w:rsid w:val="00F25ABA"/>
    <w:rsid w:val="00F311DF"/>
    <w:rsid w:val="00F34613"/>
    <w:rsid w:val="00F34991"/>
    <w:rsid w:val="00F35785"/>
    <w:rsid w:val="00F378F7"/>
    <w:rsid w:val="00F40F74"/>
    <w:rsid w:val="00F40F96"/>
    <w:rsid w:val="00F451F2"/>
    <w:rsid w:val="00F4656D"/>
    <w:rsid w:val="00F46721"/>
    <w:rsid w:val="00F47AD9"/>
    <w:rsid w:val="00F54479"/>
    <w:rsid w:val="00F601E3"/>
    <w:rsid w:val="00F602C1"/>
    <w:rsid w:val="00F616F6"/>
    <w:rsid w:val="00F61D42"/>
    <w:rsid w:val="00F62839"/>
    <w:rsid w:val="00F637C1"/>
    <w:rsid w:val="00F642A9"/>
    <w:rsid w:val="00F649D6"/>
    <w:rsid w:val="00F65393"/>
    <w:rsid w:val="00F65686"/>
    <w:rsid w:val="00F66253"/>
    <w:rsid w:val="00F667E8"/>
    <w:rsid w:val="00F66A3A"/>
    <w:rsid w:val="00F6774B"/>
    <w:rsid w:val="00F701F4"/>
    <w:rsid w:val="00F715F6"/>
    <w:rsid w:val="00F719E8"/>
    <w:rsid w:val="00F72CE9"/>
    <w:rsid w:val="00F72D25"/>
    <w:rsid w:val="00F77099"/>
    <w:rsid w:val="00F77435"/>
    <w:rsid w:val="00F77BF0"/>
    <w:rsid w:val="00F77EF1"/>
    <w:rsid w:val="00F77F63"/>
    <w:rsid w:val="00F80440"/>
    <w:rsid w:val="00F82694"/>
    <w:rsid w:val="00F8372C"/>
    <w:rsid w:val="00F84F35"/>
    <w:rsid w:val="00F862AF"/>
    <w:rsid w:val="00F862B0"/>
    <w:rsid w:val="00F87E45"/>
    <w:rsid w:val="00F9093C"/>
    <w:rsid w:val="00F90FBB"/>
    <w:rsid w:val="00F91EA7"/>
    <w:rsid w:val="00F92285"/>
    <w:rsid w:val="00F92B6C"/>
    <w:rsid w:val="00F92B79"/>
    <w:rsid w:val="00F92F54"/>
    <w:rsid w:val="00F95026"/>
    <w:rsid w:val="00F95B22"/>
    <w:rsid w:val="00F9781A"/>
    <w:rsid w:val="00FA00FD"/>
    <w:rsid w:val="00FA13BF"/>
    <w:rsid w:val="00FA1422"/>
    <w:rsid w:val="00FA1671"/>
    <w:rsid w:val="00FA2CA2"/>
    <w:rsid w:val="00FA4125"/>
    <w:rsid w:val="00FA4CB5"/>
    <w:rsid w:val="00FA5C65"/>
    <w:rsid w:val="00FA6EFE"/>
    <w:rsid w:val="00FA704D"/>
    <w:rsid w:val="00FB1BCE"/>
    <w:rsid w:val="00FB2628"/>
    <w:rsid w:val="00FB43A0"/>
    <w:rsid w:val="00FB6584"/>
    <w:rsid w:val="00FB748C"/>
    <w:rsid w:val="00FB74D9"/>
    <w:rsid w:val="00FC0757"/>
    <w:rsid w:val="00FC0BD4"/>
    <w:rsid w:val="00FC313E"/>
    <w:rsid w:val="00FC42B2"/>
    <w:rsid w:val="00FC697A"/>
    <w:rsid w:val="00FC70DB"/>
    <w:rsid w:val="00FC7713"/>
    <w:rsid w:val="00FC7D5C"/>
    <w:rsid w:val="00FD0AFF"/>
    <w:rsid w:val="00FD0DA3"/>
    <w:rsid w:val="00FD3FA7"/>
    <w:rsid w:val="00FD4B13"/>
    <w:rsid w:val="00FD5B1D"/>
    <w:rsid w:val="00FD63AD"/>
    <w:rsid w:val="00FD6439"/>
    <w:rsid w:val="00FD6DFE"/>
    <w:rsid w:val="00FD743A"/>
    <w:rsid w:val="00FD7464"/>
    <w:rsid w:val="00FE0801"/>
    <w:rsid w:val="00FE7EDA"/>
    <w:rsid w:val="00FF0D41"/>
    <w:rsid w:val="00FF4ABF"/>
    <w:rsid w:val="00FF56B6"/>
    <w:rsid w:val="00FF638F"/>
    <w:rsid w:val="00FF709E"/>
    <w:rsid w:val="00FF7360"/>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CAC2FB7"/>
  <w15:docId w15:val="{01BF83B4-53DA-4A25-9B7D-4EEB8B0B1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52A6B"/>
    <w:pPr>
      <w:ind w:left="720"/>
      <w:contextualSpacing/>
    </w:pPr>
  </w:style>
  <w:style w:type="table" w:styleId="Tablaconcuadrcula">
    <w:name w:val="Table Grid"/>
    <w:basedOn w:val="Tablanormal"/>
    <w:uiPriority w:val="59"/>
    <w:rsid w:val="00E32A7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895DC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95DC0"/>
    <w:rPr>
      <w:rFonts w:ascii="Tahoma" w:hAnsi="Tahoma" w:cs="Tahoma"/>
      <w:sz w:val="16"/>
      <w:szCs w:val="16"/>
    </w:rPr>
  </w:style>
  <w:style w:type="paragraph" w:styleId="NormalWeb">
    <w:name w:val="Normal (Web)"/>
    <w:basedOn w:val="Normal"/>
    <w:uiPriority w:val="99"/>
    <w:unhideWhenUsed/>
    <w:rsid w:val="00EA0C84"/>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4630D1"/>
  </w:style>
  <w:style w:type="paragraph" w:styleId="Encabezado">
    <w:name w:val="header"/>
    <w:basedOn w:val="Normal"/>
    <w:link w:val="EncabezadoCar"/>
    <w:uiPriority w:val="99"/>
    <w:unhideWhenUsed/>
    <w:rsid w:val="0009257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92574"/>
  </w:style>
  <w:style w:type="paragraph" w:styleId="Piedepgina">
    <w:name w:val="footer"/>
    <w:basedOn w:val="Normal"/>
    <w:link w:val="PiedepginaCar"/>
    <w:uiPriority w:val="99"/>
    <w:unhideWhenUsed/>
    <w:rsid w:val="0009257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92574"/>
  </w:style>
  <w:style w:type="character" w:styleId="Hipervnculo">
    <w:name w:val="Hyperlink"/>
    <w:basedOn w:val="Fuentedeprrafopredeter"/>
    <w:uiPriority w:val="99"/>
    <w:semiHidden/>
    <w:unhideWhenUsed/>
    <w:rsid w:val="008F0CBE"/>
    <w:rPr>
      <w:color w:val="0000FF"/>
      <w:u w:val="single"/>
    </w:rPr>
  </w:style>
  <w:style w:type="character" w:styleId="Hipervnculovisitado">
    <w:name w:val="FollowedHyperlink"/>
    <w:basedOn w:val="Fuentedeprrafopredeter"/>
    <w:uiPriority w:val="99"/>
    <w:semiHidden/>
    <w:unhideWhenUsed/>
    <w:rsid w:val="008F0CBE"/>
    <w:rPr>
      <w:color w:val="800080"/>
      <w:u w:val="single"/>
    </w:rPr>
  </w:style>
  <w:style w:type="paragraph" w:customStyle="1" w:styleId="msonormal0">
    <w:name w:val="msonormal"/>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98">
    <w:name w:val="xl98"/>
    <w:basedOn w:val="Normal"/>
    <w:rsid w:val="008F0CBE"/>
    <w:pPr>
      <w:shd w:val="clear" w:color="000000" w:fill="FFFFFF"/>
      <w:spacing w:before="100" w:beforeAutospacing="1" w:after="100" w:afterAutospacing="1" w:line="240" w:lineRule="auto"/>
    </w:pPr>
    <w:rPr>
      <w:rFonts w:ascii="Arial" w:eastAsia="Times New Roman" w:hAnsi="Arial" w:cs="Arial"/>
      <w:b/>
      <w:bCs/>
      <w:sz w:val="18"/>
      <w:szCs w:val="18"/>
      <w:lang w:eastAsia="es-MX"/>
    </w:rPr>
  </w:style>
  <w:style w:type="paragraph" w:customStyle="1" w:styleId="xl99">
    <w:name w:val="xl99"/>
    <w:basedOn w:val="Normal"/>
    <w:rsid w:val="008F0CBE"/>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xl100">
    <w:name w:val="xl100"/>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1">
    <w:name w:val="xl101"/>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u w:val="single"/>
      <w:lang w:eastAsia="es-MX"/>
    </w:rPr>
  </w:style>
  <w:style w:type="paragraph" w:customStyle="1" w:styleId="xl102">
    <w:name w:val="xl102"/>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b/>
      <w:bCs/>
      <w:sz w:val="14"/>
      <w:szCs w:val="14"/>
      <w:u w:val="single"/>
      <w:lang w:eastAsia="es-MX"/>
    </w:rPr>
  </w:style>
  <w:style w:type="paragraph" w:customStyle="1" w:styleId="xl103">
    <w:name w:val="xl103"/>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b/>
      <w:bCs/>
      <w:sz w:val="14"/>
      <w:szCs w:val="14"/>
      <w:lang w:eastAsia="es-MX"/>
    </w:rPr>
  </w:style>
  <w:style w:type="paragraph" w:customStyle="1" w:styleId="xl104">
    <w:name w:val="xl10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05">
    <w:name w:val="xl105"/>
    <w:basedOn w:val="Normal"/>
    <w:rsid w:val="008F0CBE"/>
    <w:pPr>
      <w:shd w:val="clear" w:color="000000" w:fill="FFFFFF"/>
      <w:spacing w:before="100" w:beforeAutospacing="1" w:after="100" w:afterAutospacing="1" w:line="240" w:lineRule="auto"/>
      <w:jc w:val="right"/>
    </w:pPr>
    <w:rPr>
      <w:rFonts w:ascii="Microsoft Sans Serif" w:eastAsia="Times New Roman" w:hAnsi="Microsoft Sans Serif" w:cs="Microsoft Sans Serif"/>
      <w:sz w:val="14"/>
      <w:szCs w:val="14"/>
      <w:lang w:eastAsia="es-MX"/>
    </w:rPr>
  </w:style>
  <w:style w:type="paragraph" w:customStyle="1" w:styleId="xl106">
    <w:name w:val="xl106"/>
    <w:basedOn w:val="Normal"/>
    <w:rsid w:val="008F0CBE"/>
    <w:pPr>
      <w:shd w:val="clear" w:color="000000" w:fill="FFFFFF"/>
      <w:spacing w:before="100" w:beforeAutospacing="1" w:after="100" w:afterAutospacing="1" w:line="240" w:lineRule="auto"/>
    </w:pPr>
    <w:rPr>
      <w:rFonts w:ascii="Microsoft Sans Serif" w:eastAsia="Times New Roman" w:hAnsi="Microsoft Sans Serif" w:cs="Microsoft Sans Serif"/>
      <w:sz w:val="14"/>
      <w:szCs w:val="14"/>
      <w:lang w:eastAsia="es-MX"/>
    </w:rPr>
  </w:style>
  <w:style w:type="paragraph" w:customStyle="1" w:styleId="xl109">
    <w:name w:val="xl109"/>
    <w:basedOn w:val="Normal"/>
    <w:rsid w:val="008F0CBE"/>
    <w:pPr>
      <w:pBdr>
        <w:top w:val="single" w:sz="4" w:space="0" w:color="000000"/>
      </w:pBd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0">
    <w:name w:val="xl110"/>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1">
    <w:name w:val="xl111"/>
    <w:basedOn w:val="Normal"/>
    <w:rsid w:val="008F0CBE"/>
    <w:pPr>
      <w:shd w:val="clear" w:color="000000" w:fill="FFFFFF"/>
      <w:spacing w:before="100" w:beforeAutospacing="1" w:after="100" w:afterAutospacing="1" w:line="240" w:lineRule="auto"/>
      <w:jc w:val="right"/>
    </w:pPr>
    <w:rPr>
      <w:rFonts w:ascii="Arial" w:eastAsia="Times New Roman" w:hAnsi="Arial" w:cs="Arial"/>
      <w:sz w:val="14"/>
      <w:szCs w:val="14"/>
      <w:lang w:eastAsia="es-MX"/>
    </w:rPr>
  </w:style>
  <w:style w:type="paragraph" w:customStyle="1" w:styleId="xl112">
    <w:name w:val="xl112"/>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xl113">
    <w:name w:val="xl113"/>
    <w:basedOn w:val="Normal"/>
    <w:rsid w:val="008F0CBE"/>
    <w:pPr>
      <w:shd w:val="clear" w:color="000000" w:fill="FFFFFF"/>
      <w:spacing w:before="100" w:beforeAutospacing="1" w:after="100" w:afterAutospacing="1" w:line="240" w:lineRule="auto"/>
      <w:jc w:val="right"/>
    </w:pPr>
    <w:rPr>
      <w:rFonts w:ascii="Arial" w:eastAsia="Times New Roman" w:hAnsi="Arial" w:cs="Arial"/>
      <w:b/>
      <w:bCs/>
      <w:sz w:val="14"/>
      <w:szCs w:val="14"/>
      <w:lang w:eastAsia="es-MX"/>
    </w:rPr>
  </w:style>
  <w:style w:type="paragraph" w:customStyle="1" w:styleId="xl114">
    <w:name w:val="xl114"/>
    <w:basedOn w:val="Normal"/>
    <w:rsid w:val="008F0CBE"/>
    <w:pPr>
      <w:shd w:val="clear" w:color="000000" w:fill="FFFFFF"/>
      <w:spacing w:before="100" w:beforeAutospacing="1" w:after="100" w:afterAutospacing="1" w:line="240" w:lineRule="auto"/>
    </w:pPr>
    <w:rPr>
      <w:rFonts w:ascii="Arial" w:eastAsia="Times New Roman" w:hAnsi="Arial" w:cs="Arial"/>
      <w:sz w:val="14"/>
      <w:szCs w:val="14"/>
      <w:lang w:eastAsia="es-MX"/>
    </w:rPr>
  </w:style>
  <w:style w:type="paragraph" w:customStyle="1" w:styleId="xl115">
    <w:name w:val="xl115"/>
    <w:basedOn w:val="Normal"/>
    <w:rsid w:val="008F0CBE"/>
    <w:pPr>
      <w:shd w:val="clear" w:color="000000" w:fill="FFFFFF"/>
      <w:spacing w:before="100" w:beforeAutospacing="1" w:after="100" w:afterAutospacing="1" w:line="240" w:lineRule="auto"/>
    </w:pPr>
    <w:rPr>
      <w:rFonts w:ascii="Arial" w:eastAsia="Times New Roman" w:hAnsi="Arial" w:cs="Arial"/>
      <w:b/>
      <w:bCs/>
      <w:sz w:val="14"/>
      <w:szCs w:val="14"/>
      <w:lang w:eastAsia="es-MX"/>
    </w:rPr>
  </w:style>
  <w:style w:type="paragraph" w:customStyle="1" w:styleId="fonttertiary">
    <w:name w:val="font_tertiary"/>
    <w:basedOn w:val="Normal"/>
    <w:rsid w:val="00CB265A"/>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Sinespaciado">
    <w:name w:val="No Spacing"/>
    <w:uiPriority w:val="1"/>
    <w:qFormat/>
    <w:rsid w:val="005C4B11"/>
    <w:pPr>
      <w:spacing w:after="0" w:line="240" w:lineRule="auto"/>
    </w:pPr>
  </w:style>
  <w:style w:type="paragraph" w:customStyle="1" w:styleId="paragraph">
    <w:name w:val="paragraph"/>
    <w:basedOn w:val="Normal"/>
    <w:rsid w:val="0039325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interlineado">
    <w:name w:val="interlineado"/>
    <w:basedOn w:val="Fuentedeprrafopredeter"/>
    <w:rsid w:val="00393255"/>
  </w:style>
  <w:style w:type="paragraph" w:customStyle="1" w:styleId="Texto">
    <w:name w:val="Texto"/>
    <w:basedOn w:val="Normal"/>
    <w:link w:val="TextoCar"/>
    <w:qFormat/>
    <w:rsid w:val="007A590D"/>
    <w:pPr>
      <w:spacing w:after="101" w:line="216" w:lineRule="exact"/>
      <w:ind w:firstLine="288"/>
      <w:jc w:val="both"/>
    </w:pPr>
    <w:rPr>
      <w:rFonts w:ascii="Arial" w:eastAsia="Times New Roman" w:hAnsi="Arial" w:cs="Arial"/>
      <w:sz w:val="18"/>
      <w:szCs w:val="20"/>
      <w:lang w:val="es-ES" w:eastAsia="es-ES"/>
    </w:rPr>
  </w:style>
  <w:style w:type="character" w:customStyle="1" w:styleId="TextoCar">
    <w:name w:val="Texto Car"/>
    <w:link w:val="Texto"/>
    <w:locked/>
    <w:rsid w:val="007A590D"/>
    <w:rPr>
      <w:rFonts w:ascii="Arial" w:eastAsia="Times New Roman" w:hAnsi="Arial" w:cs="Arial"/>
      <w:sz w:val="18"/>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4703">
      <w:bodyDiv w:val="1"/>
      <w:marLeft w:val="0"/>
      <w:marRight w:val="0"/>
      <w:marTop w:val="0"/>
      <w:marBottom w:val="0"/>
      <w:divBdr>
        <w:top w:val="none" w:sz="0" w:space="0" w:color="auto"/>
        <w:left w:val="none" w:sz="0" w:space="0" w:color="auto"/>
        <w:bottom w:val="none" w:sz="0" w:space="0" w:color="auto"/>
        <w:right w:val="none" w:sz="0" w:space="0" w:color="auto"/>
      </w:divBdr>
    </w:div>
    <w:div w:id="2366856">
      <w:bodyDiv w:val="1"/>
      <w:marLeft w:val="0"/>
      <w:marRight w:val="0"/>
      <w:marTop w:val="0"/>
      <w:marBottom w:val="0"/>
      <w:divBdr>
        <w:top w:val="none" w:sz="0" w:space="0" w:color="auto"/>
        <w:left w:val="none" w:sz="0" w:space="0" w:color="auto"/>
        <w:bottom w:val="none" w:sz="0" w:space="0" w:color="auto"/>
        <w:right w:val="none" w:sz="0" w:space="0" w:color="auto"/>
      </w:divBdr>
    </w:div>
    <w:div w:id="4865018">
      <w:bodyDiv w:val="1"/>
      <w:marLeft w:val="0"/>
      <w:marRight w:val="0"/>
      <w:marTop w:val="0"/>
      <w:marBottom w:val="0"/>
      <w:divBdr>
        <w:top w:val="none" w:sz="0" w:space="0" w:color="auto"/>
        <w:left w:val="none" w:sz="0" w:space="0" w:color="auto"/>
        <w:bottom w:val="none" w:sz="0" w:space="0" w:color="auto"/>
        <w:right w:val="none" w:sz="0" w:space="0" w:color="auto"/>
      </w:divBdr>
    </w:div>
    <w:div w:id="8607814">
      <w:bodyDiv w:val="1"/>
      <w:marLeft w:val="0"/>
      <w:marRight w:val="0"/>
      <w:marTop w:val="0"/>
      <w:marBottom w:val="0"/>
      <w:divBdr>
        <w:top w:val="none" w:sz="0" w:space="0" w:color="auto"/>
        <w:left w:val="none" w:sz="0" w:space="0" w:color="auto"/>
        <w:bottom w:val="none" w:sz="0" w:space="0" w:color="auto"/>
        <w:right w:val="none" w:sz="0" w:space="0" w:color="auto"/>
      </w:divBdr>
    </w:div>
    <w:div w:id="10305656">
      <w:bodyDiv w:val="1"/>
      <w:marLeft w:val="0"/>
      <w:marRight w:val="0"/>
      <w:marTop w:val="0"/>
      <w:marBottom w:val="0"/>
      <w:divBdr>
        <w:top w:val="none" w:sz="0" w:space="0" w:color="auto"/>
        <w:left w:val="none" w:sz="0" w:space="0" w:color="auto"/>
        <w:bottom w:val="none" w:sz="0" w:space="0" w:color="auto"/>
        <w:right w:val="none" w:sz="0" w:space="0" w:color="auto"/>
      </w:divBdr>
    </w:div>
    <w:div w:id="10765403">
      <w:bodyDiv w:val="1"/>
      <w:marLeft w:val="0"/>
      <w:marRight w:val="0"/>
      <w:marTop w:val="0"/>
      <w:marBottom w:val="0"/>
      <w:divBdr>
        <w:top w:val="none" w:sz="0" w:space="0" w:color="auto"/>
        <w:left w:val="none" w:sz="0" w:space="0" w:color="auto"/>
        <w:bottom w:val="none" w:sz="0" w:space="0" w:color="auto"/>
        <w:right w:val="none" w:sz="0" w:space="0" w:color="auto"/>
      </w:divBdr>
    </w:div>
    <w:div w:id="11032569">
      <w:bodyDiv w:val="1"/>
      <w:marLeft w:val="0"/>
      <w:marRight w:val="0"/>
      <w:marTop w:val="0"/>
      <w:marBottom w:val="0"/>
      <w:divBdr>
        <w:top w:val="none" w:sz="0" w:space="0" w:color="auto"/>
        <w:left w:val="none" w:sz="0" w:space="0" w:color="auto"/>
        <w:bottom w:val="none" w:sz="0" w:space="0" w:color="auto"/>
        <w:right w:val="none" w:sz="0" w:space="0" w:color="auto"/>
      </w:divBdr>
    </w:div>
    <w:div w:id="11803276">
      <w:bodyDiv w:val="1"/>
      <w:marLeft w:val="0"/>
      <w:marRight w:val="0"/>
      <w:marTop w:val="0"/>
      <w:marBottom w:val="0"/>
      <w:divBdr>
        <w:top w:val="none" w:sz="0" w:space="0" w:color="auto"/>
        <w:left w:val="none" w:sz="0" w:space="0" w:color="auto"/>
        <w:bottom w:val="none" w:sz="0" w:space="0" w:color="auto"/>
        <w:right w:val="none" w:sz="0" w:space="0" w:color="auto"/>
      </w:divBdr>
    </w:div>
    <w:div w:id="17005096">
      <w:bodyDiv w:val="1"/>
      <w:marLeft w:val="0"/>
      <w:marRight w:val="0"/>
      <w:marTop w:val="0"/>
      <w:marBottom w:val="0"/>
      <w:divBdr>
        <w:top w:val="none" w:sz="0" w:space="0" w:color="auto"/>
        <w:left w:val="none" w:sz="0" w:space="0" w:color="auto"/>
        <w:bottom w:val="none" w:sz="0" w:space="0" w:color="auto"/>
        <w:right w:val="none" w:sz="0" w:space="0" w:color="auto"/>
      </w:divBdr>
    </w:div>
    <w:div w:id="22289748">
      <w:bodyDiv w:val="1"/>
      <w:marLeft w:val="0"/>
      <w:marRight w:val="0"/>
      <w:marTop w:val="0"/>
      <w:marBottom w:val="0"/>
      <w:divBdr>
        <w:top w:val="none" w:sz="0" w:space="0" w:color="auto"/>
        <w:left w:val="none" w:sz="0" w:space="0" w:color="auto"/>
        <w:bottom w:val="none" w:sz="0" w:space="0" w:color="auto"/>
        <w:right w:val="none" w:sz="0" w:space="0" w:color="auto"/>
      </w:divBdr>
    </w:div>
    <w:div w:id="24016351">
      <w:bodyDiv w:val="1"/>
      <w:marLeft w:val="0"/>
      <w:marRight w:val="0"/>
      <w:marTop w:val="0"/>
      <w:marBottom w:val="0"/>
      <w:divBdr>
        <w:top w:val="none" w:sz="0" w:space="0" w:color="auto"/>
        <w:left w:val="none" w:sz="0" w:space="0" w:color="auto"/>
        <w:bottom w:val="none" w:sz="0" w:space="0" w:color="auto"/>
        <w:right w:val="none" w:sz="0" w:space="0" w:color="auto"/>
      </w:divBdr>
    </w:div>
    <w:div w:id="30541067">
      <w:bodyDiv w:val="1"/>
      <w:marLeft w:val="0"/>
      <w:marRight w:val="0"/>
      <w:marTop w:val="0"/>
      <w:marBottom w:val="0"/>
      <w:divBdr>
        <w:top w:val="none" w:sz="0" w:space="0" w:color="auto"/>
        <w:left w:val="none" w:sz="0" w:space="0" w:color="auto"/>
        <w:bottom w:val="none" w:sz="0" w:space="0" w:color="auto"/>
        <w:right w:val="none" w:sz="0" w:space="0" w:color="auto"/>
      </w:divBdr>
    </w:div>
    <w:div w:id="33387268">
      <w:bodyDiv w:val="1"/>
      <w:marLeft w:val="0"/>
      <w:marRight w:val="0"/>
      <w:marTop w:val="0"/>
      <w:marBottom w:val="0"/>
      <w:divBdr>
        <w:top w:val="none" w:sz="0" w:space="0" w:color="auto"/>
        <w:left w:val="none" w:sz="0" w:space="0" w:color="auto"/>
        <w:bottom w:val="none" w:sz="0" w:space="0" w:color="auto"/>
        <w:right w:val="none" w:sz="0" w:space="0" w:color="auto"/>
      </w:divBdr>
    </w:div>
    <w:div w:id="33769860">
      <w:bodyDiv w:val="1"/>
      <w:marLeft w:val="0"/>
      <w:marRight w:val="0"/>
      <w:marTop w:val="0"/>
      <w:marBottom w:val="0"/>
      <w:divBdr>
        <w:top w:val="none" w:sz="0" w:space="0" w:color="auto"/>
        <w:left w:val="none" w:sz="0" w:space="0" w:color="auto"/>
        <w:bottom w:val="none" w:sz="0" w:space="0" w:color="auto"/>
        <w:right w:val="none" w:sz="0" w:space="0" w:color="auto"/>
      </w:divBdr>
    </w:div>
    <w:div w:id="36319739">
      <w:bodyDiv w:val="1"/>
      <w:marLeft w:val="0"/>
      <w:marRight w:val="0"/>
      <w:marTop w:val="0"/>
      <w:marBottom w:val="0"/>
      <w:divBdr>
        <w:top w:val="none" w:sz="0" w:space="0" w:color="auto"/>
        <w:left w:val="none" w:sz="0" w:space="0" w:color="auto"/>
        <w:bottom w:val="none" w:sz="0" w:space="0" w:color="auto"/>
        <w:right w:val="none" w:sz="0" w:space="0" w:color="auto"/>
      </w:divBdr>
    </w:div>
    <w:div w:id="38940264">
      <w:bodyDiv w:val="1"/>
      <w:marLeft w:val="0"/>
      <w:marRight w:val="0"/>
      <w:marTop w:val="0"/>
      <w:marBottom w:val="0"/>
      <w:divBdr>
        <w:top w:val="none" w:sz="0" w:space="0" w:color="auto"/>
        <w:left w:val="none" w:sz="0" w:space="0" w:color="auto"/>
        <w:bottom w:val="none" w:sz="0" w:space="0" w:color="auto"/>
        <w:right w:val="none" w:sz="0" w:space="0" w:color="auto"/>
      </w:divBdr>
    </w:div>
    <w:div w:id="40710647">
      <w:bodyDiv w:val="1"/>
      <w:marLeft w:val="0"/>
      <w:marRight w:val="0"/>
      <w:marTop w:val="0"/>
      <w:marBottom w:val="0"/>
      <w:divBdr>
        <w:top w:val="none" w:sz="0" w:space="0" w:color="auto"/>
        <w:left w:val="none" w:sz="0" w:space="0" w:color="auto"/>
        <w:bottom w:val="none" w:sz="0" w:space="0" w:color="auto"/>
        <w:right w:val="none" w:sz="0" w:space="0" w:color="auto"/>
      </w:divBdr>
    </w:div>
    <w:div w:id="41252420">
      <w:bodyDiv w:val="1"/>
      <w:marLeft w:val="0"/>
      <w:marRight w:val="0"/>
      <w:marTop w:val="0"/>
      <w:marBottom w:val="0"/>
      <w:divBdr>
        <w:top w:val="none" w:sz="0" w:space="0" w:color="auto"/>
        <w:left w:val="none" w:sz="0" w:space="0" w:color="auto"/>
        <w:bottom w:val="none" w:sz="0" w:space="0" w:color="auto"/>
        <w:right w:val="none" w:sz="0" w:space="0" w:color="auto"/>
      </w:divBdr>
    </w:div>
    <w:div w:id="50008233">
      <w:bodyDiv w:val="1"/>
      <w:marLeft w:val="0"/>
      <w:marRight w:val="0"/>
      <w:marTop w:val="0"/>
      <w:marBottom w:val="0"/>
      <w:divBdr>
        <w:top w:val="none" w:sz="0" w:space="0" w:color="auto"/>
        <w:left w:val="none" w:sz="0" w:space="0" w:color="auto"/>
        <w:bottom w:val="none" w:sz="0" w:space="0" w:color="auto"/>
        <w:right w:val="none" w:sz="0" w:space="0" w:color="auto"/>
      </w:divBdr>
    </w:div>
    <w:div w:id="53703696">
      <w:bodyDiv w:val="1"/>
      <w:marLeft w:val="0"/>
      <w:marRight w:val="0"/>
      <w:marTop w:val="0"/>
      <w:marBottom w:val="0"/>
      <w:divBdr>
        <w:top w:val="none" w:sz="0" w:space="0" w:color="auto"/>
        <w:left w:val="none" w:sz="0" w:space="0" w:color="auto"/>
        <w:bottom w:val="none" w:sz="0" w:space="0" w:color="auto"/>
        <w:right w:val="none" w:sz="0" w:space="0" w:color="auto"/>
      </w:divBdr>
    </w:div>
    <w:div w:id="55397136">
      <w:bodyDiv w:val="1"/>
      <w:marLeft w:val="0"/>
      <w:marRight w:val="0"/>
      <w:marTop w:val="0"/>
      <w:marBottom w:val="0"/>
      <w:divBdr>
        <w:top w:val="none" w:sz="0" w:space="0" w:color="auto"/>
        <w:left w:val="none" w:sz="0" w:space="0" w:color="auto"/>
        <w:bottom w:val="none" w:sz="0" w:space="0" w:color="auto"/>
        <w:right w:val="none" w:sz="0" w:space="0" w:color="auto"/>
      </w:divBdr>
    </w:div>
    <w:div w:id="57245122">
      <w:bodyDiv w:val="1"/>
      <w:marLeft w:val="0"/>
      <w:marRight w:val="0"/>
      <w:marTop w:val="0"/>
      <w:marBottom w:val="0"/>
      <w:divBdr>
        <w:top w:val="none" w:sz="0" w:space="0" w:color="auto"/>
        <w:left w:val="none" w:sz="0" w:space="0" w:color="auto"/>
        <w:bottom w:val="none" w:sz="0" w:space="0" w:color="auto"/>
        <w:right w:val="none" w:sz="0" w:space="0" w:color="auto"/>
      </w:divBdr>
    </w:div>
    <w:div w:id="66191413">
      <w:bodyDiv w:val="1"/>
      <w:marLeft w:val="0"/>
      <w:marRight w:val="0"/>
      <w:marTop w:val="0"/>
      <w:marBottom w:val="0"/>
      <w:divBdr>
        <w:top w:val="none" w:sz="0" w:space="0" w:color="auto"/>
        <w:left w:val="none" w:sz="0" w:space="0" w:color="auto"/>
        <w:bottom w:val="none" w:sz="0" w:space="0" w:color="auto"/>
        <w:right w:val="none" w:sz="0" w:space="0" w:color="auto"/>
      </w:divBdr>
    </w:div>
    <w:div w:id="69893393">
      <w:bodyDiv w:val="1"/>
      <w:marLeft w:val="0"/>
      <w:marRight w:val="0"/>
      <w:marTop w:val="0"/>
      <w:marBottom w:val="0"/>
      <w:divBdr>
        <w:top w:val="none" w:sz="0" w:space="0" w:color="auto"/>
        <w:left w:val="none" w:sz="0" w:space="0" w:color="auto"/>
        <w:bottom w:val="none" w:sz="0" w:space="0" w:color="auto"/>
        <w:right w:val="none" w:sz="0" w:space="0" w:color="auto"/>
      </w:divBdr>
    </w:div>
    <w:div w:id="70852907">
      <w:bodyDiv w:val="1"/>
      <w:marLeft w:val="0"/>
      <w:marRight w:val="0"/>
      <w:marTop w:val="0"/>
      <w:marBottom w:val="0"/>
      <w:divBdr>
        <w:top w:val="none" w:sz="0" w:space="0" w:color="auto"/>
        <w:left w:val="none" w:sz="0" w:space="0" w:color="auto"/>
        <w:bottom w:val="none" w:sz="0" w:space="0" w:color="auto"/>
        <w:right w:val="none" w:sz="0" w:space="0" w:color="auto"/>
      </w:divBdr>
    </w:div>
    <w:div w:id="70859845">
      <w:bodyDiv w:val="1"/>
      <w:marLeft w:val="0"/>
      <w:marRight w:val="0"/>
      <w:marTop w:val="0"/>
      <w:marBottom w:val="0"/>
      <w:divBdr>
        <w:top w:val="none" w:sz="0" w:space="0" w:color="auto"/>
        <w:left w:val="none" w:sz="0" w:space="0" w:color="auto"/>
        <w:bottom w:val="none" w:sz="0" w:space="0" w:color="auto"/>
        <w:right w:val="none" w:sz="0" w:space="0" w:color="auto"/>
      </w:divBdr>
    </w:div>
    <w:div w:id="71246155">
      <w:bodyDiv w:val="1"/>
      <w:marLeft w:val="0"/>
      <w:marRight w:val="0"/>
      <w:marTop w:val="0"/>
      <w:marBottom w:val="0"/>
      <w:divBdr>
        <w:top w:val="none" w:sz="0" w:space="0" w:color="auto"/>
        <w:left w:val="none" w:sz="0" w:space="0" w:color="auto"/>
        <w:bottom w:val="none" w:sz="0" w:space="0" w:color="auto"/>
        <w:right w:val="none" w:sz="0" w:space="0" w:color="auto"/>
      </w:divBdr>
    </w:div>
    <w:div w:id="72633414">
      <w:bodyDiv w:val="1"/>
      <w:marLeft w:val="0"/>
      <w:marRight w:val="0"/>
      <w:marTop w:val="0"/>
      <w:marBottom w:val="0"/>
      <w:divBdr>
        <w:top w:val="none" w:sz="0" w:space="0" w:color="auto"/>
        <w:left w:val="none" w:sz="0" w:space="0" w:color="auto"/>
        <w:bottom w:val="none" w:sz="0" w:space="0" w:color="auto"/>
        <w:right w:val="none" w:sz="0" w:space="0" w:color="auto"/>
      </w:divBdr>
    </w:div>
    <w:div w:id="73552336">
      <w:bodyDiv w:val="1"/>
      <w:marLeft w:val="0"/>
      <w:marRight w:val="0"/>
      <w:marTop w:val="0"/>
      <w:marBottom w:val="0"/>
      <w:divBdr>
        <w:top w:val="none" w:sz="0" w:space="0" w:color="auto"/>
        <w:left w:val="none" w:sz="0" w:space="0" w:color="auto"/>
        <w:bottom w:val="none" w:sz="0" w:space="0" w:color="auto"/>
        <w:right w:val="none" w:sz="0" w:space="0" w:color="auto"/>
      </w:divBdr>
    </w:div>
    <w:div w:id="74714429">
      <w:bodyDiv w:val="1"/>
      <w:marLeft w:val="0"/>
      <w:marRight w:val="0"/>
      <w:marTop w:val="0"/>
      <w:marBottom w:val="0"/>
      <w:divBdr>
        <w:top w:val="none" w:sz="0" w:space="0" w:color="auto"/>
        <w:left w:val="none" w:sz="0" w:space="0" w:color="auto"/>
        <w:bottom w:val="none" w:sz="0" w:space="0" w:color="auto"/>
        <w:right w:val="none" w:sz="0" w:space="0" w:color="auto"/>
      </w:divBdr>
    </w:div>
    <w:div w:id="75253289">
      <w:bodyDiv w:val="1"/>
      <w:marLeft w:val="0"/>
      <w:marRight w:val="0"/>
      <w:marTop w:val="0"/>
      <w:marBottom w:val="0"/>
      <w:divBdr>
        <w:top w:val="none" w:sz="0" w:space="0" w:color="auto"/>
        <w:left w:val="none" w:sz="0" w:space="0" w:color="auto"/>
        <w:bottom w:val="none" w:sz="0" w:space="0" w:color="auto"/>
        <w:right w:val="none" w:sz="0" w:space="0" w:color="auto"/>
      </w:divBdr>
    </w:div>
    <w:div w:id="76638033">
      <w:bodyDiv w:val="1"/>
      <w:marLeft w:val="0"/>
      <w:marRight w:val="0"/>
      <w:marTop w:val="0"/>
      <w:marBottom w:val="0"/>
      <w:divBdr>
        <w:top w:val="none" w:sz="0" w:space="0" w:color="auto"/>
        <w:left w:val="none" w:sz="0" w:space="0" w:color="auto"/>
        <w:bottom w:val="none" w:sz="0" w:space="0" w:color="auto"/>
        <w:right w:val="none" w:sz="0" w:space="0" w:color="auto"/>
      </w:divBdr>
    </w:div>
    <w:div w:id="81680285">
      <w:bodyDiv w:val="1"/>
      <w:marLeft w:val="0"/>
      <w:marRight w:val="0"/>
      <w:marTop w:val="0"/>
      <w:marBottom w:val="0"/>
      <w:divBdr>
        <w:top w:val="none" w:sz="0" w:space="0" w:color="auto"/>
        <w:left w:val="none" w:sz="0" w:space="0" w:color="auto"/>
        <w:bottom w:val="none" w:sz="0" w:space="0" w:color="auto"/>
        <w:right w:val="none" w:sz="0" w:space="0" w:color="auto"/>
      </w:divBdr>
    </w:div>
    <w:div w:id="85001728">
      <w:bodyDiv w:val="1"/>
      <w:marLeft w:val="0"/>
      <w:marRight w:val="0"/>
      <w:marTop w:val="0"/>
      <w:marBottom w:val="0"/>
      <w:divBdr>
        <w:top w:val="none" w:sz="0" w:space="0" w:color="auto"/>
        <w:left w:val="none" w:sz="0" w:space="0" w:color="auto"/>
        <w:bottom w:val="none" w:sz="0" w:space="0" w:color="auto"/>
        <w:right w:val="none" w:sz="0" w:space="0" w:color="auto"/>
      </w:divBdr>
    </w:div>
    <w:div w:id="86125158">
      <w:bodyDiv w:val="1"/>
      <w:marLeft w:val="0"/>
      <w:marRight w:val="0"/>
      <w:marTop w:val="0"/>
      <w:marBottom w:val="0"/>
      <w:divBdr>
        <w:top w:val="none" w:sz="0" w:space="0" w:color="auto"/>
        <w:left w:val="none" w:sz="0" w:space="0" w:color="auto"/>
        <w:bottom w:val="none" w:sz="0" w:space="0" w:color="auto"/>
        <w:right w:val="none" w:sz="0" w:space="0" w:color="auto"/>
      </w:divBdr>
    </w:div>
    <w:div w:id="88896577">
      <w:bodyDiv w:val="1"/>
      <w:marLeft w:val="0"/>
      <w:marRight w:val="0"/>
      <w:marTop w:val="0"/>
      <w:marBottom w:val="0"/>
      <w:divBdr>
        <w:top w:val="none" w:sz="0" w:space="0" w:color="auto"/>
        <w:left w:val="none" w:sz="0" w:space="0" w:color="auto"/>
        <w:bottom w:val="none" w:sz="0" w:space="0" w:color="auto"/>
        <w:right w:val="none" w:sz="0" w:space="0" w:color="auto"/>
      </w:divBdr>
    </w:div>
    <w:div w:id="93332392">
      <w:bodyDiv w:val="1"/>
      <w:marLeft w:val="0"/>
      <w:marRight w:val="0"/>
      <w:marTop w:val="0"/>
      <w:marBottom w:val="0"/>
      <w:divBdr>
        <w:top w:val="none" w:sz="0" w:space="0" w:color="auto"/>
        <w:left w:val="none" w:sz="0" w:space="0" w:color="auto"/>
        <w:bottom w:val="none" w:sz="0" w:space="0" w:color="auto"/>
        <w:right w:val="none" w:sz="0" w:space="0" w:color="auto"/>
      </w:divBdr>
    </w:div>
    <w:div w:id="93789190">
      <w:bodyDiv w:val="1"/>
      <w:marLeft w:val="0"/>
      <w:marRight w:val="0"/>
      <w:marTop w:val="0"/>
      <w:marBottom w:val="0"/>
      <w:divBdr>
        <w:top w:val="none" w:sz="0" w:space="0" w:color="auto"/>
        <w:left w:val="none" w:sz="0" w:space="0" w:color="auto"/>
        <w:bottom w:val="none" w:sz="0" w:space="0" w:color="auto"/>
        <w:right w:val="none" w:sz="0" w:space="0" w:color="auto"/>
      </w:divBdr>
    </w:div>
    <w:div w:id="95174235">
      <w:bodyDiv w:val="1"/>
      <w:marLeft w:val="0"/>
      <w:marRight w:val="0"/>
      <w:marTop w:val="0"/>
      <w:marBottom w:val="0"/>
      <w:divBdr>
        <w:top w:val="none" w:sz="0" w:space="0" w:color="auto"/>
        <w:left w:val="none" w:sz="0" w:space="0" w:color="auto"/>
        <w:bottom w:val="none" w:sz="0" w:space="0" w:color="auto"/>
        <w:right w:val="none" w:sz="0" w:space="0" w:color="auto"/>
      </w:divBdr>
    </w:div>
    <w:div w:id="97140644">
      <w:bodyDiv w:val="1"/>
      <w:marLeft w:val="0"/>
      <w:marRight w:val="0"/>
      <w:marTop w:val="0"/>
      <w:marBottom w:val="0"/>
      <w:divBdr>
        <w:top w:val="none" w:sz="0" w:space="0" w:color="auto"/>
        <w:left w:val="none" w:sz="0" w:space="0" w:color="auto"/>
        <w:bottom w:val="none" w:sz="0" w:space="0" w:color="auto"/>
        <w:right w:val="none" w:sz="0" w:space="0" w:color="auto"/>
      </w:divBdr>
    </w:div>
    <w:div w:id="99112319">
      <w:bodyDiv w:val="1"/>
      <w:marLeft w:val="0"/>
      <w:marRight w:val="0"/>
      <w:marTop w:val="0"/>
      <w:marBottom w:val="0"/>
      <w:divBdr>
        <w:top w:val="none" w:sz="0" w:space="0" w:color="auto"/>
        <w:left w:val="none" w:sz="0" w:space="0" w:color="auto"/>
        <w:bottom w:val="none" w:sz="0" w:space="0" w:color="auto"/>
        <w:right w:val="none" w:sz="0" w:space="0" w:color="auto"/>
      </w:divBdr>
    </w:div>
    <w:div w:id="99885589">
      <w:bodyDiv w:val="1"/>
      <w:marLeft w:val="0"/>
      <w:marRight w:val="0"/>
      <w:marTop w:val="0"/>
      <w:marBottom w:val="0"/>
      <w:divBdr>
        <w:top w:val="none" w:sz="0" w:space="0" w:color="auto"/>
        <w:left w:val="none" w:sz="0" w:space="0" w:color="auto"/>
        <w:bottom w:val="none" w:sz="0" w:space="0" w:color="auto"/>
        <w:right w:val="none" w:sz="0" w:space="0" w:color="auto"/>
      </w:divBdr>
    </w:div>
    <w:div w:id="99955629">
      <w:bodyDiv w:val="1"/>
      <w:marLeft w:val="0"/>
      <w:marRight w:val="0"/>
      <w:marTop w:val="0"/>
      <w:marBottom w:val="0"/>
      <w:divBdr>
        <w:top w:val="none" w:sz="0" w:space="0" w:color="auto"/>
        <w:left w:val="none" w:sz="0" w:space="0" w:color="auto"/>
        <w:bottom w:val="none" w:sz="0" w:space="0" w:color="auto"/>
        <w:right w:val="none" w:sz="0" w:space="0" w:color="auto"/>
      </w:divBdr>
    </w:div>
    <w:div w:id="100497905">
      <w:bodyDiv w:val="1"/>
      <w:marLeft w:val="0"/>
      <w:marRight w:val="0"/>
      <w:marTop w:val="0"/>
      <w:marBottom w:val="0"/>
      <w:divBdr>
        <w:top w:val="none" w:sz="0" w:space="0" w:color="auto"/>
        <w:left w:val="none" w:sz="0" w:space="0" w:color="auto"/>
        <w:bottom w:val="none" w:sz="0" w:space="0" w:color="auto"/>
        <w:right w:val="none" w:sz="0" w:space="0" w:color="auto"/>
      </w:divBdr>
    </w:div>
    <w:div w:id="100691487">
      <w:bodyDiv w:val="1"/>
      <w:marLeft w:val="0"/>
      <w:marRight w:val="0"/>
      <w:marTop w:val="0"/>
      <w:marBottom w:val="0"/>
      <w:divBdr>
        <w:top w:val="none" w:sz="0" w:space="0" w:color="auto"/>
        <w:left w:val="none" w:sz="0" w:space="0" w:color="auto"/>
        <w:bottom w:val="none" w:sz="0" w:space="0" w:color="auto"/>
        <w:right w:val="none" w:sz="0" w:space="0" w:color="auto"/>
      </w:divBdr>
    </w:div>
    <w:div w:id="104084578">
      <w:bodyDiv w:val="1"/>
      <w:marLeft w:val="0"/>
      <w:marRight w:val="0"/>
      <w:marTop w:val="0"/>
      <w:marBottom w:val="0"/>
      <w:divBdr>
        <w:top w:val="none" w:sz="0" w:space="0" w:color="auto"/>
        <w:left w:val="none" w:sz="0" w:space="0" w:color="auto"/>
        <w:bottom w:val="none" w:sz="0" w:space="0" w:color="auto"/>
        <w:right w:val="none" w:sz="0" w:space="0" w:color="auto"/>
      </w:divBdr>
    </w:div>
    <w:div w:id="107162073">
      <w:bodyDiv w:val="1"/>
      <w:marLeft w:val="0"/>
      <w:marRight w:val="0"/>
      <w:marTop w:val="0"/>
      <w:marBottom w:val="0"/>
      <w:divBdr>
        <w:top w:val="none" w:sz="0" w:space="0" w:color="auto"/>
        <w:left w:val="none" w:sz="0" w:space="0" w:color="auto"/>
        <w:bottom w:val="none" w:sz="0" w:space="0" w:color="auto"/>
        <w:right w:val="none" w:sz="0" w:space="0" w:color="auto"/>
      </w:divBdr>
    </w:div>
    <w:div w:id="109472676">
      <w:bodyDiv w:val="1"/>
      <w:marLeft w:val="0"/>
      <w:marRight w:val="0"/>
      <w:marTop w:val="0"/>
      <w:marBottom w:val="0"/>
      <w:divBdr>
        <w:top w:val="none" w:sz="0" w:space="0" w:color="auto"/>
        <w:left w:val="none" w:sz="0" w:space="0" w:color="auto"/>
        <w:bottom w:val="none" w:sz="0" w:space="0" w:color="auto"/>
        <w:right w:val="none" w:sz="0" w:space="0" w:color="auto"/>
      </w:divBdr>
    </w:div>
    <w:div w:id="114521508">
      <w:bodyDiv w:val="1"/>
      <w:marLeft w:val="0"/>
      <w:marRight w:val="0"/>
      <w:marTop w:val="0"/>
      <w:marBottom w:val="0"/>
      <w:divBdr>
        <w:top w:val="none" w:sz="0" w:space="0" w:color="auto"/>
        <w:left w:val="none" w:sz="0" w:space="0" w:color="auto"/>
        <w:bottom w:val="none" w:sz="0" w:space="0" w:color="auto"/>
        <w:right w:val="none" w:sz="0" w:space="0" w:color="auto"/>
      </w:divBdr>
    </w:div>
    <w:div w:id="117377194">
      <w:bodyDiv w:val="1"/>
      <w:marLeft w:val="0"/>
      <w:marRight w:val="0"/>
      <w:marTop w:val="0"/>
      <w:marBottom w:val="0"/>
      <w:divBdr>
        <w:top w:val="none" w:sz="0" w:space="0" w:color="auto"/>
        <w:left w:val="none" w:sz="0" w:space="0" w:color="auto"/>
        <w:bottom w:val="none" w:sz="0" w:space="0" w:color="auto"/>
        <w:right w:val="none" w:sz="0" w:space="0" w:color="auto"/>
      </w:divBdr>
    </w:div>
    <w:div w:id="119231740">
      <w:bodyDiv w:val="1"/>
      <w:marLeft w:val="0"/>
      <w:marRight w:val="0"/>
      <w:marTop w:val="0"/>
      <w:marBottom w:val="0"/>
      <w:divBdr>
        <w:top w:val="none" w:sz="0" w:space="0" w:color="auto"/>
        <w:left w:val="none" w:sz="0" w:space="0" w:color="auto"/>
        <w:bottom w:val="none" w:sz="0" w:space="0" w:color="auto"/>
        <w:right w:val="none" w:sz="0" w:space="0" w:color="auto"/>
      </w:divBdr>
    </w:div>
    <w:div w:id="121005183">
      <w:bodyDiv w:val="1"/>
      <w:marLeft w:val="0"/>
      <w:marRight w:val="0"/>
      <w:marTop w:val="0"/>
      <w:marBottom w:val="0"/>
      <w:divBdr>
        <w:top w:val="none" w:sz="0" w:space="0" w:color="auto"/>
        <w:left w:val="none" w:sz="0" w:space="0" w:color="auto"/>
        <w:bottom w:val="none" w:sz="0" w:space="0" w:color="auto"/>
        <w:right w:val="none" w:sz="0" w:space="0" w:color="auto"/>
      </w:divBdr>
    </w:div>
    <w:div w:id="122044932">
      <w:bodyDiv w:val="1"/>
      <w:marLeft w:val="0"/>
      <w:marRight w:val="0"/>
      <w:marTop w:val="0"/>
      <w:marBottom w:val="0"/>
      <w:divBdr>
        <w:top w:val="none" w:sz="0" w:space="0" w:color="auto"/>
        <w:left w:val="none" w:sz="0" w:space="0" w:color="auto"/>
        <w:bottom w:val="none" w:sz="0" w:space="0" w:color="auto"/>
        <w:right w:val="none" w:sz="0" w:space="0" w:color="auto"/>
      </w:divBdr>
    </w:div>
    <w:div w:id="123426232">
      <w:bodyDiv w:val="1"/>
      <w:marLeft w:val="0"/>
      <w:marRight w:val="0"/>
      <w:marTop w:val="0"/>
      <w:marBottom w:val="0"/>
      <w:divBdr>
        <w:top w:val="none" w:sz="0" w:space="0" w:color="auto"/>
        <w:left w:val="none" w:sz="0" w:space="0" w:color="auto"/>
        <w:bottom w:val="none" w:sz="0" w:space="0" w:color="auto"/>
        <w:right w:val="none" w:sz="0" w:space="0" w:color="auto"/>
      </w:divBdr>
    </w:div>
    <w:div w:id="124743130">
      <w:bodyDiv w:val="1"/>
      <w:marLeft w:val="0"/>
      <w:marRight w:val="0"/>
      <w:marTop w:val="0"/>
      <w:marBottom w:val="0"/>
      <w:divBdr>
        <w:top w:val="none" w:sz="0" w:space="0" w:color="auto"/>
        <w:left w:val="none" w:sz="0" w:space="0" w:color="auto"/>
        <w:bottom w:val="none" w:sz="0" w:space="0" w:color="auto"/>
        <w:right w:val="none" w:sz="0" w:space="0" w:color="auto"/>
      </w:divBdr>
    </w:div>
    <w:div w:id="127011331">
      <w:bodyDiv w:val="1"/>
      <w:marLeft w:val="0"/>
      <w:marRight w:val="0"/>
      <w:marTop w:val="0"/>
      <w:marBottom w:val="0"/>
      <w:divBdr>
        <w:top w:val="none" w:sz="0" w:space="0" w:color="auto"/>
        <w:left w:val="none" w:sz="0" w:space="0" w:color="auto"/>
        <w:bottom w:val="none" w:sz="0" w:space="0" w:color="auto"/>
        <w:right w:val="none" w:sz="0" w:space="0" w:color="auto"/>
      </w:divBdr>
    </w:div>
    <w:div w:id="128592819">
      <w:bodyDiv w:val="1"/>
      <w:marLeft w:val="0"/>
      <w:marRight w:val="0"/>
      <w:marTop w:val="0"/>
      <w:marBottom w:val="0"/>
      <w:divBdr>
        <w:top w:val="none" w:sz="0" w:space="0" w:color="auto"/>
        <w:left w:val="none" w:sz="0" w:space="0" w:color="auto"/>
        <w:bottom w:val="none" w:sz="0" w:space="0" w:color="auto"/>
        <w:right w:val="none" w:sz="0" w:space="0" w:color="auto"/>
      </w:divBdr>
    </w:div>
    <w:div w:id="131336576">
      <w:bodyDiv w:val="1"/>
      <w:marLeft w:val="0"/>
      <w:marRight w:val="0"/>
      <w:marTop w:val="0"/>
      <w:marBottom w:val="0"/>
      <w:divBdr>
        <w:top w:val="none" w:sz="0" w:space="0" w:color="auto"/>
        <w:left w:val="none" w:sz="0" w:space="0" w:color="auto"/>
        <w:bottom w:val="none" w:sz="0" w:space="0" w:color="auto"/>
        <w:right w:val="none" w:sz="0" w:space="0" w:color="auto"/>
      </w:divBdr>
    </w:div>
    <w:div w:id="135730851">
      <w:bodyDiv w:val="1"/>
      <w:marLeft w:val="0"/>
      <w:marRight w:val="0"/>
      <w:marTop w:val="0"/>
      <w:marBottom w:val="0"/>
      <w:divBdr>
        <w:top w:val="none" w:sz="0" w:space="0" w:color="auto"/>
        <w:left w:val="none" w:sz="0" w:space="0" w:color="auto"/>
        <w:bottom w:val="none" w:sz="0" w:space="0" w:color="auto"/>
        <w:right w:val="none" w:sz="0" w:space="0" w:color="auto"/>
      </w:divBdr>
    </w:div>
    <w:div w:id="138806617">
      <w:bodyDiv w:val="1"/>
      <w:marLeft w:val="0"/>
      <w:marRight w:val="0"/>
      <w:marTop w:val="0"/>
      <w:marBottom w:val="0"/>
      <w:divBdr>
        <w:top w:val="none" w:sz="0" w:space="0" w:color="auto"/>
        <w:left w:val="none" w:sz="0" w:space="0" w:color="auto"/>
        <w:bottom w:val="none" w:sz="0" w:space="0" w:color="auto"/>
        <w:right w:val="none" w:sz="0" w:space="0" w:color="auto"/>
      </w:divBdr>
    </w:div>
    <w:div w:id="140587386">
      <w:bodyDiv w:val="1"/>
      <w:marLeft w:val="0"/>
      <w:marRight w:val="0"/>
      <w:marTop w:val="0"/>
      <w:marBottom w:val="0"/>
      <w:divBdr>
        <w:top w:val="none" w:sz="0" w:space="0" w:color="auto"/>
        <w:left w:val="none" w:sz="0" w:space="0" w:color="auto"/>
        <w:bottom w:val="none" w:sz="0" w:space="0" w:color="auto"/>
        <w:right w:val="none" w:sz="0" w:space="0" w:color="auto"/>
      </w:divBdr>
    </w:div>
    <w:div w:id="141966138">
      <w:bodyDiv w:val="1"/>
      <w:marLeft w:val="0"/>
      <w:marRight w:val="0"/>
      <w:marTop w:val="0"/>
      <w:marBottom w:val="0"/>
      <w:divBdr>
        <w:top w:val="none" w:sz="0" w:space="0" w:color="auto"/>
        <w:left w:val="none" w:sz="0" w:space="0" w:color="auto"/>
        <w:bottom w:val="none" w:sz="0" w:space="0" w:color="auto"/>
        <w:right w:val="none" w:sz="0" w:space="0" w:color="auto"/>
      </w:divBdr>
    </w:div>
    <w:div w:id="145124602">
      <w:bodyDiv w:val="1"/>
      <w:marLeft w:val="0"/>
      <w:marRight w:val="0"/>
      <w:marTop w:val="0"/>
      <w:marBottom w:val="0"/>
      <w:divBdr>
        <w:top w:val="none" w:sz="0" w:space="0" w:color="auto"/>
        <w:left w:val="none" w:sz="0" w:space="0" w:color="auto"/>
        <w:bottom w:val="none" w:sz="0" w:space="0" w:color="auto"/>
        <w:right w:val="none" w:sz="0" w:space="0" w:color="auto"/>
      </w:divBdr>
    </w:div>
    <w:div w:id="148719716">
      <w:bodyDiv w:val="1"/>
      <w:marLeft w:val="0"/>
      <w:marRight w:val="0"/>
      <w:marTop w:val="0"/>
      <w:marBottom w:val="0"/>
      <w:divBdr>
        <w:top w:val="none" w:sz="0" w:space="0" w:color="auto"/>
        <w:left w:val="none" w:sz="0" w:space="0" w:color="auto"/>
        <w:bottom w:val="none" w:sz="0" w:space="0" w:color="auto"/>
        <w:right w:val="none" w:sz="0" w:space="0" w:color="auto"/>
      </w:divBdr>
    </w:div>
    <w:div w:id="155078966">
      <w:bodyDiv w:val="1"/>
      <w:marLeft w:val="0"/>
      <w:marRight w:val="0"/>
      <w:marTop w:val="0"/>
      <w:marBottom w:val="0"/>
      <w:divBdr>
        <w:top w:val="none" w:sz="0" w:space="0" w:color="auto"/>
        <w:left w:val="none" w:sz="0" w:space="0" w:color="auto"/>
        <w:bottom w:val="none" w:sz="0" w:space="0" w:color="auto"/>
        <w:right w:val="none" w:sz="0" w:space="0" w:color="auto"/>
      </w:divBdr>
    </w:div>
    <w:div w:id="157044565">
      <w:bodyDiv w:val="1"/>
      <w:marLeft w:val="0"/>
      <w:marRight w:val="0"/>
      <w:marTop w:val="0"/>
      <w:marBottom w:val="0"/>
      <w:divBdr>
        <w:top w:val="none" w:sz="0" w:space="0" w:color="auto"/>
        <w:left w:val="none" w:sz="0" w:space="0" w:color="auto"/>
        <w:bottom w:val="none" w:sz="0" w:space="0" w:color="auto"/>
        <w:right w:val="none" w:sz="0" w:space="0" w:color="auto"/>
      </w:divBdr>
    </w:div>
    <w:div w:id="157235802">
      <w:bodyDiv w:val="1"/>
      <w:marLeft w:val="0"/>
      <w:marRight w:val="0"/>
      <w:marTop w:val="0"/>
      <w:marBottom w:val="0"/>
      <w:divBdr>
        <w:top w:val="none" w:sz="0" w:space="0" w:color="auto"/>
        <w:left w:val="none" w:sz="0" w:space="0" w:color="auto"/>
        <w:bottom w:val="none" w:sz="0" w:space="0" w:color="auto"/>
        <w:right w:val="none" w:sz="0" w:space="0" w:color="auto"/>
      </w:divBdr>
    </w:div>
    <w:div w:id="160706679">
      <w:bodyDiv w:val="1"/>
      <w:marLeft w:val="0"/>
      <w:marRight w:val="0"/>
      <w:marTop w:val="0"/>
      <w:marBottom w:val="0"/>
      <w:divBdr>
        <w:top w:val="none" w:sz="0" w:space="0" w:color="auto"/>
        <w:left w:val="none" w:sz="0" w:space="0" w:color="auto"/>
        <w:bottom w:val="none" w:sz="0" w:space="0" w:color="auto"/>
        <w:right w:val="none" w:sz="0" w:space="0" w:color="auto"/>
      </w:divBdr>
    </w:div>
    <w:div w:id="160896472">
      <w:bodyDiv w:val="1"/>
      <w:marLeft w:val="0"/>
      <w:marRight w:val="0"/>
      <w:marTop w:val="0"/>
      <w:marBottom w:val="0"/>
      <w:divBdr>
        <w:top w:val="none" w:sz="0" w:space="0" w:color="auto"/>
        <w:left w:val="none" w:sz="0" w:space="0" w:color="auto"/>
        <w:bottom w:val="none" w:sz="0" w:space="0" w:color="auto"/>
        <w:right w:val="none" w:sz="0" w:space="0" w:color="auto"/>
      </w:divBdr>
    </w:div>
    <w:div w:id="160897095">
      <w:bodyDiv w:val="1"/>
      <w:marLeft w:val="0"/>
      <w:marRight w:val="0"/>
      <w:marTop w:val="0"/>
      <w:marBottom w:val="0"/>
      <w:divBdr>
        <w:top w:val="none" w:sz="0" w:space="0" w:color="auto"/>
        <w:left w:val="none" w:sz="0" w:space="0" w:color="auto"/>
        <w:bottom w:val="none" w:sz="0" w:space="0" w:color="auto"/>
        <w:right w:val="none" w:sz="0" w:space="0" w:color="auto"/>
      </w:divBdr>
    </w:div>
    <w:div w:id="161360454">
      <w:bodyDiv w:val="1"/>
      <w:marLeft w:val="0"/>
      <w:marRight w:val="0"/>
      <w:marTop w:val="0"/>
      <w:marBottom w:val="0"/>
      <w:divBdr>
        <w:top w:val="none" w:sz="0" w:space="0" w:color="auto"/>
        <w:left w:val="none" w:sz="0" w:space="0" w:color="auto"/>
        <w:bottom w:val="none" w:sz="0" w:space="0" w:color="auto"/>
        <w:right w:val="none" w:sz="0" w:space="0" w:color="auto"/>
      </w:divBdr>
    </w:div>
    <w:div w:id="162747128">
      <w:bodyDiv w:val="1"/>
      <w:marLeft w:val="0"/>
      <w:marRight w:val="0"/>
      <w:marTop w:val="0"/>
      <w:marBottom w:val="0"/>
      <w:divBdr>
        <w:top w:val="none" w:sz="0" w:space="0" w:color="auto"/>
        <w:left w:val="none" w:sz="0" w:space="0" w:color="auto"/>
        <w:bottom w:val="none" w:sz="0" w:space="0" w:color="auto"/>
        <w:right w:val="none" w:sz="0" w:space="0" w:color="auto"/>
      </w:divBdr>
    </w:div>
    <w:div w:id="169299892">
      <w:bodyDiv w:val="1"/>
      <w:marLeft w:val="0"/>
      <w:marRight w:val="0"/>
      <w:marTop w:val="0"/>
      <w:marBottom w:val="0"/>
      <w:divBdr>
        <w:top w:val="none" w:sz="0" w:space="0" w:color="auto"/>
        <w:left w:val="none" w:sz="0" w:space="0" w:color="auto"/>
        <w:bottom w:val="none" w:sz="0" w:space="0" w:color="auto"/>
        <w:right w:val="none" w:sz="0" w:space="0" w:color="auto"/>
      </w:divBdr>
    </w:div>
    <w:div w:id="169679422">
      <w:bodyDiv w:val="1"/>
      <w:marLeft w:val="0"/>
      <w:marRight w:val="0"/>
      <w:marTop w:val="0"/>
      <w:marBottom w:val="0"/>
      <w:divBdr>
        <w:top w:val="none" w:sz="0" w:space="0" w:color="auto"/>
        <w:left w:val="none" w:sz="0" w:space="0" w:color="auto"/>
        <w:bottom w:val="none" w:sz="0" w:space="0" w:color="auto"/>
        <w:right w:val="none" w:sz="0" w:space="0" w:color="auto"/>
      </w:divBdr>
    </w:div>
    <w:div w:id="172889722">
      <w:bodyDiv w:val="1"/>
      <w:marLeft w:val="0"/>
      <w:marRight w:val="0"/>
      <w:marTop w:val="0"/>
      <w:marBottom w:val="0"/>
      <w:divBdr>
        <w:top w:val="none" w:sz="0" w:space="0" w:color="auto"/>
        <w:left w:val="none" w:sz="0" w:space="0" w:color="auto"/>
        <w:bottom w:val="none" w:sz="0" w:space="0" w:color="auto"/>
        <w:right w:val="none" w:sz="0" w:space="0" w:color="auto"/>
      </w:divBdr>
    </w:div>
    <w:div w:id="175971547">
      <w:bodyDiv w:val="1"/>
      <w:marLeft w:val="0"/>
      <w:marRight w:val="0"/>
      <w:marTop w:val="0"/>
      <w:marBottom w:val="0"/>
      <w:divBdr>
        <w:top w:val="none" w:sz="0" w:space="0" w:color="auto"/>
        <w:left w:val="none" w:sz="0" w:space="0" w:color="auto"/>
        <w:bottom w:val="none" w:sz="0" w:space="0" w:color="auto"/>
        <w:right w:val="none" w:sz="0" w:space="0" w:color="auto"/>
      </w:divBdr>
    </w:div>
    <w:div w:id="176504499">
      <w:bodyDiv w:val="1"/>
      <w:marLeft w:val="0"/>
      <w:marRight w:val="0"/>
      <w:marTop w:val="0"/>
      <w:marBottom w:val="0"/>
      <w:divBdr>
        <w:top w:val="none" w:sz="0" w:space="0" w:color="auto"/>
        <w:left w:val="none" w:sz="0" w:space="0" w:color="auto"/>
        <w:bottom w:val="none" w:sz="0" w:space="0" w:color="auto"/>
        <w:right w:val="none" w:sz="0" w:space="0" w:color="auto"/>
      </w:divBdr>
    </w:div>
    <w:div w:id="178814575">
      <w:bodyDiv w:val="1"/>
      <w:marLeft w:val="0"/>
      <w:marRight w:val="0"/>
      <w:marTop w:val="0"/>
      <w:marBottom w:val="0"/>
      <w:divBdr>
        <w:top w:val="none" w:sz="0" w:space="0" w:color="auto"/>
        <w:left w:val="none" w:sz="0" w:space="0" w:color="auto"/>
        <w:bottom w:val="none" w:sz="0" w:space="0" w:color="auto"/>
        <w:right w:val="none" w:sz="0" w:space="0" w:color="auto"/>
      </w:divBdr>
    </w:div>
    <w:div w:id="192965037">
      <w:bodyDiv w:val="1"/>
      <w:marLeft w:val="0"/>
      <w:marRight w:val="0"/>
      <w:marTop w:val="0"/>
      <w:marBottom w:val="0"/>
      <w:divBdr>
        <w:top w:val="none" w:sz="0" w:space="0" w:color="auto"/>
        <w:left w:val="none" w:sz="0" w:space="0" w:color="auto"/>
        <w:bottom w:val="none" w:sz="0" w:space="0" w:color="auto"/>
        <w:right w:val="none" w:sz="0" w:space="0" w:color="auto"/>
      </w:divBdr>
    </w:div>
    <w:div w:id="195973979">
      <w:bodyDiv w:val="1"/>
      <w:marLeft w:val="0"/>
      <w:marRight w:val="0"/>
      <w:marTop w:val="0"/>
      <w:marBottom w:val="0"/>
      <w:divBdr>
        <w:top w:val="none" w:sz="0" w:space="0" w:color="auto"/>
        <w:left w:val="none" w:sz="0" w:space="0" w:color="auto"/>
        <w:bottom w:val="none" w:sz="0" w:space="0" w:color="auto"/>
        <w:right w:val="none" w:sz="0" w:space="0" w:color="auto"/>
      </w:divBdr>
    </w:div>
    <w:div w:id="197201489">
      <w:bodyDiv w:val="1"/>
      <w:marLeft w:val="0"/>
      <w:marRight w:val="0"/>
      <w:marTop w:val="0"/>
      <w:marBottom w:val="0"/>
      <w:divBdr>
        <w:top w:val="none" w:sz="0" w:space="0" w:color="auto"/>
        <w:left w:val="none" w:sz="0" w:space="0" w:color="auto"/>
        <w:bottom w:val="none" w:sz="0" w:space="0" w:color="auto"/>
        <w:right w:val="none" w:sz="0" w:space="0" w:color="auto"/>
      </w:divBdr>
    </w:div>
    <w:div w:id="205726960">
      <w:bodyDiv w:val="1"/>
      <w:marLeft w:val="0"/>
      <w:marRight w:val="0"/>
      <w:marTop w:val="0"/>
      <w:marBottom w:val="0"/>
      <w:divBdr>
        <w:top w:val="none" w:sz="0" w:space="0" w:color="auto"/>
        <w:left w:val="none" w:sz="0" w:space="0" w:color="auto"/>
        <w:bottom w:val="none" w:sz="0" w:space="0" w:color="auto"/>
        <w:right w:val="none" w:sz="0" w:space="0" w:color="auto"/>
      </w:divBdr>
    </w:div>
    <w:div w:id="208303171">
      <w:bodyDiv w:val="1"/>
      <w:marLeft w:val="0"/>
      <w:marRight w:val="0"/>
      <w:marTop w:val="0"/>
      <w:marBottom w:val="0"/>
      <w:divBdr>
        <w:top w:val="none" w:sz="0" w:space="0" w:color="auto"/>
        <w:left w:val="none" w:sz="0" w:space="0" w:color="auto"/>
        <w:bottom w:val="none" w:sz="0" w:space="0" w:color="auto"/>
        <w:right w:val="none" w:sz="0" w:space="0" w:color="auto"/>
      </w:divBdr>
    </w:div>
    <w:div w:id="211237742">
      <w:bodyDiv w:val="1"/>
      <w:marLeft w:val="0"/>
      <w:marRight w:val="0"/>
      <w:marTop w:val="0"/>
      <w:marBottom w:val="0"/>
      <w:divBdr>
        <w:top w:val="none" w:sz="0" w:space="0" w:color="auto"/>
        <w:left w:val="none" w:sz="0" w:space="0" w:color="auto"/>
        <w:bottom w:val="none" w:sz="0" w:space="0" w:color="auto"/>
        <w:right w:val="none" w:sz="0" w:space="0" w:color="auto"/>
      </w:divBdr>
    </w:div>
    <w:div w:id="214127683">
      <w:bodyDiv w:val="1"/>
      <w:marLeft w:val="0"/>
      <w:marRight w:val="0"/>
      <w:marTop w:val="0"/>
      <w:marBottom w:val="0"/>
      <w:divBdr>
        <w:top w:val="none" w:sz="0" w:space="0" w:color="auto"/>
        <w:left w:val="none" w:sz="0" w:space="0" w:color="auto"/>
        <w:bottom w:val="none" w:sz="0" w:space="0" w:color="auto"/>
        <w:right w:val="none" w:sz="0" w:space="0" w:color="auto"/>
      </w:divBdr>
    </w:div>
    <w:div w:id="214660501">
      <w:bodyDiv w:val="1"/>
      <w:marLeft w:val="0"/>
      <w:marRight w:val="0"/>
      <w:marTop w:val="0"/>
      <w:marBottom w:val="0"/>
      <w:divBdr>
        <w:top w:val="none" w:sz="0" w:space="0" w:color="auto"/>
        <w:left w:val="none" w:sz="0" w:space="0" w:color="auto"/>
        <w:bottom w:val="none" w:sz="0" w:space="0" w:color="auto"/>
        <w:right w:val="none" w:sz="0" w:space="0" w:color="auto"/>
      </w:divBdr>
    </w:div>
    <w:div w:id="216016978">
      <w:bodyDiv w:val="1"/>
      <w:marLeft w:val="0"/>
      <w:marRight w:val="0"/>
      <w:marTop w:val="0"/>
      <w:marBottom w:val="0"/>
      <w:divBdr>
        <w:top w:val="none" w:sz="0" w:space="0" w:color="auto"/>
        <w:left w:val="none" w:sz="0" w:space="0" w:color="auto"/>
        <w:bottom w:val="none" w:sz="0" w:space="0" w:color="auto"/>
        <w:right w:val="none" w:sz="0" w:space="0" w:color="auto"/>
      </w:divBdr>
    </w:div>
    <w:div w:id="229653274">
      <w:bodyDiv w:val="1"/>
      <w:marLeft w:val="0"/>
      <w:marRight w:val="0"/>
      <w:marTop w:val="0"/>
      <w:marBottom w:val="0"/>
      <w:divBdr>
        <w:top w:val="none" w:sz="0" w:space="0" w:color="auto"/>
        <w:left w:val="none" w:sz="0" w:space="0" w:color="auto"/>
        <w:bottom w:val="none" w:sz="0" w:space="0" w:color="auto"/>
        <w:right w:val="none" w:sz="0" w:space="0" w:color="auto"/>
      </w:divBdr>
    </w:div>
    <w:div w:id="230385944">
      <w:bodyDiv w:val="1"/>
      <w:marLeft w:val="0"/>
      <w:marRight w:val="0"/>
      <w:marTop w:val="0"/>
      <w:marBottom w:val="0"/>
      <w:divBdr>
        <w:top w:val="none" w:sz="0" w:space="0" w:color="auto"/>
        <w:left w:val="none" w:sz="0" w:space="0" w:color="auto"/>
        <w:bottom w:val="none" w:sz="0" w:space="0" w:color="auto"/>
        <w:right w:val="none" w:sz="0" w:space="0" w:color="auto"/>
      </w:divBdr>
    </w:div>
    <w:div w:id="230774121">
      <w:bodyDiv w:val="1"/>
      <w:marLeft w:val="0"/>
      <w:marRight w:val="0"/>
      <w:marTop w:val="0"/>
      <w:marBottom w:val="0"/>
      <w:divBdr>
        <w:top w:val="none" w:sz="0" w:space="0" w:color="auto"/>
        <w:left w:val="none" w:sz="0" w:space="0" w:color="auto"/>
        <w:bottom w:val="none" w:sz="0" w:space="0" w:color="auto"/>
        <w:right w:val="none" w:sz="0" w:space="0" w:color="auto"/>
      </w:divBdr>
    </w:div>
    <w:div w:id="233200853">
      <w:bodyDiv w:val="1"/>
      <w:marLeft w:val="0"/>
      <w:marRight w:val="0"/>
      <w:marTop w:val="0"/>
      <w:marBottom w:val="0"/>
      <w:divBdr>
        <w:top w:val="none" w:sz="0" w:space="0" w:color="auto"/>
        <w:left w:val="none" w:sz="0" w:space="0" w:color="auto"/>
        <w:bottom w:val="none" w:sz="0" w:space="0" w:color="auto"/>
        <w:right w:val="none" w:sz="0" w:space="0" w:color="auto"/>
      </w:divBdr>
    </w:div>
    <w:div w:id="234901441">
      <w:bodyDiv w:val="1"/>
      <w:marLeft w:val="0"/>
      <w:marRight w:val="0"/>
      <w:marTop w:val="0"/>
      <w:marBottom w:val="0"/>
      <w:divBdr>
        <w:top w:val="none" w:sz="0" w:space="0" w:color="auto"/>
        <w:left w:val="none" w:sz="0" w:space="0" w:color="auto"/>
        <w:bottom w:val="none" w:sz="0" w:space="0" w:color="auto"/>
        <w:right w:val="none" w:sz="0" w:space="0" w:color="auto"/>
      </w:divBdr>
    </w:div>
    <w:div w:id="236209430">
      <w:bodyDiv w:val="1"/>
      <w:marLeft w:val="0"/>
      <w:marRight w:val="0"/>
      <w:marTop w:val="0"/>
      <w:marBottom w:val="0"/>
      <w:divBdr>
        <w:top w:val="none" w:sz="0" w:space="0" w:color="auto"/>
        <w:left w:val="none" w:sz="0" w:space="0" w:color="auto"/>
        <w:bottom w:val="none" w:sz="0" w:space="0" w:color="auto"/>
        <w:right w:val="none" w:sz="0" w:space="0" w:color="auto"/>
      </w:divBdr>
    </w:div>
    <w:div w:id="236936471">
      <w:bodyDiv w:val="1"/>
      <w:marLeft w:val="0"/>
      <w:marRight w:val="0"/>
      <w:marTop w:val="0"/>
      <w:marBottom w:val="0"/>
      <w:divBdr>
        <w:top w:val="none" w:sz="0" w:space="0" w:color="auto"/>
        <w:left w:val="none" w:sz="0" w:space="0" w:color="auto"/>
        <w:bottom w:val="none" w:sz="0" w:space="0" w:color="auto"/>
        <w:right w:val="none" w:sz="0" w:space="0" w:color="auto"/>
      </w:divBdr>
    </w:div>
    <w:div w:id="240023858">
      <w:bodyDiv w:val="1"/>
      <w:marLeft w:val="0"/>
      <w:marRight w:val="0"/>
      <w:marTop w:val="0"/>
      <w:marBottom w:val="0"/>
      <w:divBdr>
        <w:top w:val="none" w:sz="0" w:space="0" w:color="auto"/>
        <w:left w:val="none" w:sz="0" w:space="0" w:color="auto"/>
        <w:bottom w:val="none" w:sz="0" w:space="0" w:color="auto"/>
        <w:right w:val="none" w:sz="0" w:space="0" w:color="auto"/>
      </w:divBdr>
    </w:div>
    <w:div w:id="243026565">
      <w:bodyDiv w:val="1"/>
      <w:marLeft w:val="0"/>
      <w:marRight w:val="0"/>
      <w:marTop w:val="0"/>
      <w:marBottom w:val="0"/>
      <w:divBdr>
        <w:top w:val="none" w:sz="0" w:space="0" w:color="auto"/>
        <w:left w:val="none" w:sz="0" w:space="0" w:color="auto"/>
        <w:bottom w:val="none" w:sz="0" w:space="0" w:color="auto"/>
        <w:right w:val="none" w:sz="0" w:space="0" w:color="auto"/>
      </w:divBdr>
    </w:div>
    <w:div w:id="243613307">
      <w:bodyDiv w:val="1"/>
      <w:marLeft w:val="0"/>
      <w:marRight w:val="0"/>
      <w:marTop w:val="0"/>
      <w:marBottom w:val="0"/>
      <w:divBdr>
        <w:top w:val="none" w:sz="0" w:space="0" w:color="auto"/>
        <w:left w:val="none" w:sz="0" w:space="0" w:color="auto"/>
        <w:bottom w:val="none" w:sz="0" w:space="0" w:color="auto"/>
        <w:right w:val="none" w:sz="0" w:space="0" w:color="auto"/>
      </w:divBdr>
    </w:div>
    <w:div w:id="247811613">
      <w:bodyDiv w:val="1"/>
      <w:marLeft w:val="0"/>
      <w:marRight w:val="0"/>
      <w:marTop w:val="0"/>
      <w:marBottom w:val="0"/>
      <w:divBdr>
        <w:top w:val="none" w:sz="0" w:space="0" w:color="auto"/>
        <w:left w:val="none" w:sz="0" w:space="0" w:color="auto"/>
        <w:bottom w:val="none" w:sz="0" w:space="0" w:color="auto"/>
        <w:right w:val="none" w:sz="0" w:space="0" w:color="auto"/>
      </w:divBdr>
    </w:div>
    <w:div w:id="248924091">
      <w:bodyDiv w:val="1"/>
      <w:marLeft w:val="0"/>
      <w:marRight w:val="0"/>
      <w:marTop w:val="0"/>
      <w:marBottom w:val="0"/>
      <w:divBdr>
        <w:top w:val="none" w:sz="0" w:space="0" w:color="auto"/>
        <w:left w:val="none" w:sz="0" w:space="0" w:color="auto"/>
        <w:bottom w:val="none" w:sz="0" w:space="0" w:color="auto"/>
        <w:right w:val="none" w:sz="0" w:space="0" w:color="auto"/>
      </w:divBdr>
    </w:div>
    <w:div w:id="265819874">
      <w:bodyDiv w:val="1"/>
      <w:marLeft w:val="0"/>
      <w:marRight w:val="0"/>
      <w:marTop w:val="0"/>
      <w:marBottom w:val="0"/>
      <w:divBdr>
        <w:top w:val="none" w:sz="0" w:space="0" w:color="auto"/>
        <w:left w:val="none" w:sz="0" w:space="0" w:color="auto"/>
        <w:bottom w:val="none" w:sz="0" w:space="0" w:color="auto"/>
        <w:right w:val="none" w:sz="0" w:space="0" w:color="auto"/>
      </w:divBdr>
    </w:div>
    <w:div w:id="266616677">
      <w:bodyDiv w:val="1"/>
      <w:marLeft w:val="0"/>
      <w:marRight w:val="0"/>
      <w:marTop w:val="0"/>
      <w:marBottom w:val="0"/>
      <w:divBdr>
        <w:top w:val="none" w:sz="0" w:space="0" w:color="auto"/>
        <w:left w:val="none" w:sz="0" w:space="0" w:color="auto"/>
        <w:bottom w:val="none" w:sz="0" w:space="0" w:color="auto"/>
        <w:right w:val="none" w:sz="0" w:space="0" w:color="auto"/>
      </w:divBdr>
    </w:div>
    <w:div w:id="273294236">
      <w:bodyDiv w:val="1"/>
      <w:marLeft w:val="0"/>
      <w:marRight w:val="0"/>
      <w:marTop w:val="0"/>
      <w:marBottom w:val="0"/>
      <w:divBdr>
        <w:top w:val="none" w:sz="0" w:space="0" w:color="auto"/>
        <w:left w:val="none" w:sz="0" w:space="0" w:color="auto"/>
        <w:bottom w:val="none" w:sz="0" w:space="0" w:color="auto"/>
        <w:right w:val="none" w:sz="0" w:space="0" w:color="auto"/>
      </w:divBdr>
    </w:div>
    <w:div w:id="273369130">
      <w:bodyDiv w:val="1"/>
      <w:marLeft w:val="0"/>
      <w:marRight w:val="0"/>
      <w:marTop w:val="0"/>
      <w:marBottom w:val="0"/>
      <w:divBdr>
        <w:top w:val="none" w:sz="0" w:space="0" w:color="auto"/>
        <w:left w:val="none" w:sz="0" w:space="0" w:color="auto"/>
        <w:bottom w:val="none" w:sz="0" w:space="0" w:color="auto"/>
        <w:right w:val="none" w:sz="0" w:space="0" w:color="auto"/>
      </w:divBdr>
    </w:div>
    <w:div w:id="277833164">
      <w:bodyDiv w:val="1"/>
      <w:marLeft w:val="0"/>
      <w:marRight w:val="0"/>
      <w:marTop w:val="0"/>
      <w:marBottom w:val="0"/>
      <w:divBdr>
        <w:top w:val="none" w:sz="0" w:space="0" w:color="auto"/>
        <w:left w:val="none" w:sz="0" w:space="0" w:color="auto"/>
        <w:bottom w:val="none" w:sz="0" w:space="0" w:color="auto"/>
        <w:right w:val="none" w:sz="0" w:space="0" w:color="auto"/>
      </w:divBdr>
    </w:div>
    <w:div w:id="278953561">
      <w:bodyDiv w:val="1"/>
      <w:marLeft w:val="0"/>
      <w:marRight w:val="0"/>
      <w:marTop w:val="0"/>
      <w:marBottom w:val="0"/>
      <w:divBdr>
        <w:top w:val="none" w:sz="0" w:space="0" w:color="auto"/>
        <w:left w:val="none" w:sz="0" w:space="0" w:color="auto"/>
        <w:bottom w:val="none" w:sz="0" w:space="0" w:color="auto"/>
        <w:right w:val="none" w:sz="0" w:space="0" w:color="auto"/>
      </w:divBdr>
    </w:div>
    <w:div w:id="279381690">
      <w:bodyDiv w:val="1"/>
      <w:marLeft w:val="0"/>
      <w:marRight w:val="0"/>
      <w:marTop w:val="0"/>
      <w:marBottom w:val="0"/>
      <w:divBdr>
        <w:top w:val="none" w:sz="0" w:space="0" w:color="auto"/>
        <w:left w:val="none" w:sz="0" w:space="0" w:color="auto"/>
        <w:bottom w:val="none" w:sz="0" w:space="0" w:color="auto"/>
        <w:right w:val="none" w:sz="0" w:space="0" w:color="auto"/>
      </w:divBdr>
    </w:div>
    <w:div w:id="281618650">
      <w:bodyDiv w:val="1"/>
      <w:marLeft w:val="0"/>
      <w:marRight w:val="0"/>
      <w:marTop w:val="0"/>
      <w:marBottom w:val="0"/>
      <w:divBdr>
        <w:top w:val="none" w:sz="0" w:space="0" w:color="auto"/>
        <w:left w:val="none" w:sz="0" w:space="0" w:color="auto"/>
        <w:bottom w:val="none" w:sz="0" w:space="0" w:color="auto"/>
        <w:right w:val="none" w:sz="0" w:space="0" w:color="auto"/>
      </w:divBdr>
    </w:div>
    <w:div w:id="286203061">
      <w:bodyDiv w:val="1"/>
      <w:marLeft w:val="0"/>
      <w:marRight w:val="0"/>
      <w:marTop w:val="0"/>
      <w:marBottom w:val="0"/>
      <w:divBdr>
        <w:top w:val="none" w:sz="0" w:space="0" w:color="auto"/>
        <w:left w:val="none" w:sz="0" w:space="0" w:color="auto"/>
        <w:bottom w:val="none" w:sz="0" w:space="0" w:color="auto"/>
        <w:right w:val="none" w:sz="0" w:space="0" w:color="auto"/>
      </w:divBdr>
    </w:div>
    <w:div w:id="297076490">
      <w:bodyDiv w:val="1"/>
      <w:marLeft w:val="0"/>
      <w:marRight w:val="0"/>
      <w:marTop w:val="0"/>
      <w:marBottom w:val="0"/>
      <w:divBdr>
        <w:top w:val="none" w:sz="0" w:space="0" w:color="auto"/>
        <w:left w:val="none" w:sz="0" w:space="0" w:color="auto"/>
        <w:bottom w:val="none" w:sz="0" w:space="0" w:color="auto"/>
        <w:right w:val="none" w:sz="0" w:space="0" w:color="auto"/>
      </w:divBdr>
    </w:div>
    <w:div w:id="299193490">
      <w:bodyDiv w:val="1"/>
      <w:marLeft w:val="0"/>
      <w:marRight w:val="0"/>
      <w:marTop w:val="0"/>
      <w:marBottom w:val="0"/>
      <w:divBdr>
        <w:top w:val="none" w:sz="0" w:space="0" w:color="auto"/>
        <w:left w:val="none" w:sz="0" w:space="0" w:color="auto"/>
        <w:bottom w:val="none" w:sz="0" w:space="0" w:color="auto"/>
        <w:right w:val="none" w:sz="0" w:space="0" w:color="auto"/>
      </w:divBdr>
    </w:div>
    <w:div w:id="301228062">
      <w:bodyDiv w:val="1"/>
      <w:marLeft w:val="0"/>
      <w:marRight w:val="0"/>
      <w:marTop w:val="0"/>
      <w:marBottom w:val="0"/>
      <w:divBdr>
        <w:top w:val="none" w:sz="0" w:space="0" w:color="auto"/>
        <w:left w:val="none" w:sz="0" w:space="0" w:color="auto"/>
        <w:bottom w:val="none" w:sz="0" w:space="0" w:color="auto"/>
        <w:right w:val="none" w:sz="0" w:space="0" w:color="auto"/>
      </w:divBdr>
    </w:div>
    <w:div w:id="308942130">
      <w:bodyDiv w:val="1"/>
      <w:marLeft w:val="0"/>
      <w:marRight w:val="0"/>
      <w:marTop w:val="0"/>
      <w:marBottom w:val="0"/>
      <w:divBdr>
        <w:top w:val="none" w:sz="0" w:space="0" w:color="auto"/>
        <w:left w:val="none" w:sz="0" w:space="0" w:color="auto"/>
        <w:bottom w:val="none" w:sz="0" w:space="0" w:color="auto"/>
        <w:right w:val="none" w:sz="0" w:space="0" w:color="auto"/>
      </w:divBdr>
    </w:div>
    <w:div w:id="310865288">
      <w:bodyDiv w:val="1"/>
      <w:marLeft w:val="0"/>
      <w:marRight w:val="0"/>
      <w:marTop w:val="0"/>
      <w:marBottom w:val="0"/>
      <w:divBdr>
        <w:top w:val="none" w:sz="0" w:space="0" w:color="auto"/>
        <w:left w:val="none" w:sz="0" w:space="0" w:color="auto"/>
        <w:bottom w:val="none" w:sz="0" w:space="0" w:color="auto"/>
        <w:right w:val="none" w:sz="0" w:space="0" w:color="auto"/>
      </w:divBdr>
    </w:div>
    <w:div w:id="313217669">
      <w:bodyDiv w:val="1"/>
      <w:marLeft w:val="0"/>
      <w:marRight w:val="0"/>
      <w:marTop w:val="0"/>
      <w:marBottom w:val="0"/>
      <w:divBdr>
        <w:top w:val="none" w:sz="0" w:space="0" w:color="auto"/>
        <w:left w:val="none" w:sz="0" w:space="0" w:color="auto"/>
        <w:bottom w:val="none" w:sz="0" w:space="0" w:color="auto"/>
        <w:right w:val="none" w:sz="0" w:space="0" w:color="auto"/>
      </w:divBdr>
    </w:div>
    <w:div w:id="317653104">
      <w:bodyDiv w:val="1"/>
      <w:marLeft w:val="0"/>
      <w:marRight w:val="0"/>
      <w:marTop w:val="0"/>
      <w:marBottom w:val="0"/>
      <w:divBdr>
        <w:top w:val="none" w:sz="0" w:space="0" w:color="auto"/>
        <w:left w:val="none" w:sz="0" w:space="0" w:color="auto"/>
        <w:bottom w:val="none" w:sz="0" w:space="0" w:color="auto"/>
        <w:right w:val="none" w:sz="0" w:space="0" w:color="auto"/>
      </w:divBdr>
    </w:div>
    <w:div w:id="318340043">
      <w:bodyDiv w:val="1"/>
      <w:marLeft w:val="0"/>
      <w:marRight w:val="0"/>
      <w:marTop w:val="0"/>
      <w:marBottom w:val="0"/>
      <w:divBdr>
        <w:top w:val="none" w:sz="0" w:space="0" w:color="auto"/>
        <w:left w:val="none" w:sz="0" w:space="0" w:color="auto"/>
        <w:bottom w:val="none" w:sz="0" w:space="0" w:color="auto"/>
        <w:right w:val="none" w:sz="0" w:space="0" w:color="auto"/>
      </w:divBdr>
    </w:div>
    <w:div w:id="319771866">
      <w:bodyDiv w:val="1"/>
      <w:marLeft w:val="0"/>
      <w:marRight w:val="0"/>
      <w:marTop w:val="0"/>
      <w:marBottom w:val="0"/>
      <w:divBdr>
        <w:top w:val="none" w:sz="0" w:space="0" w:color="auto"/>
        <w:left w:val="none" w:sz="0" w:space="0" w:color="auto"/>
        <w:bottom w:val="none" w:sz="0" w:space="0" w:color="auto"/>
        <w:right w:val="none" w:sz="0" w:space="0" w:color="auto"/>
      </w:divBdr>
    </w:div>
    <w:div w:id="319886630">
      <w:bodyDiv w:val="1"/>
      <w:marLeft w:val="0"/>
      <w:marRight w:val="0"/>
      <w:marTop w:val="0"/>
      <w:marBottom w:val="0"/>
      <w:divBdr>
        <w:top w:val="none" w:sz="0" w:space="0" w:color="auto"/>
        <w:left w:val="none" w:sz="0" w:space="0" w:color="auto"/>
        <w:bottom w:val="none" w:sz="0" w:space="0" w:color="auto"/>
        <w:right w:val="none" w:sz="0" w:space="0" w:color="auto"/>
      </w:divBdr>
    </w:div>
    <w:div w:id="320277539">
      <w:bodyDiv w:val="1"/>
      <w:marLeft w:val="0"/>
      <w:marRight w:val="0"/>
      <w:marTop w:val="0"/>
      <w:marBottom w:val="0"/>
      <w:divBdr>
        <w:top w:val="none" w:sz="0" w:space="0" w:color="auto"/>
        <w:left w:val="none" w:sz="0" w:space="0" w:color="auto"/>
        <w:bottom w:val="none" w:sz="0" w:space="0" w:color="auto"/>
        <w:right w:val="none" w:sz="0" w:space="0" w:color="auto"/>
      </w:divBdr>
    </w:div>
    <w:div w:id="324211629">
      <w:bodyDiv w:val="1"/>
      <w:marLeft w:val="0"/>
      <w:marRight w:val="0"/>
      <w:marTop w:val="0"/>
      <w:marBottom w:val="0"/>
      <w:divBdr>
        <w:top w:val="none" w:sz="0" w:space="0" w:color="auto"/>
        <w:left w:val="none" w:sz="0" w:space="0" w:color="auto"/>
        <w:bottom w:val="none" w:sz="0" w:space="0" w:color="auto"/>
        <w:right w:val="none" w:sz="0" w:space="0" w:color="auto"/>
      </w:divBdr>
    </w:div>
    <w:div w:id="326792807">
      <w:bodyDiv w:val="1"/>
      <w:marLeft w:val="0"/>
      <w:marRight w:val="0"/>
      <w:marTop w:val="0"/>
      <w:marBottom w:val="0"/>
      <w:divBdr>
        <w:top w:val="none" w:sz="0" w:space="0" w:color="auto"/>
        <w:left w:val="none" w:sz="0" w:space="0" w:color="auto"/>
        <w:bottom w:val="none" w:sz="0" w:space="0" w:color="auto"/>
        <w:right w:val="none" w:sz="0" w:space="0" w:color="auto"/>
      </w:divBdr>
    </w:div>
    <w:div w:id="327055162">
      <w:bodyDiv w:val="1"/>
      <w:marLeft w:val="0"/>
      <w:marRight w:val="0"/>
      <w:marTop w:val="0"/>
      <w:marBottom w:val="0"/>
      <w:divBdr>
        <w:top w:val="none" w:sz="0" w:space="0" w:color="auto"/>
        <w:left w:val="none" w:sz="0" w:space="0" w:color="auto"/>
        <w:bottom w:val="none" w:sz="0" w:space="0" w:color="auto"/>
        <w:right w:val="none" w:sz="0" w:space="0" w:color="auto"/>
      </w:divBdr>
    </w:div>
    <w:div w:id="327099168">
      <w:bodyDiv w:val="1"/>
      <w:marLeft w:val="0"/>
      <w:marRight w:val="0"/>
      <w:marTop w:val="0"/>
      <w:marBottom w:val="0"/>
      <w:divBdr>
        <w:top w:val="none" w:sz="0" w:space="0" w:color="auto"/>
        <w:left w:val="none" w:sz="0" w:space="0" w:color="auto"/>
        <w:bottom w:val="none" w:sz="0" w:space="0" w:color="auto"/>
        <w:right w:val="none" w:sz="0" w:space="0" w:color="auto"/>
      </w:divBdr>
    </w:div>
    <w:div w:id="333802806">
      <w:bodyDiv w:val="1"/>
      <w:marLeft w:val="0"/>
      <w:marRight w:val="0"/>
      <w:marTop w:val="0"/>
      <w:marBottom w:val="0"/>
      <w:divBdr>
        <w:top w:val="none" w:sz="0" w:space="0" w:color="auto"/>
        <w:left w:val="none" w:sz="0" w:space="0" w:color="auto"/>
        <w:bottom w:val="none" w:sz="0" w:space="0" w:color="auto"/>
        <w:right w:val="none" w:sz="0" w:space="0" w:color="auto"/>
      </w:divBdr>
    </w:div>
    <w:div w:id="335571410">
      <w:bodyDiv w:val="1"/>
      <w:marLeft w:val="0"/>
      <w:marRight w:val="0"/>
      <w:marTop w:val="0"/>
      <w:marBottom w:val="0"/>
      <w:divBdr>
        <w:top w:val="none" w:sz="0" w:space="0" w:color="auto"/>
        <w:left w:val="none" w:sz="0" w:space="0" w:color="auto"/>
        <w:bottom w:val="none" w:sz="0" w:space="0" w:color="auto"/>
        <w:right w:val="none" w:sz="0" w:space="0" w:color="auto"/>
      </w:divBdr>
    </w:div>
    <w:div w:id="337006272">
      <w:bodyDiv w:val="1"/>
      <w:marLeft w:val="0"/>
      <w:marRight w:val="0"/>
      <w:marTop w:val="0"/>
      <w:marBottom w:val="0"/>
      <w:divBdr>
        <w:top w:val="none" w:sz="0" w:space="0" w:color="auto"/>
        <w:left w:val="none" w:sz="0" w:space="0" w:color="auto"/>
        <w:bottom w:val="none" w:sz="0" w:space="0" w:color="auto"/>
        <w:right w:val="none" w:sz="0" w:space="0" w:color="auto"/>
      </w:divBdr>
    </w:div>
    <w:div w:id="337468732">
      <w:bodyDiv w:val="1"/>
      <w:marLeft w:val="0"/>
      <w:marRight w:val="0"/>
      <w:marTop w:val="0"/>
      <w:marBottom w:val="0"/>
      <w:divBdr>
        <w:top w:val="none" w:sz="0" w:space="0" w:color="auto"/>
        <w:left w:val="none" w:sz="0" w:space="0" w:color="auto"/>
        <w:bottom w:val="none" w:sz="0" w:space="0" w:color="auto"/>
        <w:right w:val="none" w:sz="0" w:space="0" w:color="auto"/>
      </w:divBdr>
    </w:div>
    <w:div w:id="343440306">
      <w:bodyDiv w:val="1"/>
      <w:marLeft w:val="0"/>
      <w:marRight w:val="0"/>
      <w:marTop w:val="0"/>
      <w:marBottom w:val="0"/>
      <w:divBdr>
        <w:top w:val="none" w:sz="0" w:space="0" w:color="auto"/>
        <w:left w:val="none" w:sz="0" w:space="0" w:color="auto"/>
        <w:bottom w:val="none" w:sz="0" w:space="0" w:color="auto"/>
        <w:right w:val="none" w:sz="0" w:space="0" w:color="auto"/>
      </w:divBdr>
    </w:div>
    <w:div w:id="344215054">
      <w:bodyDiv w:val="1"/>
      <w:marLeft w:val="0"/>
      <w:marRight w:val="0"/>
      <w:marTop w:val="0"/>
      <w:marBottom w:val="0"/>
      <w:divBdr>
        <w:top w:val="none" w:sz="0" w:space="0" w:color="auto"/>
        <w:left w:val="none" w:sz="0" w:space="0" w:color="auto"/>
        <w:bottom w:val="none" w:sz="0" w:space="0" w:color="auto"/>
        <w:right w:val="none" w:sz="0" w:space="0" w:color="auto"/>
      </w:divBdr>
    </w:div>
    <w:div w:id="344989049">
      <w:bodyDiv w:val="1"/>
      <w:marLeft w:val="0"/>
      <w:marRight w:val="0"/>
      <w:marTop w:val="0"/>
      <w:marBottom w:val="0"/>
      <w:divBdr>
        <w:top w:val="none" w:sz="0" w:space="0" w:color="auto"/>
        <w:left w:val="none" w:sz="0" w:space="0" w:color="auto"/>
        <w:bottom w:val="none" w:sz="0" w:space="0" w:color="auto"/>
        <w:right w:val="none" w:sz="0" w:space="0" w:color="auto"/>
      </w:divBdr>
    </w:div>
    <w:div w:id="345792812">
      <w:bodyDiv w:val="1"/>
      <w:marLeft w:val="0"/>
      <w:marRight w:val="0"/>
      <w:marTop w:val="0"/>
      <w:marBottom w:val="0"/>
      <w:divBdr>
        <w:top w:val="none" w:sz="0" w:space="0" w:color="auto"/>
        <w:left w:val="none" w:sz="0" w:space="0" w:color="auto"/>
        <w:bottom w:val="none" w:sz="0" w:space="0" w:color="auto"/>
        <w:right w:val="none" w:sz="0" w:space="0" w:color="auto"/>
      </w:divBdr>
    </w:div>
    <w:div w:id="348986904">
      <w:bodyDiv w:val="1"/>
      <w:marLeft w:val="0"/>
      <w:marRight w:val="0"/>
      <w:marTop w:val="0"/>
      <w:marBottom w:val="0"/>
      <w:divBdr>
        <w:top w:val="none" w:sz="0" w:space="0" w:color="auto"/>
        <w:left w:val="none" w:sz="0" w:space="0" w:color="auto"/>
        <w:bottom w:val="none" w:sz="0" w:space="0" w:color="auto"/>
        <w:right w:val="none" w:sz="0" w:space="0" w:color="auto"/>
      </w:divBdr>
    </w:div>
    <w:div w:id="351414886">
      <w:bodyDiv w:val="1"/>
      <w:marLeft w:val="0"/>
      <w:marRight w:val="0"/>
      <w:marTop w:val="0"/>
      <w:marBottom w:val="0"/>
      <w:divBdr>
        <w:top w:val="none" w:sz="0" w:space="0" w:color="auto"/>
        <w:left w:val="none" w:sz="0" w:space="0" w:color="auto"/>
        <w:bottom w:val="none" w:sz="0" w:space="0" w:color="auto"/>
        <w:right w:val="none" w:sz="0" w:space="0" w:color="auto"/>
      </w:divBdr>
    </w:div>
    <w:div w:id="356271902">
      <w:bodyDiv w:val="1"/>
      <w:marLeft w:val="0"/>
      <w:marRight w:val="0"/>
      <w:marTop w:val="0"/>
      <w:marBottom w:val="0"/>
      <w:divBdr>
        <w:top w:val="none" w:sz="0" w:space="0" w:color="auto"/>
        <w:left w:val="none" w:sz="0" w:space="0" w:color="auto"/>
        <w:bottom w:val="none" w:sz="0" w:space="0" w:color="auto"/>
        <w:right w:val="none" w:sz="0" w:space="0" w:color="auto"/>
      </w:divBdr>
    </w:div>
    <w:div w:id="358162702">
      <w:bodyDiv w:val="1"/>
      <w:marLeft w:val="0"/>
      <w:marRight w:val="0"/>
      <w:marTop w:val="0"/>
      <w:marBottom w:val="0"/>
      <w:divBdr>
        <w:top w:val="none" w:sz="0" w:space="0" w:color="auto"/>
        <w:left w:val="none" w:sz="0" w:space="0" w:color="auto"/>
        <w:bottom w:val="none" w:sz="0" w:space="0" w:color="auto"/>
        <w:right w:val="none" w:sz="0" w:space="0" w:color="auto"/>
      </w:divBdr>
    </w:div>
    <w:div w:id="360596463">
      <w:bodyDiv w:val="1"/>
      <w:marLeft w:val="0"/>
      <w:marRight w:val="0"/>
      <w:marTop w:val="0"/>
      <w:marBottom w:val="0"/>
      <w:divBdr>
        <w:top w:val="none" w:sz="0" w:space="0" w:color="auto"/>
        <w:left w:val="none" w:sz="0" w:space="0" w:color="auto"/>
        <w:bottom w:val="none" w:sz="0" w:space="0" w:color="auto"/>
        <w:right w:val="none" w:sz="0" w:space="0" w:color="auto"/>
      </w:divBdr>
    </w:div>
    <w:div w:id="363484888">
      <w:bodyDiv w:val="1"/>
      <w:marLeft w:val="0"/>
      <w:marRight w:val="0"/>
      <w:marTop w:val="0"/>
      <w:marBottom w:val="0"/>
      <w:divBdr>
        <w:top w:val="none" w:sz="0" w:space="0" w:color="auto"/>
        <w:left w:val="none" w:sz="0" w:space="0" w:color="auto"/>
        <w:bottom w:val="none" w:sz="0" w:space="0" w:color="auto"/>
        <w:right w:val="none" w:sz="0" w:space="0" w:color="auto"/>
      </w:divBdr>
    </w:div>
    <w:div w:id="365645442">
      <w:bodyDiv w:val="1"/>
      <w:marLeft w:val="0"/>
      <w:marRight w:val="0"/>
      <w:marTop w:val="0"/>
      <w:marBottom w:val="0"/>
      <w:divBdr>
        <w:top w:val="none" w:sz="0" w:space="0" w:color="auto"/>
        <w:left w:val="none" w:sz="0" w:space="0" w:color="auto"/>
        <w:bottom w:val="none" w:sz="0" w:space="0" w:color="auto"/>
        <w:right w:val="none" w:sz="0" w:space="0" w:color="auto"/>
      </w:divBdr>
    </w:div>
    <w:div w:id="371081413">
      <w:bodyDiv w:val="1"/>
      <w:marLeft w:val="0"/>
      <w:marRight w:val="0"/>
      <w:marTop w:val="0"/>
      <w:marBottom w:val="0"/>
      <w:divBdr>
        <w:top w:val="none" w:sz="0" w:space="0" w:color="auto"/>
        <w:left w:val="none" w:sz="0" w:space="0" w:color="auto"/>
        <w:bottom w:val="none" w:sz="0" w:space="0" w:color="auto"/>
        <w:right w:val="none" w:sz="0" w:space="0" w:color="auto"/>
      </w:divBdr>
    </w:div>
    <w:div w:id="372538303">
      <w:bodyDiv w:val="1"/>
      <w:marLeft w:val="0"/>
      <w:marRight w:val="0"/>
      <w:marTop w:val="0"/>
      <w:marBottom w:val="0"/>
      <w:divBdr>
        <w:top w:val="none" w:sz="0" w:space="0" w:color="auto"/>
        <w:left w:val="none" w:sz="0" w:space="0" w:color="auto"/>
        <w:bottom w:val="none" w:sz="0" w:space="0" w:color="auto"/>
        <w:right w:val="none" w:sz="0" w:space="0" w:color="auto"/>
      </w:divBdr>
    </w:div>
    <w:div w:id="374089082">
      <w:bodyDiv w:val="1"/>
      <w:marLeft w:val="0"/>
      <w:marRight w:val="0"/>
      <w:marTop w:val="0"/>
      <w:marBottom w:val="0"/>
      <w:divBdr>
        <w:top w:val="none" w:sz="0" w:space="0" w:color="auto"/>
        <w:left w:val="none" w:sz="0" w:space="0" w:color="auto"/>
        <w:bottom w:val="none" w:sz="0" w:space="0" w:color="auto"/>
        <w:right w:val="none" w:sz="0" w:space="0" w:color="auto"/>
      </w:divBdr>
    </w:div>
    <w:div w:id="377779590">
      <w:bodyDiv w:val="1"/>
      <w:marLeft w:val="0"/>
      <w:marRight w:val="0"/>
      <w:marTop w:val="0"/>
      <w:marBottom w:val="0"/>
      <w:divBdr>
        <w:top w:val="none" w:sz="0" w:space="0" w:color="auto"/>
        <w:left w:val="none" w:sz="0" w:space="0" w:color="auto"/>
        <w:bottom w:val="none" w:sz="0" w:space="0" w:color="auto"/>
        <w:right w:val="none" w:sz="0" w:space="0" w:color="auto"/>
      </w:divBdr>
    </w:div>
    <w:div w:id="383338408">
      <w:bodyDiv w:val="1"/>
      <w:marLeft w:val="0"/>
      <w:marRight w:val="0"/>
      <w:marTop w:val="0"/>
      <w:marBottom w:val="0"/>
      <w:divBdr>
        <w:top w:val="none" w:sz="0" w:space="0" w:color="auto"/>
        <w:left w:val="none" w:sz="0" w:space="0" w:color="auto"/>
        <w:bottom w:val="none" w:sz="0" w:space="0" w:color="auto"/>
        <w:right w:val="none" w:sz="0" w:space="0" w:color="auto"/>
      </w:divBdr>
    </w:div>
    <w:div w:id="384715925">
      <w:bodyDiv w:val="1"/>
      <w:marLeft w:val="0"/>
      <w:marRight w:val="0"/>
      <w:marTop w:val="0"/>
      <w:marBottom w:val="0"/>
      <w:divBdr>
        <w:top w:val="none" w:sz="0" w:space="0" w:color="auto"/>
        <w:left w:val="none" w:sz="0" w:space="0" w:color="auto"/>
        <w:bottom w:val="none" w:sz="0" w:space="0" w:color="auto"/>
        <w:right w:val="none" w:sz="0" w:space="0" w:color="auto"/>
      </w:divBdr>
    </w:div>
    <w:div w:id="387144240">
      <w:bodyDiv w:val="1"/>
      <w:marLeft w:val="0"/>
      <w:marRight w:val="0"/>
      <w:marTop w:val="0"/>
      <w:marBottom w:val="0"/>
      <w:divBdr>
        <w:top w:val="none" w:sz="0" w:space="0" w:color="auto"/>
        <w:left w:val="none" w:sz="0" w:space="0" w:color="auto"/>
        <w:bottom w:val="none" w:sz="0" w:space="0" w:color="auto"/>
        <w:right w:val="none" w:sz="0" w:space="0" w:color="auto"/>
      </w:divBdr>
    </w:div>
    <w:div w:id="387917054">
      <w:bodyDiv w:val="1"/>
      <w:marLeft w:val="0"/>
      <w:marRight w:val="0"/>
      <w:marTop w:val="0"/>
      <w:marBottom w:val="0"/>
      <w:divBdr>
        <w:top w:val="none" w:sz="0" w:space="0" w:color="auto"/>
        <w:left w:val="none" w:sz="0" w:space="0" w:color="auto"/>
        <w:bottom w:val="none" w:sz="0" w:space="0" w:color="auto"/>
        <w:right w:val="none" w:sz="0" w:space="0" w:color="auto"/>
      </w:divBdr>
    </w:div>
    <w:div w:id="392237202">
      <w:bodyDiv w:val="1"/>
      <w:marLeft w:val="0"/>
      <w:marRight w:val="0"/>
      <w:marTop w:val="0"/>
      <w:marBottom w:val="0"/>
      <w:divBdr>
        <w:top w:val="none" w:sz="0" w:space="0" w:color="auto"/>
        <w:left w:val="none" w:sz="0" w:space="0" w:color="auto"/>
        <w:bottom w:val="none" w:sz="0" w:space="0" w:color="auto"/>
        <w:right w:val="none" w:sz="0" w:space="0" w:color="auto"/>
      </w:divBdr>
    </w:div>
    <w:div w:id="392314668">
      <w:bodyDiv w:val="1"/>
      <w:marLeft w:val="0"/>
      <w:marRight w:val="0"/>
      <w:marTop w:val="0"/>
      <w:marBottom w:val="0"/>
      <w:divBdr>
        <w:top w:val="none" w:sz="0" w:space="0" w:color="auto"/>
        <w:left w:val="none" w:sz="0" w:space="0" w:color="auto"/>
        <w:bottom w:val="none" w:sz="0" w:space="0" w:color="auto"/>
        <w:right w:val="none" w:sz="0" w:space="0" w:color="auto"/>
      </w:divBdr>
    </w:div>
    <w:div w:id="393233889">
      <w:bodyDiv w:val="1"/>
      <w:marLeft w:val="0"/>
      <w:marRight w:val="0"/>
      <w:marTop w:val="0"/>
      <w:marBottom w:val="0"/>
      <w:divBdr>
        <w:top w:val="none" w:sz="0" w:space="0" w:color="auto"/>
        <w:left w:val="none" w:sz="0" w:space="0" w:color="auto"/>
        <w:bottom w:val="none" w:sz="0" w:space="0" w:color="auto"/>
        <w:right w:val="none" w:sz="0" w:space="0" w:color="auto"/>
      </w:divBdr>
    </w:div>
    <w:div w:id="398864501">
      <w:bodyDiv w:val="1"/>
      <w:marLeft w:val="0"/>
      <w:marRight w:val="0"/>
      <w:marTop w:val="0"/>
      <w:marBottom w:val="0"/>
      <w:divBdr>
        <w:top w:val="none" w:sz="0" w:space="0" w:color="auto"/>
        <w:left w:val="none" w:sz="0" w:space="0" w:color="auto"/>
        <w:bottom w:val="none" w:sz="0" w:space="0" w:color="auto"/>
        <w:right w:val="none" w:sz="0" w:space="0" w:color="auto"/>
      </w:divBdr>
    </w:div>
    <w:div w:id="400297369">
      <w:bodyDiv w:val="1"/>
      <w:marLeft w:val="0"/>
      <w:marRight w:val="0"/>
      <w:marTop w:val="0"/>
      <w:marBottom w:val="0"/>
      <w:divBdr>
        <w:top w:val="none" w:sz="0" w:space="0" w:color="auto"/>
        <w:left w:val="none" w:sz="0" w:space="0" w:color="auto"/>
        <w:bottom w:val="none" w:sz="0" w:space="0" w:color="auto"/>
        <w:right w:val="none" w:sz="0" w:space="0" w:color="auto"/>
      </w:divBdr>
    </w:div>
    <w:div w:id="400952514">
      <w:bodyDiv w:val="1"/>
      <w:marLeft w:val="0"/>
      <w:marRight w:val="0"/>
      <w:marTop w:val="0"/>
      <w:marBottom w:val="0"/>
      <w:divBdr>
        <w:top w:val="none" w:sz="0" w:space="0" w:color="auto"/>
        <w:left w:val="none" w:sz="0" w:space="0" w:color="auto"/>
        <w:bottom w:val="none" w:sz="0" w:space="0" w:color="auto"/>
        <w:right w:val="none" w:sz="0" w:space="0" w:color="auto"/>
      </w:divBdr>
    </w:div>
    <w:div w:id="401489133">
      <w:bodyDiv w:val="1"/>
      <w:marLeft w:val="0"/>
      <w:marRight w:val="0"/>
      <w:marTop w:val="0"/>
      <w:marBottom w:val="0"/>
      <w:divBdr>
        <w:top w:val="none" w:sz="0" w:space="0" w:color="auto"/>
        <w:left w:val="none" w:sz="0" w:space="0" w:color="auto"/>
        <w:bottom w:val="none" w:sz="0" w:space="0" w:color="auto"/>
        <w:right w:val="none" w:sz="0" w:space="0" w:color="auto"/>
      </w:divBdr>
    </w:div>
    <w:div w:id="402605501">
      <w:bodyDiv w:val="1"/>
      <w:marLeft w:val="0"/>
      <w:marRight w:val="0"/>
      <w:marTop w:val="0"/>
      <w:marBottom w:val="0"/>
      <w:divBdr>
        <w:top w:val="none" w:sz="0" w:space="0" w:color="auto"/>
        <w:left w:val="none" w:sz="0" w:space="0" w:color="auto"/>
        <w:bottom w:val="none" w:sz="0" w:space="0" w:color="auto"/>
        <w:right w:val="none" w:sz="0" w:space="0" w:color="auto"/>
      </w:divBdr>
    </w:div>
    <w:div w:id="407845505">
      <w:bodyDiv w:val="1"/>
      <w:marLeft w:val="0"/>
      <w:marRight w:val="0"/>
      <w:marTop w:val="0"/>
      <w:marBottom w:val="0"/>
      <w:divBdr>
        <w:top w:val="none" w:sz="0" w:space="0" w:color="auto"/>
        <w:left w:val="none" w:sz="0" w:space="0" w:color="auto"/>
        <w:bottom w:val="none" w:sz="0" w:space="0" w:color="auto"/>
        <w:right w:val="none" w:sz="0" w:space="0" w:color="auto"/>
      </w:divBdr>
    </w:div>
    <w:div w:id="414664793">
      <w:bodyDiv w:val="1"/>
      <w:marLeft w:val="0"/>
      <w:marRight w:val="0"/>
      <w:marTop w:val="0"/>
      <w:marBottom w:val="0"/>
      <w:divBdr>
        <w:top w:val="none" w:sz="0" w:space="0" w:color="auto"/>
        <w:left w:val="none" w:sz="0" w:space="0" w:color="auto"/>
        <w:bottom w:val="none" w:sz="0" w:space="0" w:color="auto"/>
        <w:right w:val="none" w:sz="0" w:space="0" w:color="auto"/>
      </w:divBdr>
    </w:div>
    <w:div w:id="415831235">
      <w:bodyDiv w:val="1"/>
      <w:marLeft w:val="0"/>
      <w:marRight w:val="0"/>
      <w:marTop w:val="0"/>
      <w:marBottom w:val="0"/>
      <w:divBdr>
        <w:top w:val="none" w:sz="0" w:space="0" w:color="auto"/>
        <w:left w:val="none" w:sz="0" w:space="0" w:color="auto"/>
        <w:bottom w:val="none" w:sz="0" w:space="0" w:color="auto"/>
        <w:right w:val="none" w:sz="0" w:space="0" w:color="auto"/>
      </w:divBdr>
    </w:div>
    <w:div w:id="423958343">
      <w:bodyDiv w:val="1"/>
      <w:marLeft w:val="0"/>
      <w:marRight w:val="0"/>
      <w:marTop w:val="0"/>
      <w:marBottom w:val="0"/>
      <w:divBdr>
        <w:top w:val="none" w:sz="0" w:space="0" w:color="auto"/>
        <w:left w:val="none" w:sz="0" w:space="0" w:color="auto"/>
        <w:bottom w:val="none" w:sz="0" w:space="0" w:color="auto"/>
        <w:right w:val="none" w:sz="0" w:space="0" w:color="auto"/>
      </w:divBdr>
    </w:div>
    <w:div w:id="425272817">
      <w:bodyDiv w:val="1"/>
      <w:marLeft w:val="0"/>
      <w:marRight w:val="0"/>
      <w:marTop w:val="0"/>
      <w:marBottom w:val="0"/>
      <w:divBdr>
        <w:top w:val="none" w:sz="0" w:space="0" w:color="auto"/>
        <w:left w:val="none" w:sz="0" w:space="0" w:color="auto"/>
        <w:bottom w:val="none" w:sz="0" w:space="0" w:color="auto"/>
        <w:right w:val="none" w:sz="0" w:space="0" w:color="auto"/>
      </w:divBdr>
    </w:div>
    <w:div w:id="425732139">
      <w:bodyDiv w:val="1"/>
      <w:marLeft w:val="0"/>
      <w:marRight w:val="0"/>
      <w:marTop w:val="0"/>
      <w:marBottom w:val="0"/>
      <w:divBdr>
        <w:top w:val="none" w:sz="0" w:space="0" w:color="auto"/>
        <w:left w:val="none" w:sz="0" w:space="0" w:color="auto"/>
        <w:bottom w:val="none" w:sz="0" w:space="0" w:color="auto"/>
        <w:right w:val="none" w:sz="0" w:space="0" w:color="auto"/>
      </w:divBdr>
    </w:div>
    <w:div w:id="429936085">
      <w:bodyDiv w:val="1"/>
      <w:marLeft w:val="0"/>
      <w:marRight w:val="0"/>
      <w:marTop w:val="0"/>
      <w:marBottom w:val="0"/>
      <w:divBdr>
        <w:top w:val="none" w:sz="0" w:space="0" w:color="auto"/>
        <w:left w:val="none" w:sz="0" w:space="0" w:color="auto"/>
        <w:bottom w:val="none" w:sz="0" w:space="0" w:color="auto"/>
        <w:right w:val="none" w:sz="0" w:space="0" w:color="auto"/>
      </w:divBdr>
    </w:div>
    <w:div w:id="433478533">
      <w:bodyDiv w:val="1"/>
      <w:marLeft w:val="0"/>
      <w:marRight w:val="0"/>
      <w:marTop w:val="0"/>
      <w:marBottom w:val="0"/>
      <w:divBdr>
        <w:top w:val="none" w:sz="0" w:space="0" w:color="auto"/>
        <w:left w:val="none" w:sz="0" w:space="0" w:color="auto"/>
        <w:bottom w:val="none" w:sz="0" w:space="0" w:color="auto"/>
        <w:right w:val="none" w:sz="0" w:space="0" w:color="auto"/>
      </w:divBdr>
    </w:div>
    <w:div w:id="433672772">
      <w:bodyDiv w:val="1"/>
      <w:marLeft w:val="0"/>
      <w:marRight w:val="0"/>
      <w:marTop w:val="0"/>
      <w:marBottom w:val="0"/>
      <w:divBdr>
        <w:top w:val="none" w:sz="0" w:space="0" w:color="auto"/>
        <w:left w:val="none" w:sz="0" w:space="0" w:color="auto"/>
        <w:bottom w:val="none" w:sz="0" w:space="0" w:color="auto"/>
        <w:right w:val="none" w:sz="0" w:space="0" w:color="auto"/>
      </w:divBdr>
    </w:div>
    <w:div w:id="435640900">
      <w:bodyDiv w:val="1"/>
      <w:marLeft w:val="0"/>
      <w:marRight w:val="0"/>
      <w:marTop w:val="0"/>
      <w:marBottom w:val="0"/>
      <w:divBdr>
        <w:top w:val="none" w:sz="0" w:space="0" w:color="auto"/>
        <w:left w:val="none" w:sz="0" w:space="0" w:color="auto"/>
        <w:bottom w:val="none" w:sz="0" w:space="0" w:color="auto"/>
        <w:right w:val="none" w:sz="0" w:space="0" w:color="auto"/>
      </w:divBdr>
    </w:div>
    <w:div w:id="437021875">
      <w:bodyDiv w:val="1"/>
      <w:marLeft w:val="0"/>
      <w:marRight w:val="0"/>
      <w:marTop w:val="0"/>
      <w:marBottom w:val="0"/>
      <w:divBdr>
        <w:top w:val="none" w:sz="0" w:space="0" w:color="auto"/>
        <w:left w:val="none" w:sz="0" w:space="0" w:color="auto"/>
        <w:bottom w:val="none" w:sz="0" w:space="0" w:color="auto"/>
        <w:right w:val="none" w:sz="0" w:space="0" w:color="auto"/>
      </w:divBdr>
    </w:div>
    <w:div w:id="438843295">
      <w:bodyDiv w:val="1"/>
      <w:marLeft w:val="0"/>
      <w:marRight w:val="0"/>
      <w:marTop w:val="0"/>
      <w:marBottom w:val="0"/>
      <w:divBdr>
        <w:top w:val="none" w:sz="0" w:space="0" w:color="auto"/>
        <w:left w:val="none" w:sz="0" w:space="0" w:color="auto"/>
        <w:bottom w:val="none" w:sz="0" w:space="0" w:color="auto"/>
        <w:right w:val="none" w:sz="0" w:space="0" w:color="auto"/>
      </w:divBdr>
    </w:div>
    <w:div w:id="442966790">
      <w:bodyDiv w:val="1"/>
      <w:marLeft w:val="0"/>
      <w:marRight w:val="0"/>
      <w:marTop w:val="0"/>
      <w:marBottom w:val="0"/>
      <w:divBdr>
        <w:top w:val="none" w:sz="0" w:space="0" w:color="auto"/>
        <w:left w:val="none" w:sz="0" w:space="0" w:color="auto"/>
        <w:bottom w:val="none" w:sz="0" w:space="0" w:color="auto"/>
        <w:right w:val="none" w:sz="0" w:space="0" w:color="auto"/>
      </w:divBdr>
    </w:div>
    <w:div w:id="447699246">
      <w:bodyDiv w:val="1"/>
      <w:marLeft w:val="0"/>
      <w:marRight w:val="0"/>
      <w:marTop w:val="0"/>
      <w:marBottom w:val="0"/>
      <w:divBdr>
        <w:top w:val="none" w:sz="0" w:space="0" w:color="auto"/>
        <w:left w:val="none" w:sz="0" w:space="0" w:color="auto"/>
        <w:bottom w:val="none" w:sz="0" w:space="0" w:color="auto"/>
        <w:right w:val="none" w:sz="0" w:space="0" w:color="auto"/>
      </w:divBdr>
    </w:div>
    <w:div w:id="448204764">
      <w:bodyDiv w:val="1"/>
      <w:marLeft w:val="0"/>
      <w:marRight w:val="0"/>
      <w:marTop w:val="0"/>
      <w:marBottom w:val="0"/>
      <w:divBdr>
        <w:top w:val="none" w:sz="0" w:space="0" w:color="auto"/>
        <w:left w:val="none" w:sz="0" w:space="0" w:color="auto"/>
        <w:bottom w:val="none" w:sz="0" w:space="0" w:color="auto"/>
        <w:right w:val="none" w:sz="0" w:space="0" w:color="auto"/>
      </w:divBdr>
    </w:div>
    <w:div w:id="451555287">
      <w:bodyDiv w:val="1"/>
      <w:marLeft w:val="0"/>
      <w:marRight w:val="0"/>
      <w:marTop w:val="0"/>
      <w:marBottom w:val="0"/>
      <w:divBdr>
        <w:top w:val="none" w:sz="0" w:space="0" w:color="auto"/>
        <w:left w:val="none" w:sz="0" w:space="0" w:color="auto"/>
        <w:bottom w:val="none" w:sz="0" w:space="0" w:color="auto"/>
        <w:right w:val="none" w:sz="0" w:space="0" w:color="auto"/>
      </w:divBdr>
    </w:div>
    <w:div w:id="451826238">
      <w:bodyDiv w:val="1"/>
      <w:marLeft w:val="0"/>
      <w:marRight w:val="0"/>
      <w:marTop w:val="0"/>
      <w:marBottom w:val="0"/>
      <w:divBdr>
        <w:top w:val="none" w:sz="0" w:space="0" w:color="auto"/>
        <w:left w:val="none" w:sz="0" w:space="0" w:color="auto"/>
        <w:bottom w:val="none" w:sz="0" w:space="0" w:color="auto"/>
        <w:right w:val="none" w:sz="0" w:space="0" w:color="auto"/>
      </w:divBdr>
    </w:div>
    <w:div w:id="456995362">
      <w:bodyDiv w:val="1"/>
      <w:marLeft w:val="0"/>
      <w:marRight w:val="0"/>
      <w:marTop w:val="0"/>
      <w:marBottom w:val="0"/>
      <w:divBdr>
        <w:top w:val="none" w:sz="0" w:space="0" w:color="auto"/>
        <w:left w:val="none" w:sz="0" w:space="0" w:color="auto"/>
        <w:bottom w:val="none" w:sz="0" w:space="0" w:color="auto"/>
        <w:right w:val="none" w:sz="0" w:space="0" w:color="auto"/>
      </w:divBdr>
    </w:div>
    <w:div w:id="468282505">
      <w:bodyDiv w:val="1"/>
      <w:marLeft w:val="0"/>
      <w:marRight w:val="0"/>
      <w:marTop w:val="0"/>
      <w:marBottom w:val="0"/>
      <w:divBdr>
        <w:top w:val="none" w:sz="0" w:space="0" w:color="auto"/>
        <w:left w:val="none" w:sz="0" w:space="0" w:color="auto"/>
        <w:bottom w:val="none" w:sz="0" w:space="0" w:color="auto"/>
        <w:right w:val="none" w:sz="0" w:space="0" w:color="auto"/>
      </w:divBdr>
    </w:div>
    <w:div w:id="468669389">
      <w:bodyDiv w:val="1"/>
      <w:marLeft w:val="0"/>
      <w:marRight w:val="0"/>
      <w:marTop w:val="0"/>
      <w:marBottom w:val="0"/>
      <w:divBdr>
        <w:top w:val="none" w:sz="0" w:space="0" w:color="auto"/>
        <w:left w:val="none" w:sz="0" w:space="0" w:color="auto"/>
        <w:bottom w:val="none" w:sz="0" w:space="0" w:color="auto"/>
        <w:right w:val="none" w:sz="0" w:space="0" w:color="auto"/>
      </w:divBdr>
    </w:div>
    <w:div w:id="472910159">
      <w:bodyDiv w:val="1"/>
      <w:marLeft w:val="0"/>
      <w:marRight w:val="0"/>
      <w:marTop w:val="0"/>
      <w:marBottom w:val="0"/>
      <w:divBdr>
        <w:top w:val="none" w:sz="0" w:space="0" w:color="auto"/>
        <w:left w:val="none" w:sz="0" w:space="0" w:color="auto"/>
        <w:bottom w:val="none" w:sz="0" w:space="0" w:color="auto"/>
        <w:right w:val="none" w:sz="0" w:space="0" w:color="auto"/>
      </w:divBdr>
    </w:div>
    <w:div w:id="473569826">
      <w:bodyDiv w:val="1"/>
      <w:marLeft w:val="0"/>
      <w:marRight w:val="0"/>
      <w:marTop w:val="0"/>
      <w:marBottom w:val="0"/>
      <w:divBdr>
        <w:top w:val="none" w:sz="0" w:space="0" w:color="auto"/>
        <w:left w:val="none" w:sz="0" w:space="0" w:color="auto"/>
        <w:bottom w:val="none" w:sz="0" w:space="0" w:color="auto"/>
        <w:right w:val="none" w:sz="0" w:space="0" w:color="auto"/>
      </w:divBdr>
    </w:div>
    <w:div w:id="475344500">
      <w:bodyDiv w:val="1"/>
      <w:marLeft w:val="0"/>
      <w:marRight w:val="0"/>
      <w:marTop w:val="0"/>
      <w:marBottom w:val="0"/>
      <w:divBdr>
        <w:top w:val="none" w:sz="0" w:space="0" w:color="auto"/>
        <w:left w:val="none" w:sz="0" w:space="0" w:color="auto"/>
        <w:bottom w:val="none" w:sz="0" w:space="0" w:color="auto"/>
        <w:right w:val="none" w:sz="0" w:space="0" w:color="auto"/>
      </w:divBdr>
    </w:div>
    <w:div w:id="481001273">
      <w:bodyDiv w:val="1"/>
      <w:marLeft w:val="0"/>
      <w:marRight w:val="0"/>
      <w:marTop w:val="0"/>
      <w:marBottom w:val="0"/>
      <w:divBdr>
        <w:top w:val="none" w:sz="0" w:space="0" w:color="auto"/>
        <w:left w:val="none" w:sz="0" w:space="0" w:color="auto"/>
        <w:bottom w:val="none" w:sz="0" w:space="0" w:color="auto"/>
        <w:right w:val="none" w:sz="0" w:space="0" w:color="auto"/>
      </w:divBdr>
    </w:div>
    <w:div w:id="490634286">
      <w:bodyDiv w:val="1"/>
      <w:marLeft w:val="0"/>
      <w:marRight w:val="0"/>
      <w:marTop w:val="0"/>
      <w:marBottom w:val="0"/>
      <w:divBdr>
        <w:top w:val="none" w:sz="0" w:space="0" w:color="auto"/>
        <w:left w:val="none" w:sz="0" w:space="0" w:color="auto"/>
        <w:bottom w:val="none" w:sz="0" w:space="0" w:color="auto"/>
        <w:right w:val="none" w:sz="0" w:space="0" w:color="auto"/>
      </w:divBdr>
    </w:div>
    <w:div w:id="491145588">
      <w:bodyDiv w:val="1"/>
      <w:marLeft w:val="0"/>
      <w:marRight w:val="0"/>
      <w:marTop w:val="0"/>
      <w:marBottom w:val="0"/>
      <w:divBdr>
        <w:top w:val="none" w:sz="0" w:space="0" w:color="auto"/>
        <w:left w:val="none" w:sz="0" w:space="0" w:color="auto"/>
        <w:bottom w:val="none" w:sz="0" w:space="0" w:color="auto"/>
        <w:right w:val="none" w:sz="0" w:space="0" w:color="auto"/>
      </w:divBdr>
    </w:div>
    <w:div w:id="498161127">
      <w:bodyDiv w:val="1"/>
      <w:marLeft w:val="0"/>
      <w:marRight w:val="0"/>
      <w:marTop w:val="0"/>
      <w:marBottom w:val="0"/>
      <w:divBdr>
        <w:top w:val="none" w:sz="0" w:space="0" w:color="auto"/>
        <w:left w:val="none" w:sz="0" w:space="0" w:color="auto"/>
        <w:bottom w:val="none" w:sz="0" w:space="0" w:color="auto"/>
        <w:right w:val="none" w:sz="0" w:space="0" w:color="auto"/>
      </w:divBdr>
    </w:div>
    <w:div w:id="500855721">
      <w:bodyDiv w:val="1"/>
      <w:marLeft w:val="0"/>
      <w:marRight w:val="0"/>
      <w:marTop w:val="0"/>
      <w:marBottom w:val="0"/>
      <w:divBdr>
        <w:top w:val="none" w:sz="0" w:space="0" w:color="auto"/>
        <w:left w:val="none" w:sz="0" w:space="0" w:color="auto"/>
        <w:bottom w:val="none" w:sz="0" w:space="0" w:color="auto"/>
        <w:right w:val="none" w:sz="0" w:space="0" w:color="auto"/>
      </w:divBdr>
    </w:div>
    <w:div w:id="508443732">
      <w:bodyDiv w:val="1"/>
      <w:marLeft w:val="0"/>
      <w:marRight w:val="0"/>
      <w:marTop w:val="0"/>
      <w:marBottom w:val="0"/>
      <w:divBdr>
        <w:top w:val="none" w:sz="0" w:space="0" w:color="auto"/>
        <w:left w:val="none" w:sz="0" w:space="0" w:color="auto"/>
        <w:bottom w:val="none" w:sz="0" w:space="0" w:color="auto"/>
        <w:right w:val="none" w:sz="0" w:space="0" w:color="auto"/>
      </w:divBdr>
    </w:div>
    <w:div w:id="511913131">
      <w:bodyDiv w:val="1"/>
      <w:marLeft w:val="0"/>
      <w:marRight w:val="0"/>
      <w:marTop w:val="0"/>
      <w:marBottom w:val="0"/>
      <w:divBdr>
        <w:top w:val="none" w:sz="0" w:space="0" w:color="auto"/>
        <w:left w:val="none" w:sz="0" w:space="0" w:color="auto"/>
        <w:bottom w:val="none" w:sz="0" w:space="0" w:color="auto"/>
        <w:right w:val="none" w:sz="0" w:space="0" w:color="auto"/>
      </w:divBdr>
    </w:div>
    <w:div w:id="513417171">
      <w:bodyDiv w:val="1"/>
      <w:marLeft w:val="0"/>
      <w:marRight w:val="0"/>
      <w:marTop w:val="0"/>
      <w:marBottom w:val="0"/>
      <w:divBdr>
        <w:top w:val="none" w:sz="0" w:space="0" w:color="auto"/>
        <w:left w:val="none" w:sz="0" w:space="0" w:color="auto"/>
        <w:bottom w:val="none" w:sz="0" w:space="0" w:color="auto"/>
        <w:right w:val="none" w:sz="0" w:space="0" w:color="auto"/>
      </w:divBdr>
    </w:div>
    <w:div w:id="514348680">
      <w:bodyDiv w:val="1"/>
      <w:marLeft w:val="0"/>
      <w:marRight w:val="0"/>
      <w:marTop w:val="0"/>
      <w:marBottom w:val="0"/>
      <w:divBdr>
        <w:top w:val="none" w:sz="0" w:space="0" w:color="auto"/>
        <w:left w:val="none" w:sz="0" w:space="0" w:color="auto"/>
        <w:bottom w:val="none" w:sz="0" w:space="0" w:color="auto"/>
        <w:right w:val="none" w:sz="0" w:space="0" w:color="auto"/>
      </w:divBdr>
    </w:div>
    <w:div w:id="514419450">
      <w:bodyDiv w:val="1"/>
      <w:marLeft w:val="0"/>
      <w:marRight w:val="0"/>
      <w:marTop w:val="0"/>
      <w:marBottom w:val="0"/>
      <w:divBdr>
        <w:top w:val="none" w:sz="0" w:space="0" w:color="auto"/>
        <w:left w:val="none" w:sz="0" w:space="0" w:color="auto"/>
        <w:bottom w:val="none" w:sz="0" w:space="0" w:color="auto"/>
        <w:right w:val="none" w:sz="0" w:space="0" w:color="auto"/>
      </w:divBdr>
    </w:div>
    <w:div w:id="517231364">
      <w:bodyDiv w:val="1"/>
      <w:marLeft w:val="0"/>
      <w:marRight w:val="0"/>
      <w:marTop w:val="0"/>
      <w:marBottom w:val="0"/>
      <w:divBdr>
        <w:top w:val="none" w:sz="0" w:space="0" w:color="auto"/>
        <w:left w:val="none" w:sz="0" w:space="0" w:color="auto"/>
        <w:bottom w:val="none" w:sz="0" w:space="0" w:color="auto"/>
        <w:right w:val="none" w:sz="0" w:space="0" w:color="auto"/>
      </w:divBdr>
    </w:div>
    <w:div w:id="518859894">
      <w:bodyDiv w:val="1"/>
      <w:marLeft w:val="0"/>
      <w:marRight w:val="0"/>
      <w:marTop w:val="0"/>
      <w:marBottom w:val="0"/>
      <w:divBdr>
        <w:top w:val="none" w:sz="0" w:space="0" w:color="auto"/>
        <w:left w:val="none" w:sz="0" w:space="0" w:color="auto"/>
        <w:bottom w:val="none" w:sz="0" w:space="0" w:color="auto"/>
        <w:right w:val="none" w:sz="0" w:space="0" w:color="auto"/>
      </w:divBdr>
    </w:div>
    <w:div w:id="523326296">
      <w:bodyDiv w:val="1"/>
      <w:marLeft w:val="0"/>
      <w:marRight w:val="0"/>
      <w:marTop w:val="0"/>
      <w:marBottom w:val="0"/>
      <w:divBdr>
        <w:top w:val="none" w:sz="0" w:space="0" w:color="auto"/>
        <w:left w:val="none" w:sz="0" w:space="0" w:color="auto"/>
        <w:bottom w:val="none" w:sz="0" w:space="0" w:color="auto"/>
        <w:right w:val="none" w:sz="0" w:space="0" w:color="auto"/>
      </w:divBdr>
    </w:div>
    <w:div w:id="525800044">
      <w:bodyDiv w:val="1"/>
      <w:marLeft w:val="0"/>
      <w:marRight w:val="0"/>
      <w:marTop w:val="0"/>
      <w:marBottom w:val="0"/>
      <w:divBdr>
        <w:top w:val="none" w:sz="0" w:space="0" w:color="auto"/>
        <w:left w:val="none" w:sz="0" w:space="0" w:color="auto"/>
        <w:bottom w:val="none" w:sz="0" w:space="0" w:color="auto"/>
        <w:right w:val="none" w:sz="0" w:space="0" w:color="auto"/>
      </w:divBdr>
    </w:div>
    <w:div w:id="528221326">
      <w:bodyDiv w:val="1"/>
      <w:marLeft w:val="0"/>
      <w:marRight w:val="0"/>
      <w:marTop w:val="0"/>
      <w:marBottom w:val="0"/>
      <w:divBdr>
        <w:top w:val="none" w:sz="0" w:space="0" w:color="auto"/>
        <w:left w:val="none" w:sz="0" w:space="0" w:color="auto"/>
        <w:bottom w:val="none" w:sz="0" w:space="0" w:color="auto"/>
        <w:right w:val="none" w:sz="0" w:space="0" w:color="auto"/>
      </w:divBdr>
    </w:div>
    <w:div w:id="531848656">
      <w:bodyDiv w:val="1"/>
      <w:marLeft w:val="0"/>
      <w:marRight w:val="0"/>
      <w:marTop w:val="0"/>
      <w:marBottom w:val="0"/>
      <w:divBdr>
        <w:top w:val="none" w:sz="0" w:space="0" w:color="auto"/>
        <w:left w:val="none" w:sz="0" w:space="0" w:color="auto"/>
        <w:bottom w:val="none" w:sz="0" w:space="0" w:color="auto"/>
        <w:right w:val="none" w:sz="0" w:space="0" w:color="auto"/>
      </w:divBdr>
    </w:div>
    <w:div w:id="532305118">
      <w:bodyDiv w:val="1"/>
      <w:marLeft w:val="0"/>
      <w:marRight w:val="0"/>
      <w:marTop w:val="0"/>
      <w:marBottom w:val="0"/>
      <w:divBdr>
        <w:top w:val="none" w:sz="0" w:space="0" w:color="auto"/>
        <w:left w:val="none" w:sz="0" w:space="0" w:color="auto"/>
        <w:bottom w:val="none" w:sz="0" w:space="0" w:color="auto"/>
        <w:right w:val="none" w:sz="0" w:space="0" w:color="auto"/>
      </w:divBdr>
    </w:div>
    <w:div w:id="534927784">
      <w:bodyDiv w:val="1"/>
      <w:marLeft w:val="0"/>
      <w:marRight w:val="0"/>
      <w:marTop w:val="0"/>
      <w:marBottom w:val="0"/>
      <w:divBdr>
        <w:top w:val="none" w:sz="0" w:space="0" w:color="auto"/>
        <w:left w:val="none" w:sz="0" w:space="0" w:color="auto"/>
        <w:bottom w:val="none" w:sz="0" w:space="0" w:color="auto"/>
        <w:right w:val="none" w:sz="0" w:space="0" w:color="auto"/>
      </w:divBdr>
    </w:div>
    <w:div w:id="537667311">
      <w:bodyDiv w:val="1"/>
      <w:marLeft w:val="0"/>
      <w:marRight w:val="0"/>
      <w:marTop w:val="0"/>
      <w:marBottom w:val="0"/>
      <w:divBdr>
        <w:top w:val="none" w:sz="0" w:space="0" w:color="auto"/>
        <w:left w:val="none" w:sz="0" w:space="0" w:color="auto"/>
        <w:bottom w:val="none" w:sz="0" w:space="0" w:color="auto"/>
        <w:right w:val="none" w:sz="0" w:space="0" w:color="auto"/>
      </w:divBdr>
    </w:div>
    <w:div w:id="538320448">
      <w:bodyDiv w:val="1"/>
      <w:marLeft w:val="0"/>
      <w:marRight w:val="0"/>
      <w:marTop w:val="0"/>
      <w:marBottom w:val="0"/>
      <w:divBdr>
        <w:top w:val="none" w:sz="0" w:space="0" w:color="auto"/>
        <w:left w:val="none" w:sz="0" w:space="0" w:color="auto"/>
        <w:bottom w:val="none" w:sz="0" w:space="0" w:color="auto"/>
        <w:right w:val="none" w:sz="0" w:space="0" w:color="auto"/>
      </w:divBdr>
    </w:div>
    <w:div w:id="540047553">
      <w:bodyDiv w:val="1"/>
      <w:marLeft w:val="0"/>
      <w:marRight w:val="0"/>
      <w:marTop w:val="0"/>
      <w:marBottom w:val="0"/>
      <w:divBdr>
        <w:top w:val="none" w:sz="0" w:space="0" w:color="auto"/>
        <w:left w:val="none" w:sz="0" w:space="0" w:color="auto"/>
        <w:bottom w:val="none" w:sz="0" w:space="0" w:color="auto"/>
        <w:right w:val="none" w:sz="0" w:space="0" w:color="auto"/>
      </w:divBdr>
    </w:div>
    <w:div w:id="541989238">
      <w:bodyDiv w:val="1"/>
      <w:marLeft w:val="0"/>
      <w:marRight w:val="0"/>
      <w:marTop w:val="0"/>
      <w:marBottom w:val="0"/>
      <w:divBdr>
        <w:top w:val="none" w:sz="0" w:space="0" w:color="auto"/>
        <w:left w:val="none" w:sz="0" w:space="0" w:color="auto"/>
        <w:bottom w:val="none" w:sz="0" w:space="0" w:color="auto"/>
        <w:right w:val="none" w:sz="0" w:space="0" w:color="auto"/>
      </w:divBdr>
    </w:div>
    <w:div w:id="543324422">
      <w:bodyDiv w:val="1"/>
      <w:marLeft w:val="0"/>
      <w:marRight w:val="0"/>
      <w:marTop w:val="0"/>
      <w:marBottom w:val="0"/>
      <w:divBdr>
        <w:top w:val="none" w:sz="0" w:space="0" w:color="auto"/>
        <w:left w:val="none" w:sz="0" w:space="0" w:color="auto"/>
        <w:bottom w:val="none" w:sz="0" w:space="0" w:color="auto"/>
        <w:right w:val="none" w:sz="0" w:space="0" w:color="auto"/>
      </w:divBdr>
    </w:div>
    <w:div w:id="544802877">
      <w:bodyDiv w:val="1"/>
      <w:marLeft w:val="0"/>
      <w:marRight w:val="0"/>
      <w:marTop w:val="0"/>
      <w:marBottom w:val="0"/>
      <w:divBdr>
        <w:top w:val="none" w:sz="0" w:space="0" w:color="auto"/>
        <w:left w:val="none" w:sz="0" w:space="0" w:color="auto"/>
        <w:bottom w:val="none" w:sz="0" w:space="0" w:color="auto"/>
        <w:right w:val="none" w:sz="0" w:space="0" w:color="auto"/>
      </w:divBdr>
    </w:div>
    <w:div w:id="547452791">
      <w:bodyDiv w:val="1"/>
      <w:marLeft w:val="0"/>
      <w:marRight w:val="0"/>
      <w:marTop w:val="0"/>
      <w:marBottom w:val="0"/>
      <w:divBdr>
        <w:top w:val="none" w:sz="0" w:space="0" w:color="auto"/>
        <w:left w:val="none" w:sz="0" w:space="0" w:color="auto"/>
        <w:bottom w:val="none" w:sz="0" w:space="0" w:color="auto"/>
        <w:right w:val="none" w:sz="0" w:space="0" w:color="auto"/>
      </w:divBdr>
    </w:div>
    <w:div w:id="548148703">
      <w:bodyDiv w:val="1"/>
      <w:marLeft w:val="0"/>
      <w:marRight w:val="0"/>
      <w:marTop w:val="0"/>
      <w:marBottom w:val="0"/>
      <w:divBdr>
        <w:top w:val="none" w:sz="0" w:space="0" w:color="auto"/>
        <w:left w:val="none" w:sz="0" w:space="0" w:color="auto"/>
        <w:bottom w:val="none" w:sz="0" w:space="0" w:color="auto"/>
        <w:right w:val="none" w:sz="0" w:space="0" w:color="auto"/>
      </w:divBdr>
    </w:div>
    <w:div w:id="551038422">
      <w:bodyDiv w:val="1"/>
      <w:marLeft w:val="0"/>
      <w:marRight w:val="0"/>
      <w:marTop w:val="0"/>
      <w:marBottom w:val="0"/>
      <w:divBdr>
        <w:top w:val="none" w:sz="0" w:space="0" w:color="auto"/>
        <w:left w:val="none" w:sz="0" w:space="0" w:color="auto"/>
        <w:bottom w:val="none" w:sz="0" w:space="0" w:color="auto"/>
        <w:right w:val="none" w:sz="0" w:space="0" w:color="auto"/>
      </w:divBdr>
    </w:div>
    <w:div w:id="554002853">
      <w:bodyDiv w:val="1"/>
      <w:marLeft w:val="0"/>
      <w:marRight w:val="0"/>
      <w:marTop w:val="0"/>
      <w:marBottom w:val="0"/>
      <w:divBdr>
        <w:top w:val="none" w:sz="0" w:space="0" w:color="auto"/>
        <w:left w:val="none" w:sz="0" w:space="0" w:color="auto"/>
        <w:bottom w:val="none" w:sz="0" w:space="0" w:color="auto"/>
        <w:right w:val="none" w:sz="0" w:space="0" w:color="auto"/>
      </w:divBdr>
    </w:div>
    <w:div w:id="556942158">
      <w:bodyDiv w:val="1"/>
      <w:marLeft w:val="0"/>
      <w:marRight w:val="0"/>
      <w:marTop w:val="0"/>
      <w:marBottom w:val="0"/>
      <w:divBdr>
        <w:top w:val="none" w:sz="0" w:space="0" w:color="auto"/>
        <w:left w:val="none" w:sz="0" w:space="0" w:color="auto"/>
        <w:bottom w:val="none" w:sz="0" w:space="0" w:color="auto"/>
        <w:right w:val="none" w:sz="0" w:space="0" w:color="auto"/>
      </w:divBdr>
    </w:div>
    <w:div w:id="558172005">
      <w:bodyDiv w:val="1"/>
      <w:marLeft w:val="0"/>
      <w:marRight w:val="0"/>
      <w:marTop w:val="0"/>
      <w:marBottom w:val="0"/>
      <w:divBdr>
        <w:top w:val="none" w:sz="0" w:space="0" w:color="auto"/>
        <w:left w:val="none" w:sz="0" w:space="0" w:color="auto"/>
        <w:bottom w:val="none" w:sz="0" w:space="0" w:color="auto"/>
        <w:right w:val="none" w:sz="0" w:space="0" w:color="auto"/>
      </w:divBdr>
    </w:div>
    <w:div w:id="560022297">
      <w:bodyDiv w:val="1"/>
      <w:marLeft w:val="0"/>
      <w:marRight w:val="0"/>
      <w:marTop w:val="0"/>
      <w:marBottom w:val="0"/>
      <w:divBdr>
        <w:top w:val="none" w:sz="0" w:space="0" w:color="auto"/>
        <w:left w:val="none" w:sz="0" w:space="0" w:color="auto"/>
        <w:bottom w:val="none" w:sz="0" w:space="0" w:color="auto"/>
        <w:right w:val="none" w:sz="0" w:space="0" w:color="auto"/>
      </w:divBdr>
    </w:div>
    <w:div w:id="566261189">
      <w:bodyDiv w:val="1"/>
      <w:marLeft w:val="0"/>
      <w:marRight w:val="0"/>
      <w:marTop w:val="0"/>
      <w:marBottom w:val="0"/>
      <w:divBdr>
        <w:top w:val="none" w:sz="0" w:space="0" w:color="auto"/>
        <w:left w:val="none" w:sz="0" w:space="0" w:color="auto"/>
        <w:bottom w:val="none" w:sz="0" w:space="0" w:color="auto"/>
        <w:right w:val="none" w:sz="0" w:space="0" w:color="auto"/>
      </w:divBdr>
    </w:div>
    <w:div w:id="568150050">
      <w:bodyDiv w:val="1"/>
      <w:marLeft w:val="0"/>
      <w:marRight w:val="0"/>
      <w:marTop w:val="0"/>
      <w:marBottom w:val="0"/>
      <w:divBdr>
        <w:top w:val="none" w:sz="0" w:space="0" w:color="auto"/>
        <w:left w:val="none" w:sz="0" w:space="0" w:color="auto"/>
        <w:bottom w:val="none" w:sz="0" w:space="0" w:color="auto"/>
        <w:right w:val="none" w:sz="0" w:space="0" w:color="auto"/>
      </w:divBdr>
    </w:div>
    <w:div w:id="573317725">
      <w:bodyDiv w:val="1"/>
      <w:marLeft w:val="0"/>
      <w:marRight w:val="0"/>
      <w:marTop w:val="0"/>
      <w:marBottom w:val="0"/>
      <w:divBdr>
        <w:top w:val="none" w:sz="0" w:space="0" w:color="auto"/>
        <w:left w:val="none" w:sz="0" w:space="0" w:color="auto"/>
        <w:bottom w:val="none" w:sz="0" w:space="0" w:color="auto"/>
        <w:right w:val="none" w:sz="0" w:space="0" w:color="auto"/>
      </w:divBdr>
    </w:div>
    <w:div w:id="573590587">
      <w:bodyDiv w:val="1"/>
      <w:marLeft w:val="0"/>
      <w:marRight w:val="0"/>
      <w:marTop w:val="0"/>
      <w:marBottom w:val="0"/>
      <w:divBdr>
        <w:top w:val="none" w:sz="0" w:space="0" w:color="auto"/>
        <w:left w:val="none" w:sz="0" w:space="0" w:color="auto"/>
        <w:bottom w:val="none" w:sz="0" w:space="0" w:color="auto"/>
        <w:right w:val="none" w:sz="0" w:space="0" w:color="auto"/>
      </w:divBdr>
    </w:div>
    <w:div w:id="573734764">
      <w:bodyDiv w:val="1"/>
      <w:marLeft w:val="0"/>
      <w:marRight w:val="0"/>
      <w:marTop w:val="0"/>
      <w:marBottom w:val="0"/>
      <w:divBdr>
        <w:top w:val="none" w:sz="0" w:space="0" w:color="auto"/>
        <w:left w:val="none" w:sz="0" w:space="0" w:color="auto"/>
        <w:bottom w:val="none" w:sz="0" w:space="0" w:color="auto"/>
        <w:right w:val="none" w:sz="0" w:space="0" w:color="auto"/>
      </w:divBdr>
    </w:div>
    <w:div w:id="574626337">
      <w:bodyDiv w:val="1"/>
      <w:marLeft w:val="0"/>
      <w:marRight w:val="0"/>
      <w:marTop w:val="0"/>
      <w:marBottom w:val="0"/>
      <w:divBdr>
        <w:top w:val="none" w:sz="0" w:space="0" w:color="auto"/>
        <w:left w:val="none" w:sz="0" w:space="0" w:color="auto"/>
        <w:bottom w:val="none" w:sz="0" w:space="0" w:color="auto"/>
        <w:right w:val="none" w:sz="0" w:space="0" w:color="auto"/>
      </w:divBdr>
    </w:div>
    <w:div w:id="575748530">
      <w:bodyDiv w:val="1"/>
      <w:marLeft w:val="0"/>
      <w:marRight w:val="0"/>
      <w:marTop w:val="0"/>
      <w:marBottom w:val="0"/>
      <w:divBdr>
        <w:top w:val="none" w:sz="0" w:space="0" w:color="auto"/>
        <w:left w:val="none" w:sz="0" w:space="0" w:color="auto"/>
        <w:bottom w:val="none" w:sz="0" w:space="0" w:color="auto"/>
        <w:right w:val="none" w:sz="0" w:space="0" w:color="auto"/>
      </w:divBdr>
    </w:div>
    <w:div w:id="579103502">
      <w:bodyDiv w:val="1"/>
      <w:marLeft w:val="0"/>
      <w:marRight w:val="0"/>
      <w:marTop w:val="0"/>
      <w:marBottom w:val="0"/>
      <w:divBdr>
        <w:top w:val="none" w:sz="0" w:space="0" w:color="auto"/>
        <w:left w:val="none" w:sz="0" w:space="0" w:color="auto"/>
        <w:bottom w:val="none" w:sz="0" w:space="0" w:color="auto"/>
        <w:right w:val="none" w:sz="0" w:space="0" w:color="auto"/>
      </w:divBdr>
    </w:div>
    <w:div w:id="579871771">
      <w:bodyDiv w:val="1"/>
      <w:marLeft w:val="0"/>
      <w:marRight w:val="0"/>
      <w:marTop w:val="0"/>
      <w:marBottom w:val="0"/>
      <w:divBdr>
        <w:top w:val="none" w:sz="0" w:space="0" w:color="auto"/>
        <w:left w:val="none" w:sz="0" w:space="0" w:color="auto"/>
        <w:bottom w:val="none" w:sz="0" w:space="0" w:color="auto"/>
        <w:right w:val="none" w:sz="0" w:space="0" w:color="auto"/>
      </w:divBdr>
    </w:div>
    <w:div w:id="580482725">
      <w:bodyDiv w:val="1"/>
      <w:marLeft w:val="0"/>
      <w:marRight w:val="0"/>
      <w:marTop w:val="0"/>
      <w:marBottom w:val="0"/>
      <w:divBdr>
        <w:top w:val="none" w:sz="0" w:space="0" w:color="auto"/>
        <w:left w:val="none" w:sz="0" w:space="0" w:color="auto"/>
        <w:bottom w:val="none" w:sz="0" w:space="0" w:color="auto"/>
        <w:right w:val="none" w:sz="0" w:space="0" w:color="auto"/>
      </w:divBdr>
    </w:div>
    <w:div w:id="581454262">
      <w:bodyDiv w:val="1"/>
      <w:marLeft w:val="0"/>
      <w:marRight w:val="0"/>
      <w:marTop w:val="0"/>
      <w:marBottom w:val="0"/>
      <w:divBdr>
        <w:top w:val="none" w:sz="0" w:space="0" w:color="auto"/>
        <w:left w:val="none" w:sz="0" w:space="0" w:color="auto"/>
        <w:bottom w:val="none" w:sz="0" w:space="0" w:color="auto"/>
        <w:right w:val="none" w:sz="0" w:space="0" w:color="auto"/>
      </w:divBdr>
    </w:div>
    <w:div w:id="581527984">
      <w:bodyDiv w:val="1"/>
      <w:marLeft w:val="0"/>
      <w:marRight w:val="0"/>
      <w:marTop w:val="0"/>
      <w:marBottom w:val="0"/>
      <w:divBdr>
        <w:top w:val="none" w:sz="0" w:space="0" w:color="auto"/>
        <w:left w:val="none" w:sz="0" w:space="0" w:color="auto"/>
        <w:bottom w:val="none" w:sz="0" w:space="0" w:color="auto"/>
        <w:right w:val="none" w:sz="0" w:space="0" w:color="auto"/>
      </w:divBdr>
    </w:div>
    <w:div w:id="581991092">
      <w:bodyDiv w:val="1"/>
      <w:marLeft w:val="0"/>
      <w:marRight w:val="0"/>
      <w:marTop w:val="0"/>
      <w:marBottom w:val="0"/>
      <w:divBdr>
        <w:top w:val="none" w:sz="0" w:space="0" w:color="auto"/>
        <w:left w:val="none" w:sz="0" w:space="0" w:color="auto"/>
        <w:bottom w:val="none" w:sz="0" w:space="0" w:color="auto"/>
        <w:right w:val="none" w:sz="0" w:space="0" w:color="auto"/>
      </w:divBdr>
    </w:div>
    <w:div w:id="583422313">
      <w:bodyDiv w:val="1"/>
      <w:marLeft w:val="0"/>
      <w:marRight w:val="0"/>
      <w:marTop w:val="0"/>
      <w:marBottom w:val="0"/>
      <w:divBdr>
        <w:top w:val="none" w:sz="0" w:space="0" w:color="auto"/>
        <w:left w:val="none" w:sz="0" w:space="0" w:color="auto"/>
        <w:bottom w:val="none" w:sz="0" w:space="0" w:color="auto"/>
        <w:right w:val="none" w:sz="0" w:space="0" w:color="auto"/>
      </w:divBdr>
    </w:div>
    <w:div w:id="585529285">
      <w:bodyDiv w:val="1"/>
      <w:marLeft w:val="0"/>
      <w:marRight w:val="0"/>
      <w:marTop w:val="0"/>
      <w:marBottom w:val="0"/>
      <w:divBdr>
        <w:top w:val="none" w:sz="0" w:space="0" w:color="auto"/>
        <w:left w:val="none" w:sz="0" w:space="0" w:color="auto"/>
        <w:bottom w:val="none" w:sz="0" w:space="0" w:color="auto"/>
        <w:right w:val="none" w:sz="0" w:space="0" w:color="auto"/>
      </w:divBdr>
    </w:div>
    <w:div w:id="587466333">
      <w:bodyDiv w:val="1"/>
      <w:marLeft w:val="0"/>
      <w:marRight w:val="0"/>
      <w:marTop w:val="0"/>
      <w:marBottom w:val="0"/>
      <w:divBdr>
        <w:top w:val="none" w:sz="0" w:space="0" w:color="auto"/>
        <w:left w:val="none" w:sz="0" w:space="0" w:color="auto"/>
        <w:bottom w:val="none" w:sz="0" w:space="0" w:color="auto"/>
        <w:right w:val="none" w:sz="0" w:space="0" w:color="auto"/>
      </w:divBdr>
    </w:div>
    <w:div w:id="590622901">
      <w:bodyDiv w:val="1"/>
      <w:marLeft w:val="0"/>
      <w:marRight w:val="0"/>
      <w:marTop w:val="0"/>
      <w:marBottom w:val="0"/>
      <w:divBdr>
        <w:top w:val="none" w:sz="0" w:space="0" w:color="auto"/>
        <w:left w:val="none" w:sz="0" w:space="0" w:color="auto"/>
        <w:bottom w:val="none" w:sz="0" w:space="0" w:color="auto"/>
        <w:right w:val="none" w:sz="0" w:space="0" w:color="auto"/>
      </w:divBdr>
    </w:div>
    <w:div w:id="594168927">
      <w:bodyDiv w:val="1"/>
      <w:marLeft w:val="0"/>
      <w:marRight w:val="0"/>
      <w:marTop w:val="0"/>
      <w:marBottom w:val="0"/>
      <w:divBdr>
        <w:top w:val="none" w:sz="0" w:space="0" w:color="auto"/>
        <w:left w:val="none" w:sz="0" w:space="0" w:color="auto"/>
        <w:bottom w:val="none" w:sz="0" w:space="0" w:color="auto"/>
        <w:right w:val="none" w:sz="0" w:space="0" w:color="auto"/>
      </w:divBdr>
    </w:div>
    <w:div w:id="605843620">
      <w:bodyDiv w:val="1"/>
      <w:marLeft w:val="0"/>
      <w:marRight w:val="0"/>
      <w:marTop w:val="0"/>
      <w:marBottom w:val="0"/>
      <w:divBdr>
        <w:top w:val="none" w:sz="0" w:space="0" w:color="auto"/>
        <w:left w:val="none" w:sz="0" w:space="0" w:color="auto"/>
        <w:bottom w:val="none" w:sz="0" w:space="0" w:color="auto"/>
        <w:right w:val="none" w:sz="0" w:space="0" w:color="auto"/>
      </w:divBdr>
    </w:div>
    <w:div w:id="608045071">
      <w:bodyDiv w:val="1"/>
      <w:marLeft w:val="0"/>
      <w:marRight w:val="0"/>
      <w:marTop w:val="0"/>
      <w:marBottom w:val="0"/>
      <w:divBdr>
        <w:top w:val="none" w:sz="0" w:space="0" w:color="auto"/>
        <w:left w:val="none" w:sz="0" w:space="0" w:color="auto"/>
        <w:bottom w:val="none" w:sz="0" w:space="0" w:color="auto"/>
        <w:right w:val="none" w:sz="0" w:space="0" w:color="auto"/>
      </w:divBdr>
    </w:div>
    <w:div w:id="609167560">
      <w:bodyDiv w:val="1"/>
      <w:marLeft w:val="0"/>
      <w:marRight w:val="0"/>
      <w:marTop w:val="0"/>
      <w:marBottom w:val="0"/>
      <w:divBdr>
        <w:top w:val="none" w:sz="0" w:space="0" w:color="auto"/>
        <w:left w:val="none" w:sz="0" w:space="0" w:color="auto"/>
        <w:bottom w:val="none" w:sz="0" w:space="0" w:color="auto"/>
        <w:right w:val="none" w:sz="0" w:space="0" w:color="auto"/>
      </w:divBdr>
    </w:div>
    <w:div w:id="617880092">
      <w:bodyDiv w:val="1"/>
      <w:marLeft w:val="0"/>
      <w:marRight w:val="0"/>
      <w:marTop w:val="0"/>
      <w:marBottom w:val="0"/>
      <w:divBdr>
        <w:top w:val="none" w:sz="0" w:space="0" w:color="auto"/>
        <w:left w:val="none" w:sz="0" w:space="0" w:color="auto"/>
        <w:bottom w:val="none" w:sz="0" w:space="0" w:color="auto"/>
        <w:right w:val="none" w:sz="0" w:space="0" w:color="auto"/>
      </w:divBdr>
    </w:div>
    <w:div w:id="618952051">
      <w:bodyDiv w:val="1"/>
      <w:marLeft w:val="0"/>
      <w:marRight w:val="0"/>
      <w:marTop w:val="0"/>
      <w:marBottom w:val="0"/>
      <w:divBdr>
        <w:top w:val="none" w:sz="0" w:space="0" w:color="auto"/>
        <w:left w:val="none" w:sz="0" w:space="0" w:color="auto"/>
        <w:bottom w:val="none" w:sz="0" w:space="0" w:color="auto"/>
        <w:right w:val="none" w:sz="0" w:space="0" w:color="auto"/>
      </w:divBdr>
    </w:div>
    <w:div w:id="631907394">
      <w:bodyDiv w:val="1"/>
      <w:marLeft w:val="0"/>
      <w:marRight w:val="0"/>
      <w:marTop w:val="0"/>
      <w:marBottom w:val="0"/>
      <w:divBdr>
        <w:top w:val="none" w:sz="0" w:space="0" w:color="auto"/>
        <w:left w:val="none" w:sz="0" w:space="0" w:color="auto"/>
        <w:bottom w:val="none" w:sz="0" w:space="0" w:color="auto"/>
        <w:right w:val="none" w:sz="0" w:space="0" w:color="auto"/>
      </w:divBdr>
    </w:div>
    <w:div w:id="632902201">
      <w:bodyDiv w:val="1"/>
      <w:marLeft w:val="0"/>
      <w:marRight w:val="0"/>
      <w:marTop w:val="0"/>
      <w:marBottom w:val="0"/>
      <w:divBdr>
        <w:top w:val="none" w:sz="0" w:space="0" w:color="auto"/>
        <w:left w:val="none" w:sz="0" w:space="0" w:color="auto"/>
        <w:bottom w:val="none" w:sz="0" w:space="0" w:color="auto"/>
        <w:right w:val="none" w:sz="0" w:space="0" w:color="auto"/>
      </w:divBdr>
    </w:div>
    <w:div w:id="637877553">
      <w:bodyDiv w:val="1"/>
      <w:marLeft w:val="0"/>
      <w:marRight w:val="0"/>
      <w:marTop w:val="0"/>
      <w:marBottom w:val="0"/>
      <w:divBdr>
        <w:top w:val="none" w:sz="0" w:space="0" w:color="auto"/>
        <w:left w:val="none" w:sz="0" w:space="0" w:color="auto"/>
        <w:bottom w:val="none" w:sz="0" w:space="0" w:color="auto"/>
        <w:right w:val="none" w:sz="0" w:space="0" w:color="auto"/>
      </w:divBdr>
    </w:div>
    <w:div w:id="638805775">
      <w:bodyDiv w:val="1"/>
      <w:marLeft w:val="0"/>
      <w:marRight w:val="0"/>
      <w:marTop w:val="0"/>
      <w:marBottom w:val="0"/>
      <w:divBdr>
        <w:top w:val="none" w:sz="0" w:space="0" w:color="auto"/>
        <w:left w:val="none" w:sz="0" w:space="0" w:color="auto"/>
        <w:bottom w:val="none" w:sz="0" w:space="0" w:color="auto"/>
        <w:right w:val="none" w:sz="0" w:space="0" w:color="auto"/>
      </w:divBdr>
    </w:div>
    <w:div w:id="641348285">
      <w:bodyDiv w:val="1"/>
      <w:marLeft w:val="0"/>
      <w:marRight w:val="0"/>
      <w:marTop w:val="0"/>
      <w:marBottom w:val="0"/>
      <w:divBdr>
        <w:top w:val="none" w:sz="0" w:space="0" w:color="auto"/>
        <w:left w:val="none" w:sz="0" w:space="0" w:color="auto"/>
        <w:bottom w:val="none" w:sz="0" w:space="0" w:color="auto"/>
        <w:right w:val="none" w:sz="0" w:space="0" w:color="auto"/>
      </w:divBdr>
    </w:div>
    <w:div w:id="641547298">
      <w:bodyDiv w:val="1"/>
      <w:marLeft w:val="0"/>
      <w:marRight w:val="0"/>
      <w:marTop w:val="0"/>
      <w:marBottom w:val="0"/>
      <w:divBdr>
        <w:top w:val="none" w:sz="0" w:space="0" w:color="auto"/>
        <w:left w:val="none" w:sz="0" w:space="0" w:color="auto"/>
        <w:bottom w:val="none" w:sz="0" w:space="0" w:color="auto"/>
        <w:right w:val="none" w:sz="0" w:space="0" w:color="auto"/>
      </w:divBdr>
    </w:div>
    <w:div w:id="642851741">
      <w:bodyDiv w:val="1"/>
      <w:marLeft w:val="0"/>
      <w:marRight w:val="0"/>
      <w:marTop w:val="0"/>
      <w:marBottom w:val="0"/>
      <w:divBdr>
        <w:top w:val="none" w:sz="0" w:space="0" w:color="auto"/>
        <w:left w:val="none" w:sz="0" w:space="0" w:color="auto"/>
        <w:bottom w:val="none" w:sz="0" w:space="0" w:color="auto"/>
        <w:right w:val="none" w:sz="0" w:space="0" w:color="auto"/>
      </w:divBdr>
    </w:div>
    <w:div w:id="646058853">
      <w:bodyDiv w:val="1"/>
      <w:marLeft w:val="0"/>
      <w:marRight w:val="0"/>
      <w:marTop w:val="0"/>
      <w:marBottom w:val="0"/>
      <w:divBdr>
        <w:top w:val="none" w:sz="0" w:space="0" w:color="auto"/>
        <w:left w:val="none" w:sz="0" w:space="0" w:color="auto"/>
        <w:bottom w:val="none" w:sz="0" w:space="0" w:color="auto"/>
        <w:right w:val="none" w:sz="0" w:space="0" w:color="auto"/>
      </w:divBdr>
    </w:div>
    <w:div w:id="646082695">
      <w:bodyDiv w:val="1"/>
      <w:marLeft w:val="0"/>
      <w:marRight w:val="0"/>
      <w:marTop w:val="0"/>
      <w:marBottom w:val="0"/>
      <w:divBdr>
        <w:top w:val="none" w:sz="0" w:space="0" w:color="auto"/>
        <w:left w:val="none" w:sz="0" w:space="0" w:color="auto"/>
        <w:bottom w:val="none" w:sz="0" w:space="0" w:color="auto"/>
        <w:right w:val="none" w:sz="0" w:space="0" w:color="auto"/>
      </w:divBdr>
    </w:div>
    <w:div w:id="646518254">
      <w:bodyDiv w:val="1"/>
      <w:marLeft w:val="0"/>
      <w:marRight w:val="0"/>
      <w:marTop w:val="0"/>
      <w:marBottom w:val="0"/>
      <w:divBdr>
        <w:top w:val="none" w:sz="0" w:space="0" w:color="auto"/>
        <w:left w:val="none" w:sz="0" w:space="0" w:color="auto"/>
        <w:bottom w:val="none" w:sz="0" w:space="0" w:color="auto"/>
        <w:right w:val="none" w:sz="0" w:space="0" w:color="auto"/>
      </w:divBdr>
    </w:div>
    <w:div w:id="648705315">
      <w:bodyDiv w:val="1"/>
      <w:marLeft w:val="0"/>
      <w:marRight w:val="0"/>
      <w:marTop w:val="0"/>
      <w:marBottom w:val="0"/>
      <w:divBdr>
        <w:top w:val="none" w:sz="0" w:space="0" w:color="auto"/>
        <w:left w:val="none" w:sz="0" w:space="0" w:color="auto"/>
        <w:bottom w:val="none" w:sz="0" w:space="0" w:color="auto"/>
        <w:right w:val="none" w:sz="0" w:space="0" w:color="auto"/>
      </w:divBdr>
    </w:div>
    <w:div w:id="650449915">
      <w:bodyDiv w:val="1"/>
      <w:marLeft w:val="0"/>
      <w:marRight w:val="0"/>
      <w:marTop w:val="0"/>
      <w:marBottom w:val="0"/>
      <w:divBdr>
        <w:top w:val="none" w:sz="0" w:space="0" w:color="auto"/>
        <w:left w:val="none" w:sz="0" w:space="0" w:color="auto"/>
        <w:bottom w:val="none" w:sz="0" w:space="0" w:color="auto"/>
        <w:right w:val="none" w:sz="0" w:space="0" w:color="auto"/>
      </w:divBdr>
    </w:div>
    <w:div w:id="650450038">
      <w:bodyDiv w:val="1"/>
      <w:marLeft w:val="0"/>
      <w:marRight w:val="0"/>
      <w:marTop w:val="0"/>
      <w:marBottom w:val="0"/>
      <w:divBdr>
        <w:top w:val="none" w:sz="0" w:space="0" w:color="auto"/>
        <w:left w:val="none" w:sz="0" w:space="0" w:color="auto"/>
        <w:bottom w:val="none" w:sz="0" w:space="0" w:color="auto"/>
        <w:right w:val="none" w:sz="0" w:space="0" w:color="auto"/>
      </w:divBdr>
    </w:div>
    <w:div w:id="654800295">
      <w:bodyDiv w:val="1"/>
      <w:marLeft w:val="0"/>
      <w:marRight w:val="0"/>
      <w:marTop w:val="0"/>
      <w:marBottom w:val="0"/>
      <w:divBdr>
        <w:top w:val="none" w:sz="0" w:space="0" w:color="auto"/>
        <w:left w:val="none" w:sz="0" w:space="0" w:color="auto"/>
        <w:bottom w:val="none" w:sz="0" w:space="0" w:color="auto"/>
        <w:right w:val="none" w:sz="0" w:space="0" w:color="auto"/>
      </w:divBdr>
    </w:div>
    <w:div w:id="655498656">
      <w:bodyDiv w:val="1"/>
      <w:marLeft w:val="0"/>
      <w:marRight w:val="0"/>
      <w:marTop w:val="0"/>
      <w:marBottom w:val="0"/>
      <w:divBdr>
        <w:top w:val="none" w:sz="0" w:space="0" w:color="auto"/>
        <w:left w:val="none" w:sz="0" w:space="0" w:color="auto"/>
        <w:bottom w:val="none" w:sz="0" w:space="0" w:color="auto"/>
        <w:right w:val="none" w:sz="0" w:space="0" w:color="auto"/>
      </w:divBdr>
    </w:div>
    <w:div w:id="656613888">
      <w:bodyDiv w:val="1"/>
      <w:marLeft w:val="0"/>
      <w:marRight w:val="0"/>
      <w:marTop w:val="0"/>
      <w:marBottom w:val="0"/>
      <w:divBdr>
        <w:top w:val="none" w:sz="0" w:space="0" w:color="auto"/>
        <w:left w:val="none" w:sz="0" w:space="0" w:color="auto"/>
        <w:bottom w:val="none" w:sz="0" w:space="0" w:color="auto"/>
        <w:right w:val="none" w:sz="0" w:space="0" w:color="auto"/>
      </w:divBdr>
    </w:div>
    <w:div w:id="657269830">
      <w:bodyDiv w:val="1"/>
      <w:marLeft w:val="0"/>
      <w:marRight w:val="0"/>
      <w:marTop w:val="0"/>
      <w:marBottom w:val="0"/>
      <w:divBdr>
        <w:top w:val="none" w:sz="0" w:space="0" w:color="auto"/>
        <w:left w:val="none" w:sz="0" w:space="0" w:color="auto"/>
        <w:bottom w:val="none" w:sz="0" w:space="0" w:color="auto"/>
        <w:right w:val="none" w:sz="0" w:space="0" w:color="auto"/>
      </w:divBdr>
    </w:div>
    <w:div w:id="657271276">
      <w:bodyDiv w:val="1"/>
      <w:marLeft w:val="0"/>
      <w:marRight w:val="0"/>
      <w:marTop w:val="0"/>
      <w:marBottom w:val="0"/>
      <w:divBdr>
        <w:top w:val="none" w:sz="0" w:space="0" w:color="auto"/>
        <w:left w:val="none" w:sz="0" w:space="0" w:color="auto"/>
        <w:bottom w:val="none" w:sz="0" w:space="0" w:color="auto"/>
        <w:right w:val="none" w:sz="0" w:space="0" w:color="auto"/>
      </w:divBdr>
    </w:div>
    <w:div w:id="657613202">
      <w:bodyDiv w:val="1"/>
      <w:marLeft w:val="0"/>
      <w:marRight w:val="0"/>
      <w:marTop w:val="0"/>
      <w:marBottom w:val="0"/>
      <w:divBdr>
        <w:top w:val="none" w:sz="0" w:space="0" w:color="auto"/>
        <w:left w:val="none" w:sz="0" w:space="0" w:color="auto"/>
        <w:bottom w:val="none" w:sz="0" w:space="0" w:color="auto"/>
        <w:right w:val="none" w:sz="0" w:space="0" w:color="auto"/>
      </w:divBdr>
    </w:div>
    <w:div w:id="663511808">
      <w:bodyDiv w:val="1"/>
      <w:marLeft w:val="0"/>
      <w:marRight w:val="0"/>
      <w:marTop w:val="0"/>
      <w:marBottom w:val="0"/>
      <w:divBdr>
        <w:top w:val="none" w:sz="0" w:space="0" w:color="auto"/>
        <w:left w:val="none" w:sz="0" w:space="0" w:color="auto"/>
        <w:bottom w:val="none" w:sz="0" w:space="0" w:color="auto"/>
        <w:right w:val="none" w:sz="0" w:space="0" w:color="auto"/>
      </w:divBdr>
    </w:div>
    <w:div w:id="667831202">
      <w:bodyDiv w:val="1"/>
      <w:marLeft w:val="0"/>
      <w:marRight w:val="0"/>
      <w:marTop w:val="0"/>
      <w:marBottom w:val="0"/>
      <w:divBdr>
        <w:top w:val="none" w:sz="0" w:space="0" w:color="auto"/>
        <w:left w:val="none" w:sz="0" w:space="0" w:color="auto"/>
        <w:bottom w:val="none" w:sz="0" w:space="0" w:color="auto"/>
        <w:right w:val="none" w:sz="0" w:space="0" w:color="auto"/>
      </w:divBdr>
    </w:div>
    <w:div w:id="670375845">
      <w:bodyDiv w:val="1"/>
      <w:marLeft w:val="0"/>
      <w:marRight w:val="0"/>
      <w:marTop w:val="0"/>
      <w:marBottom w:val="0"/>
      <w:divBdr>
        <w:top w:val="none" w:sz="0" w:space="0" w:color="auto"/>
        <w:left w:val="none" w:sz="0" w:space="0" w:color="auto"/>
        <w:bottom w:val="none" w:sz="0" w:space="0" w:color="auto"/>
        <w:right w:val="none" w:sz="0" w:space="0" w:color="auto"/>
      </w:divBdr>
    </w:div>
    <w:div w:id="672294261">
      <w:bodyDiv w:val="1"/>
      <w:marLeft w:val="0"/>
      <w:marRight w:val="0"/>
      <w:marTop w:val="0"/>
      <w:marBottom w:val="0"/>
      <w:divBdr>
        <w:top w:val="none" w:sz="0" w:space="0" w:color="auto"/>
        <w:left w:val="none" w:sz="0" w:space="0" w:color="auto"/>
        <w:bottom w:val="none" w:sz="0" w:space="0" w:color="auto"/>
        <w:right w:val="none" w:sz="0" w:space="0" w:color="auto"/>
      </w:divBdr>
    </w:div>
    <w:div w:id="672344047">
      <w:bodyDiv w:val="1"/>
      <w:marLeft w:val="0"/>
      <w:marRight w:val="0"/>
      <w:marTop w:val="0"/>
      <w:marBottom w:val="0"/>
      <w:divBdr>
        <w:top w:val="none" w:sz="0" w:space="0" w:color="auto"/>
        <w:left w:val="none" w:sz="0" w:space="0" w:color="auto"/>
        <w:bottom w:val="none" w:sz="0" w:space="0" w:color="auto"/>
        <w:right w:val="none" w:sz="0" w:space="0" w:color="auto"/>
      </w:divBdr>
    </w:div>
    <w:div w:id="674722113">
      <w:bodyDiv w:val="1"/>
      <w:marLeft w:val="0"/>
      <w:marRight w:val="0"/>
      <w:marTop w:val="0"/>
      <w:marBottom w:val="0"/>
      <w:divBdr>
        <w:top w:val="none" w:sz="0" w:space="0" w:color="auto"/>
        <w:left w:val="none" w:sz="0" w:space="0" w:color="auto"/>
        <w:bottom w:val="none" w:sz="0" w:space="0" w:color="auto"/>
        <w:right w:val="none" w:sz="0" w:space="0" w:color="auto"/>
      </w:divBdr>
    </w:div>
    <w:div w:id="678314706">
      <w:bodyDiv w:val="1"/>
      <w:marLeft w:val="0"/>
      <w:marRight w:val="0"/>
      <w:marTop w:val="0"/>
      <w:marBottom w:val="0"/>
      <w:divBdr>
        <w:top w:val="none" w:sz="0" w:space="0" w:color="auto"/>
        <w:left w:val="none" w:sz="0" w:space="0" w:color="auto"/>
        <w:bottom w:val="none" w:sz="0" w:space="0" w:color="auto"/>
        <w:right w:val="none" w:sz="0" w:space="0" w:color="auto"/>
      </w:divBdr>
    </w:div>
    <w:div w:id="679239826">
      <w:bodyDiv w:val="1"/>
      <w:marLeft w:val="0"/>
      <w:marRight w:val="0"/>
      <w:marTop w:val="0"/>
      <w:marBottom w:val="0"/>
      <w:divBdr>
        <w:top w:val="none" w:sz="0" w:space="0" w:color="auto"/>
        <w:left w:val="none" w:sz="0" w:space="0" w:color="auto"/>
        <w:bottom w:val="none" w:sz="0" w:space="0" w:color="auto"/>
        <w:right w:val="none" w:sz="0" w:space="0" w:color="auto"/>
      </w:divBdr>
    </w:div>
    <w:div w:id="680934954">
      <w:bodyDiv w:val="1"/>
      <w:marLeft w:val="0"/>
      <w:marRight w:val="0"/>
      <w:marTop w:val="0"/>
      <w:marBottom w:val="0"/>
      <w:divBdr>
        <w:top w:val="none" w:sz="0" w:space="0" w:color="auto"/>
        <w:left w:val="none" w:sz="0" w:space="0" w:color="auto"/>
        <w:bottom w:val="none" w:sz="0" w:space="0" w:color="auto"/>
        <w:right w:val="none" w:sz="0" w:space="0" w:color="auto"/>
      </w:divBdr>
    </w:div>
    <w:div w:id="685441710">
      <w:bodyDiv w:val="1"/>
      <w:marLeft w:val="0"/>
      <w:marRight w:val="0"/>
      <w:marTop w:val="0"/>
      <w:marBottom w:val="0"/>
      <w:divBdr>
        <w:top w:val="none" w:sz="0" w:space="0" w:color="auto"/>
        <w:left w:val="none" w:sz="0" w:space="0" w:color="auto"/>
        <w:bottom w:val="none" w:sz="0" w:space="0" w:color="auto"/>
        <w:right w:val="none" w:sz="0" w:space="0" w:color="auto"/>
      </w:divBdr>
    </w:div>
    <w:div w:id="685785494">
      <w:bodyDiv w:val="1"/>
      <w:marLeft w:val="0"/>
      <w:marRight w:val="0"/>
      <w:marTop w:val="0"/>
      <w:marBottom w:val="0"/>
      <w:divBdr>
        <w:top w:val="none" w:sz="0" w:space="0" w:color="auto"/>
        <w:left w:val="none" w:sz="0" w:space="0" w:color="auto"/>
        <w:bottom w:val="none" w:sz="0" w:space="0" w:color="auto"/>
        <w:right w:val="none" w:sz="0" w:space="0" w:color="auto"/>
      </w:divBdr>
    </w:div>
    <w:div w:id="688220502">
      <w:bodyDiv w:val="1"/>
      <w:marLeft w:val="0"/>
      <w:marRight w:val="0"/>
      <w:marTop w:val="0"/>
      <w:marBottom w:val="0"/>
      <w:divBdr>
        <w:top w:val="none" w:sz="0" w:space="0" w:color="auto"/>
        <w:left w:val="none" w:sz="0" w:space="0" w:color="auto"/>
        <w:bottom w:val="none" w:sz="0" w:space="0" w:color="auto"/>
        <w:right w:val="none" w:sz="0" w:space="0" w:color="auto"/>
      </w:divBdr>
    </w:div>
    <w:div w:id="688222076">
      <w:bodyDiv w:val="1"/>
      <w:marLeft w:val="0"/>
      <w:marRight w:val="0"/>
      <w:marTop w:val="0"/>
      <w:marBottom w:val="0"/>
      <w:divBdr>
        <w:top w:val="none" w:sz="0" w:space="0" w:color="auto"/>
        <w:left w:val="none" w:sz="0" w:space="0" w:color="auto"/>
        <w:bottom w:val="none" w:sz="0" w:space="0" w:color="auto"/>
        <w:right w:val="none" w:sz="0" w:space="0" w:color="auto"/>
      </w:divBdr>
    </w:div>
    <w:div w:id="688331313">
      <w:bodyDiv w:val="1"/>
      <w:marLeft w:val="0"/>
      <w:marRight w:val="0"/>
      <w:marTop w:val="0"/>
      <w:marBottom w:val="0"/>
      <w:divBdr>
        <w:top w:val="none" w:sz="0" w:space="0" w:color="auto"/>
        <w:left w:val="none" w:sz="0" w:space="0" w:color="auto"/>
        <w:bottom w:val="none" w:sz="0" w:space="0" w:color="auto"/>
        <w:right w:val="none" w:sz="0" w:space="0" w:color="auto"/>
      </w:divBdr>
    </w:div>
    <w:div w:id="690031882">
      <w:bodyDiv w:val="1"/>
      <w:marLeft w:val="0"/>
      <w:marRight w:val="0"/>
      <w:marTop w:val="0"/>
      <w:marBottom w:val="0"/>
      <w:divBdr>
        <w:top w:val="none" w:sz="0" w:space="0" w:color="auto"/>
        <w:left w:val="none" w:sz="0" w:space="0" w:color="auto"/>
        <w:bottom w:val="none" w:sz="0" w:space="0" w:color="auto"/>
        <w:right w:val="none" w:sz="0" w:space="0" w:color="auto"/>
      </w:divBdr>
    </w:div>
    <w:div w:id="691494754">
      <w:bodyDiv w:val="1"/>
      <w:marLeft w:val="0"/>
      <w:marRight w:val="0"/>
      <w:marTop w:val="0"/>
      <w:marBottom w:val="0"/>
      <w:divBdr>
        <w:top w:val="none" w:sz="0" w:space="0" w:color="auto"/>
        <w:left w:val="none" w:sz="0" w:space="0" w:color="auto"/>
        <w:bottom w:val="none" w:sz="0" w:space="0" w:color="auto"/>
        <w:right w:val="none" w:sz="0" w:space="0" w:color="auto"/>
      </w:divBdr>
    </w:div>
    <w:div w:id="692076092">
      <w:bodyDiv w:val="1"/>
      <w:marLeft w:val="0"/>
      <w:marRight w:val="0"/>
      <w:marTop w:val="0"/>
      <w:marBottom w:val="0"/>
      <w:divBdr>
        <w:top w:val="none" w:sz="0" w:space="0" w:color="auto"/>
        <w:left w:val="none" w:sz="0" w:space="0" w:color="auto"/>
        <w:bottom w:val="none" w:sz="0" w:space="0" w:color="auto"/>
        <w:right w:val="none" w:sz="0" w:space="0" w:color="auto"/>
      </w:divBdr>
    </w:div>
    <w:div w:id="695035713">
      <w:bodyDiv w:val="1"/>
      <w:marLeft w:val="0"/>
      <w:marRight w:val="0"/>
      <w:marTop w:val="0"/>
      <w:marBottom w:val="0"/>
      <w:divBdr>
        <w:top w:val="none" w:sz="0" w:space="0" w:color="auto"/>
        <w:left w:val="none" w:sz="0" w:space="0" w:color="auto"/>
        <w:bottom w:val="none" w:sz="0" w:space="0" w:color="auto"/>
        <w:right w:val="none" w:sz="0" w:space="0" w:color="auto"/>
      </w:divBdr>
    </w:div>
    <w:div w:id="695271677">
      <w:bodyDiv w:val="1"/>
      <w:marLeft w:val="0"/>
      <w:marRight w:val="0"/>
      <w:marTop w:val="0"/>
      <w:marBottom w:val="0"/>
      <w:divBdr>
        <w:top w:val="none" w:sz="0" w:space="0" w:color="auto"/>
        <w:left w:val="none" w:sz="0" w:space="0" w:color="auto"/>
        <w:bottom w:val="none" w:sz="0" w:space="0" w:color="auto"/>
        <w:right w:val="none" w:sz="0" w:space="0" w:color="auto"/>
      </w:divBdr>
    </w:div>
    <w:div w:id="695273870">
      <w:bodyDiv w:val="1"/>
      <w:marLeft w:val="0"/>
      <w:marRight w:val="0"/>
      <w:marTop w:val="0"/>
      <w:marBottom w:val="0"/>
      <w:divBdr>
        <w:top w:val="none" w:sz="0" w:space="0" w:color="auto"/>
        <w:left w:val="none" w:sz="0" w:space="0" w:color="auto"/>
        <w:bottom w:val="none" w:sz="0" w:space="0" w:color="auto"/>
        <w:right w:val="none" w:sz="0" w:space="0" w:color="auto"/>
      </w:divBdr>
    </w:div>
    <w:div w:id="696079615">
      <w:bodyDiv w:val="1"/>
      <w:marLeft w:val="0"/>
      <w:marRight w:val="0"/>
      <w:marTop w:val="0"/>
      <w:marBottom w:val="0"/>
      <w:divBdr>
        <w:top w:val="none" w:sz="0" w:space="0" w:color="auto"/>
        <w:left w:val="none" w:sz="0" w:space="0" w:color="auto"/>
        <w:bottom w:val="none" w:sz="0" w:space="0" w:color="auto"/>
        <w:right w:val="none" w:sz="0" w:space="0" w:color="auto"/>
      </w:divBdr>
    </w:div>
    <w:div w:id="696198077">
      <w:bodyDiv w:val="1"/>
      <w:marLeft w:val="0"/>
      <w:marRight w:val="0"/>
      <w:marTop w:val="0"/>
      <w:marBottom w:val="0"/>
      <w:divBdr>
        <w:top w:val="none" w:sz="0" w:space="0" w:color="auto"/>
        <w:left w:val="none" w:sz="0" w:space="0" w:color="auto"/>
        <w:bottom w:val="none" w:sz="0" w:space="0" w:color="auto"/>
        <w:right w:val="none" w:sz="0" w:space="0" w:color="auto"/>
      </w:divBdr>
    </w:div>
    <w:div w:id="698969001">
      <w:bodyDiv w:val="1"/>
      <w:marLeft w:val="0"/>
      <w:marRight w:val="0"/>
      <w:marTop w:val="0"/>
      <w:marBottom w:val="0"/>
      <w:divBdr>
        <w:top w:val="none" w:sz="0" w:space="0" w:color="auto"/>
        <w:left w:val="none" w:sz="0" w:space="0" w:color="auto"/>
        <w:bottom w:val="none" w:sz="0" w:space="0" w:color="auto"/>
        <w:right w:val="none" w:sz="0" w:space="0" w:color="auto"/>
      </w:divBdr>
    </w:div>
    <w:div w:id="702050420">
      <w:bodyDiv w:val="1"/>
      <w:marLeft w:val="0"/>
      <w:marRight w:val="0"/>
      <w:marTop w:val="0"/>
      <w:marBottom w:val="0"/>
      <w:divBdr>
        <w:top w:val="none" w:sz="0" w:space="0" w:color="auto"/>
        <w:left w:val="none" w:sz="0" w:space="0" w:color="auto"/>
        <w:bottom w:val="none" w:sz="0" w:space="0" w:color="auto"/>
        <w:right w:val="none" w:sz="0" w:space="0" w:color="auto"/>
      </w:divBdr>
    </w:div>
    <w:div w:id="707680357">
      <w:bodyDiv w:val="1"/>
      <w:marLeft w:val="0"/>
      <w:marRight w:val="0"/>
      <w:marTop w:val="0"/>
      <w:marBottom w:val="0"/>
      <w:divBdr>
        <w:top w:val="none" w:sz="0" w:space="0" w:color="auto"/>
        <w:left w:val="none" w:sz="0" w:space="0" w:color="auto"/>
        <w:bottom w:val="none" w:sz="0" w:space="0" w:color="auto"/>
        <w:right w:val="none" w:sz="0" w:space="0" w:color="auto"/>
      </w:divBdr>
    </w:div>
    <w:div w:id="711657119">
      <w:bodyDiv w:val="1"/>
      <w:marLeft w:val="0"/>
      <w:marRight w:val="0"/>
      <w:marTop w:val="0"/>
      <w:marBottom w:val="0"/>
      <w:divBdr>
        <w:top w:val="none" w:sz="0" w:space="0" w:color="auto"/>
        <w:left w:val="none" w:sz="0" w:space="0" w:color="auto"/>
        <w:bottom w:val="none" w:sz="0" w:space="0" w:color="auto"/>
        <w:right w:val="none" w:sz="0" w:space="0" w:color="auto"/>
      </w:divBdr>
    </w:div>
    <w:div w:id="712576602">
      <w:bodyDiv w:val="1"/>
      <w:marLeft w:val="0"/>
      <w:marRight w:val="0"/>
      <w:marTop w:val="0"/>
      <w:marBottom w:val="0"/>
      <w:divBdr>
        <w:top w:val="none" w:sz="0" w:space="0" w:color="auto"/>
        <w:left w:val="none" w:sz="0" w:space="0" w:color="auto"/>
        <w:bottom w:val="none" w:sz="0" w:space="0" w:color="auto"/>
        <w:right w:val="none" w:sz="0" w:space="0" w:color="auto"/>
      </w:divBdr>
    </w:div>
    <w:div w:id="712577999">
      <w:bodyDiv w:val="1"/>
      <w:marLeft w:val="0"/>
      <w:marRight w:val="0"/>
      <w:marTop w:val="0"/>
      <w:marBottom w:val="0"/>
      <w:divBdr>
        <w:top w:val="none" w:sz="0" w:space="0" w:color="auto"/>
        <w:left w:val="none" w:sz="0" w:space="0" w:color="auto"/>
        <w:bottom w:val="none" w:sz="0" w:space="0" w:color="auto"/>
        <w:right w:val="none" w:sz="0" w:space="0" w:color="auto"/>
      </w:divBdr>
    </w:div>
    <w:div w:id="714349962">
      <w:bodyDiv w:val="1"/>
      <w:marLeft w:val="0"/>
      <w:marRight w:val="0"/>
      <w:marTop w:val="0"/>
      <w:marBottom w:val="0"/>
      <w:divBdr>
        <w:top w:val="none" w:sz="0" w:space="0" w:color="auto"/>
        <w:left w:val="none" w:sz="0" w:space="0" w:color="auto"/>
        <w:bottom w:val="none" w:sz="0" w:space="0" w:color="auto"/>
        <w:right w:val="none" w:sz="0" w:space="0" w:color="auto"/>
      </w:divBdr>
    </w:div>
    <w:div w:id="714743067">
      <w:bodyDiv w:val="1"/>
      <w:marLeft w:val="0"/>
      <w:marRight w:val="0"/>
      <w:marTop w:val="0"/>
      <w:marBottom w:val="0"/>
      <w:divBdr>
        <w:top w:val="none" w:sz="0" w:space="0" w:color="auto"/>
        <w:left w:val="none" w:sz="0" w:space="0" w:color="auto"/>
        <w:bottom w:val="none" w:sz="0" w:space="0" w:color="auto"/>
        <w:right w:val="none" w:sz="0" w:space="0" w:color="auto"/>
      </w:divBdr>
    </w:div>
    <w:div w:id="716667202">
      <w:bodyDiv w:val="1"/>
      <w:marLeft w:val="0"/>
      <w:marRight w:val="0"/>
      <w:marTop w:val="0"/>
      <w:marBottom w:val="0"/>
      <w:divBdr>
        <w:top w:val="none" w:sz="0" w:space="0" w:color="auto"/>
        <w:left w:val="none" w:sz="0" w:space="0" w:color="auto"/>
        <w:bottom w:val="none" w:sz="0" w:space="0" w:color="auto"/>
        <w:right w:val="none" w:sz="0" w:space="0" w:color="auto"/>
      </w:divBdr>
    </w:div>
    <w:div w:id="723064811">
      <w:bodyDiv w:val="1"/>
      <w:marLeft w:val="0"/>
      <w:marRight w:val="0"/>
      <w:marTop w:val="0"/>
      <w:marBottom w:val="0"/>
      <w:divBdr>
        <w:top w:val="none" w:sz="0" w:space="0" w:color="auto"/>
        <w:left w:val="none" w:sz="0" w:space="0" w:color="auto"/>
        <w:bottom w:val="none" w:sz="0" w:space="0" w:color="auto"/>
        <w:right w:val="none" w:sz="0" w:space="0" w:color="auto"/>
      </w:divBdr>
    </w:div>
    <w:div w:id="726270596">
      <w:bodyDiv w:val="1"/>
      <w:marLeft w:val="0"/>
      <w:marRight w:val="0"/>
      <w:marTop w:val="0"/>
      <w:marBottom w:val="0"/>
      <w:divBdr>
        <w:top w:val="none" w:sz="0" w:space="0" w:color="auto"/>
        <w:left w:val="none" w:sz="0" w:space="0" w:color="auto"/>
        <w:bottom w:val="none" w:sz="0" w:space="0" w:color="auto"/>
        <w:right w:val="none" w:sz="0" w:space="0" w:color="auto"/>
      </w:divBdr>
    </w:div>
    <w:div w:id="727188129">
      <w:bodyDiv w:val="1"/>
      <w:marLeft w:val="0"/>
      <w:marRight w:val="0"/>
      <w:marTop w:val="0"/>
      <w:marBottom w:val="0"/>
      <w:divBdr>
        <w:top w:val="none" w:sz="0" w:space="0" w:color="auto"/>
        <w:left w:val="none" w:sz="0" w:space="0" w:color="auto"/>
        <w:bottom w:val="none" w:sz="0" w:space="0" w:color="auto"/>
        <w:right w:val="none" w:sz="0" w:space="0" w:color="auto"/>
      </w:divBdr>
    </w:div>
    <w:div w:id="735667791">
      <w:bodyDiv w:val="1"/>
      <w:marLeft w:val="0"/>
      <w:marRight w:val="0"/>
      <w:marTop w:val="0"/>
      <w:marBottom w:val="0"/>
      <w:divBdr>
        <w:top w:val="none" w:sz="0" w:space="0" w:color="auto"/>
        <w:left w:val="none" w:sz="0" w:space="0" w:color="auto"/>
        <w:bottom w:val="none" w:sz="0" w:space="0" w:color="auto"/>
        <w:right w:val="none" w:sz="0" w:space="0" w:color="auto"/>
      </w:divBdr>
    </w:div>
    <w:div w:id="735933899">
      <w:bodyDiv w:val="1"/>
      <w:marLeft w:val="0"/>
      <w:marRight w:val="0"/>
      <w:marTop w:val="0"/>
      <w:marBottom w:val="0"/>
      <w:divBdr>
        <w:top w:val="none" w:sz="0" w:space="0" w:color="auto"/>
        <w:left w:val="none" w:sz="0" w:space="0" w:color="auto"/>
        <w:bottom w:val="none" w:sz="0" w:space="0" w:color="auto"/>
        <w:right w:val="none" w:sz="0" w:space="0" w:color="auto"/>
      </w:divBdr>
    </w:div>
    <w:div w:id="737629569">
      <w:bodyDiv w:val="1"/>
      <w:marLeft w:val="0"/>
      <w:marRight w:val="0"/>
      <w:marTop w:val="0"/>
      <w:marBottom w:val="0"/>
      <w:divBdr>
        <w:top w:val="none" w:sz="0" w:space="0" w:color="auto"/>
        <w:left w:val="none" w:sz="0" w:space="0" w:color="auto"/>
        <w:bottom w:val="none" w:sz="0" w:space="0" w:color="auto"/>
        <w:right w:val="none" w:sz="0" w:space="0" w:color="auto"/>
      </w:divBdr>
    </w:div>
    <w:div w:id="745496765">
      <w:bodyDiv w:val="1"/>
      <w:marLeft w:val="0"/>
      <w:marRight w:val="0"/>
      <w:marTop w:val="0"/>
      <w:marBottom w:val="0"/>
      <w:divBdr>
        <w:top w:val="none" w:sz="0" w:space="0" w:color="auto"/>
        <w:left w:val="none" w:sz="0" w:space="0" w:color="auto"/>
        <w:bottom w:val="none" w:sz="0" w:space="0" w:color="auto"/>
        <w:right w:val="none" w:sz="0" w:space="0" w:color="auto"/>
      </w:divBdr>
    </w:div>
    <w:div w:id="745690021">
      <w:bodyDiv w:val="1"/>
      <w:marLeft w:val="0"/>
      <w:marRight w:val="0"/>
      <w:marTop w:val="0"/>
      <w:marBottom w:val="0"/>
      <w:divBdr>
        <w:top w:val="none" w:sz="0" w:space="0" w:color="auto"/>
        <w:left w:val="none" w:sz="0" w:space="0" w:color="auto"/>
        <w:bottom w:val="none" w:sz="0" w:space="0" w:color="auto"/>
        <w:right w:val="none" w:sz="0" w:space="0" w:color="auto"/>
      </w:divBdr>
    </w:div>
    <w:div w:id="760563686">
      <w:bodyDiv w:val="1"/>
      <w:marLeft w:val="0"/>
      <w:marRight w:val="0"/>
      <w:marTop w:val="0"/>
      <w:marBottom w:val="0"/>
      <w:divBdr>
        <w:top w:val="none" w:sz="0" w:space="0" w:color="auto"/>
        <w:left w:val="none" w:sz="0" w:space="0" w:color="auto"/>
        <w:bottom w:val="none" w:sz="0" w:space="0" w:color="auto"/>
        <w:right w:val="none" w:sz="0" w:space="0" w:color="auto"/>
      </w:divBdr>
    </w:div>
    <w:div w:id="760759742">
      <w:bodyDiv w:val="1"/>
      <w:marLeft w:val="0"/>
      <w:marRight w:val="0"/>
      <w:marTop w:val="0"/>
      <w:marBottom w:val="0"/>
      <w:divBdr>
        <w:top w:val="none" w:sz="0" w:space="0" w:color="auto"/>
        <w:left w:val="none" w:sz="0" w:space="0" w:color="auto"/>
        <w:bottom w:val="none" w:sz="0" w:space="0" w:color="auto"/>
        <w:right w:val="none" w:sz="0" w:space="0" w:color="auto"/>
      </w:divBdr>
    </w:div>
    <w:div w:id="763571719">
      <w:bodyDiv w:val="1"/>
      <w:marLeft w:val="0"/>
      <w:marRight w:val="0"/>
      <w:marTop w:val="0"/>
      <w:marBottom w:val="0"/>
      <w:divBdr>
        <w:top w:val="none" w:sz="0" w:space="0" w:color="auto"/>
        <w:left w:val="none" w:sz="0" w:space="0" w:color="auto"/>
        <w:bottom w:val="none" w:sz="0" w:space="0" w:color="auto"/>
        <w:right w:val="none" w:sz="0" w:space="0" w:color="auto"/>
      </w:divBdr>
    </w:div>
    <w:div w:id="768432952">
      <w:bodyDiv w:val="1"/>
      <w:marLeft w:val="0"/>
      <w:marRight w:val="0"/>
      <w:marTop w:val="0"/>
      <w:marBottom w:val="0"/>
      <w:divBdr>
        <w:top w:val="none" w:sz="0" w:space="0" w:color="auto"/>
        <w:left w:val="none" w:sz="0" w:space="0" w:color="auto"/>
        <w:bottom w:val="none" w:sz="0" w:space="0" w:color="auto"/>
        <w:right w:val="none" w:sz="0" w:space="0" w:color="auto"/>
      </w:divBdr>
    </w:div>
    <w:div w:id="768745060">
      <w:bodyDiv w:val="1"/>
      <w:marLeft w:val="0"/>
      <w:marRight w:val="0"/>
      <w:marTop w:val="0"/>
      <w:marBottom w:val="0"/>
      <w:divBdr>
        <w:top w:val="none" w:sz="0" w:space="0" w:color="auto"/>
        <w:left w:val="none" w:sz="0" w:space="0" w:color="auto"/>
        <w:bottom w:val="none" w:sz="0" w:space="0" w:color="auto"/>
        <w:right w:val="none" w:sz="0" w:space="0" w:color="auto"/>
      </w:divBdr>
    </w:div>
    <w:div w:id="769663825">
      <w:bodyDiv w:val="1"/>
      <w:marLeft w:val="0"/>
      <w:marRight w:val="0"/>
      <w:marTop w:val="0"/>
      <w:marBottom w:val="0"/>
      <w:divBdr>
        <w:top w:val="none" w:sz="0" w:space="0" w:color="auto"/>
        <w:left w:val="none" w:sz="0" w:space="0" w:color="auto"/>
        <w:bottom w:val="none" w:sz="0" w:space="0" w:color="auto"/>
        <w:right w:val="none" w:sz="0" w:space="0" w:color="auto"/>
      </w:divBdr>
    </w:div>
    <w:div w:id="776215396">
      <w:bodyDiv w:val="1"/>
      <w:marLeft w:val="0"/>
      <w:marRight w:val="0"/>
      <w:marTop w:val="0"/>
      <w:marBottom w:val="0"/>
      <w:divBdr>
        <w:top w:val="none" w:sz="0" w:space="0" w:color="auto"/>
        <w:left w:val="none" w:sz="0" w:space="0" w:color="auto"/>
        <w:bottom w:val="none" w:sz="0" w:space="0" w:color="auto"/>
        <w:right w:val="none" w:sz="0" w:space="0" w:color="auto"/>
      </w:divBdr>
    </w:div>
    <w:div w:id="778598165">
      <w:bodyDiv w:val="1"/>
      <w:marLeft w:val="0"/>
      <w:marRight w:val="0"/>
      <w:marTop w:val="0"/>
      <w:marBottom w:val="0"/>
      <w:divBdr>
        <w:top w:val="none" w:sz="0" w:space="0" w:color="auto"/>
        <w:left w:val="none" w:sz="0" w:space="0" w:color="auto"/>
        <w:bottom w:val="none" w:sz="0" w:space="0" w:color="auto"/>
        <w:right w:val="none" w:sz="0" w:space="0" w:color="auto"/>
      </w:divBdr>
    </w:div>
    <w:div w:id="782311885">
      <w:bodyDiv w:val="1"/>
      <w:marLeft w:val="0"/>
      <w:marRight w:val="0"/>
      <w:marTop w:val="0"/>
      <w:marBottom w:val="0"/>
      <w:divBdr>
        <w:top w:val="none" w:sz="0" w:space="0" w:color="auto"/>
        <w:left w:val="none" w:sz="0" w:space="0" w:color="auto"/>
        <w:bottom w:val="none" w:sz="0" w:space="0" w:color="auto"/>
        <w:right w:val="none" w:sz="0" w:space="0" w:color="auto"/>
      </w:divBdr>
    </w:div>
    <w:div w:id="786436283">
      <w:bodyDiv w:val="1"/>
      <w:marLeft w:val="0"/>
      <w:marRight w:val="0"/>
      <w:marTop w:val="0"/>
      <w:marBottom w:val="0"/>
      <w:divBdr>
        <w:top w:val="none" w:sz="0" w:space="0" w:color="auto"/>
        <w:left w:val="none" w:sz="0" w:space="0" w:color="auto"/>
        <w:bottom w:val="none" w:sz="0" w:space="0" w:color="auto"/>
        <w:right w:val="none" w:sz="0" w:space="0" w:color="auto"/>
      </w:divBdr>
    </w:div>
    <w:div w:id="786966977">
      <w:bodyDiv w:val="1"/>
      <w:marLeft w:val="0"/>
      <w:marRight w:val="0"/>
      <w:marTop w:val="0"/>
      <w:marBottom w:val="0"/>
      <w:divBdr>
        <w:top w:val="none" w:sz="0" w:space="0" w:color="auto"/>
        <w:left w:val="none" w:sz="0" w:space="0" w:color="auto"/>
        <w:bottom w:val="none" w:sz="0" w:space="0" w:color="auto"/>
        <w:right w:val="none" w:sz="0" w:space="0" w:color="auto"/>
      </w:divBdr>
    </w:div>
    <w:div w:id="787742963">
      <w:bodyDiv w:val="1"/>
      <w:marLeft w:val="0"/>
      <w:marRight w:val="0"/>
      <w:marTop w:val="0"/>
      <w:marBottom w:val="0"/>
      <w:divBdr>
        <w:top w:val="none" w:sz="0" w:space="0" w:color="auto"/>
        <w:left w:val="none" w:sz="0" w:space="0" w:color="auto"/>
        <w:bottom w:val="none" w:sz="0" w:space="0" w:color="auto"/>
        <w:right w:val="none" w:sz="0" w:space="0" w:color="auto"/>
      </w:divBdr>
    </w:div>
    <w:div w:id="795679974">
      <w:bodyDiv w:val="1"/>
      <w:marLeft w:val="0"/>
      <w:marRight w:val="0"/>
      <w:marTop w:val="0"/>
      <w:marBottom w:val="0"/>
      <w:divBdr>
        <w:top w:val="none" w:sz="0" w:space="0" w:color="auto"/>
        <w:left w:val="none" w:sz="0" w:space="0" w:color="auto"/>
        <w:bottom w:val="none" w:sz="0" w:space="0" w:color="auto"/>
        <w:right w:val="none" w:sz="0" w:space="0" w:color="auto"/>
      </w:divBdr>
    </w:div>
    <w:div w:id="796142158">
      <w:bodyDiv w:val="1"/>
      <w:marLeft w:val="0"/>
      <w:marRight w:val="0"/>
      <w:marTop w:val="0"/>
      <w:marBottom w:val="0"/>
      <w:divBdr>
        <w:top w:val="none" w:sz="0" w:space="0" w:color="auto"/>
        <w:left w:val="none" w:sz="0" w:space="0" w:color="auto"/>
        <w:bottom w:val="none" w:sz="0" w:space="0" w:color="auto"/>
        <w:right w:val="none" w:sz="0" w:space="0" w:color="auto"/>
      </w:divBdr>
    </w:div>
    <w:div w:id="799155359">
      <w:bodyDiv w:val="1"/>
      <w:marLeft w:val="0"/>
      <w:marRight w:val="0"/>
      <w:marTop w:val="0"/>
      <w:marBottom w:val="0"/>
      <w:divBdr>
        <w:top w:val="none" w:sz="0" w:space="0" w:color="auto"/>
        <w:left w:val="none" w:sz="0" w:space="0" w:color="auto"/>
        <w:bottom w:val="none" w:sz="0" w:space="0" w:color="auto"/>
        <w:right w:val="none" w:sz="0" w:space="0" w:color="auto"/>
      </w:divBdr>
    </w:div>
    <w:div w:id="801466003">
      <w:bodyDiv w:val="1"/>
      <w:marLeft w:val="0"/>
      <w:marRight w:val="0"/>
      <w:marTop w:val="0"/>
      <w:marBottom w:val="0"/>
      <w:divBdr>
        <w:top w:val="none" w:sz="0" w:space="0" w:color="auto"/>
        <w:left w:val="none" w:sz="0" w:space="0" w:color="auto"/>
        <w:bottom w:val="none" w:sz="0" w:space="0" w:color="auto"/>
        <w:right w:val="none" w:sz="0" w:space="0" w:color="auto"/>
      </w:divBdr>
    </w:div>
    <w:div w:id="802311799">
      <w:bodyDiv w:val="1"/>
      <w:marLeft w:val="0"/>
      <w:marRight w:val="0"/>
      <w:marTop w:val="0"/>
      <w:marBottom w:val="0"/>
      <w:divBdr>
        <w:top w:val="none" w:sz="0" w:space="0" w:color="auto"/>
        <w:left w:val="none" w:sz="0" w:space="0" w:color="auto"/>
        <w:bottom w:val="none" w:sz="0" w:space="0" w:color="auto"/>
        <w:right w:val="none" w:sz="0" w:space="0" w:color="auto"/>
      </w:divBdr>
    </w:div>
    <w:div w:id="805007145">
      <w:bodyDiv w:val="1"/>
      <w:marLeft w:val="0"/>
      <w:marRight w:val="0"/>
      <w:marTop w:val="0"/>
      <w:marBottom w:val="0"/>
      <w:divBdr>
        <w:top w:val="none" w:sz="0" w:space="0" w:color="auto"/>
        <w:left w:val="none" w:sz="0" w:space="0" w:color="auto"/>
        <w:bottom w:val="none" w:sz="0" w:space="0" w:color="auto"/>
        <w:right w:val="none" w:sz="0" w:space="0" w:color="auto"/>
      </w:divBdr>
    </w:div>
    <w:div w:id="805122598">
      <w:bodyDiv w:val="1"/>
      <w:marLeft w:val="0"/>
      <w:marRight w:val="0"/>
      <w:marTop w:val="0"/>
      <w:marBottom w:val="0"/>
      <w:divBdr>
        <w:top w:val="none" w:sz="0" w:space="0" w:color="auto"/>
        <w:left w:val="none" w:sz="0" w:space="0" w:color="auto"/>
        <w:bottom w:val="none" w:sz="0" w:space="0" w:color="auto"/>
        <w:right w:val="none" w:sz="0" w:space="0" w:color="auto"/>
      </w:divBdr>
    </w:div>
    <w:div w:id="814028621">
      <w:bodyDiv w:val="1"/>
      <w:marLeft w:val="0"/>
      <w:marRight w:val="0"/>
      <w:marTop w:val="0"/>
      <w:marBottom w:val="0"/>
      <w:divBdr>
        <w:top w:val="none" w:sz="0" w:space="0" w:color="auto"/>
        <w:left w:val="none" w:sz="0" w:space="0" w:color="auto"/>
        <w:bottom w:val="none" w:sz="0" w:space="0" w:color="auto"/>
        <w:right w:val="none" w:sz="0" w:space="0" w:color="auto"/>
      </w:divBdr>
    </w:div>
    <w:div w:id="816531827">
      <w:bodyDiv w:val="1"/>
      <w:marLeft w:val="0"/>
      <w:marRight w:val="0"/>
      <w:marTop w:val="0"/>
      <w:marBottom w:val="0"/>
      <w:divBdr>
        <w:top w:val="none" w:sz="0" w:space="0" w:color="auto"/>
        <w:left w:val="none" w:sz="0" w:space="0" w:color="auto"/>
        <w:bottom w:val="none" w:sz="0" w:space="0" w:color="auto"/>
        <w:right w:val="none" w:sz="0" w:space="0" w:color="auto"/>
      </w:divBdr>
    </w:div>
    <w:div w:id="818615684">
      <w:bodyDiv w:val="1"/>
      <w:marLeft w:val="0"/>
      <w:marRight w:val="0"/>
      <w:marTop w:val="0"/>
      <w:marBottom w:val="0"/>
      <w:divBdr>
        <w:top w:val="none" w:sz="0" w:space="0" w:color="auto"/>
        <w:left w:val="none" w:sz="0" w:space="0" w:color="auto"/>
        <w:bottom w:val="none" w:sz="0" w:space="0" w:color="auto"/>
        <w:right w:val="none" w:sz="0" w:space="0" w:color="auto"/>
      </w:divBdr>
    </w:div>
    <w:div w:id="818961705">
      <w:bodyDiv w:val="1"/>
      <w:marLeft w:val="0"/>
      <w:marRight w:val="0"/>
      <w:marTop w:val="0"/>
      <w:marBottom w:val="0"/>
      <w:divBdr>
        <w:top w:val="none" w:sz="0" w:space="0" w:color="auto"/>
        <w:left w:val="none" w:sz="0" w:space="0" w:color="auto"/>
        <w:bottom w:val="none" w:sz="0" w:space="0" w:color="auto"/>
        <w:right w:val="none" w:sz="0" w:space="0" w:color="auto"/>
      </w:divBdr>
    </w:div>
    <w:div w:id="822963849">
      <w:bodyDiv w:val="1"/>
      <w:marLeft w:val="0"/>
      <w:marRight w:val="0"/>
      <w:marTop w:val="0"/>
      <w:marBottom w:val="0"/>
      <w:divBdr>
        <w:top w:val="none" w:sz="0" w:space="0" w:color="auto"/>
        <w:left w:val="none" w:sz="0" w:space="0" w:color="auto"/>
        <w:bottom w:val="none" w:sz="0" w:space="0" w:color="auto"/>
        <w:right w:val="none" w:sz="0" w:space="0" w:color="auto"/>
      </w:divBdr>
    </w:div>
    <w:div w:id="828598236">
      <w:bodyDiv w:val="1"/>
      <w:marLeft w:val="0"/>
      <w:marRight w:val="0"/>
      <w:marTop w:val="0"/>
      <w:marBottom w:val="0"/>
      <w:divBdr>
        <w:top w:val="none" w:sz="0" w:space="0" w:color="auto"/>
        <w:left w:val="none" w:sz="0" w:space="0" w:color="auto"/>
        <w:bottom w:val="none" w:sz="0" w:space="0" w:color="auto"/>
        <w:right w:val="none" w:sz="0" w:space="0" w:color="auto"/>
      </w:divBdr>
    </w:div>
    <w:div w:id="830876582">
      <w:bodyDiv w:val="1"/>
      <w:marLeft w:val="0"/>
      <w:marRight w:val="0"/>
      <w:marTop w:val="0"/>
      <w:marBottom w:val="0"/>
      <w:divBdr>
        <w:top w:val="none" w:sz="0" w:space="0" w:color="auto"/>
        <w:left w:val="none" w:sz="0" w:space="0" w:color="auto"/>
        <w:bottom w:val="none" w:sz="0" w:space="0" w:color="auto"/>
        <w:right w:val="none" w:sz="0" w:space="0" w:color="auto"/>
      </w:divBdr>
    </w:div>
    <w:div w:id="833574036">
      <w:bodyDiv w:val="1"/>
      <w:marLeft w:val="0"/>
      <w:marRight w:val="0"/>
      <w:marTop w:val="0"/>
      <w:marBottom w:val="0"/>
      <w:divBdr>
        <w:top w:val="none" w:sz="0" w:space="0" w:color="auto"/>
        <w:left w:val="none" w:sz="0" w:space="0" w:color="auto"/>
        <w:bottom w:val="none" w:sz="0" w:space="0" w:color="auto"/>
        <w:right w:val="none" w:sz="0" w:space="0" w:color="auto"/>
      </w:divBdr>
    </w:div>
    <w:div w:id="834228102">
      <w:bodyDiv w:val="1"/>
      <w:marLeft w:val="0"/>
      <w:marRight w:val="0"/>
      <w:marTop w:val="0"/>
      <w:marBottom w:val="0"/>
      <w:divBdr>
        <w:top w:val="none" w:sz="0" w:space="0" w:color="auto"/>
        <w:left w:val="none" w:sz="0" w:space="0" w:color="auto"/>
        <w:bottom w:val="none" w:sz="0" w:space="0" w:color="auto"/>
        <w:right w:val="none" w:sz="0" w:space="0" w:color="auto"/>
      </w:divBdr>
    </w:div>
    <w:div w:id="837427253">
      <w:bodyDiv w:val="1"/>
      <w:marLeft w:val="0"/>
      <w:marRight w:val="0"/>
      <w:marTop w:val="0"/>
      <w:marBottom w:val="0"/>
      <w:divBdr>
        <w:top w:val="none" w:sz="0" w:space="0" w:color="auto"/>
        <w:left w:val="none" w:sz="0" w:space="0" w:color="auto"/>
        <w:bottom w:val="none" w:sz="0" w:space="0" w:color="auto"/>
        <w:right w:val="none" w:sz="0" w:space="0" w:color="auto"/>
      </w:divBdr>
    </w:div>
    <w:div w:id="839662228">
      <w:bodyDiv w:val="1"/>
      <w:marLeft w:val="0"/>
      <w:marRight w:val="0"/>
      <w:marTop w:val="0"/>
      <w:marBottom w:val="0"/>
      <w:divBdr>
        <w:top w:val="none" w:sz="0" w:space="0" w:color="auto"/>
        <w:left w:val="none" w:sz="0" w:space="0" w:color="auto"/>
        <w:bottom w:val="none" w:sz="0" w:space="0" w:color="auto"/>
        <w:right w:val="none" w:sz="0" w:space="0" w:color="auto"/>
      </w:divBdr>
    </w:div>
    <w:div w:id="840896895">
      <w:bodyDiv w:val="1"/>
      <w:marLeft w:val="0"/>
      <w:marRight w:val="0"/>
      <w:marTop w:val="0"/>
      <w:marBottom w:val="0"/>
      <w:divBdr>
        <w:top w:val="none" w:sz="0" w:space="0" w:color="auto"/>
        <w:left w:val="none" w:sz="0" w:space="0" w:color="auto"/>
        <w:bottom w:val="none" w:sz="0" w:space="0" w:color="auto"/>
        <w:right w:val="none" w:sz="0" w:space="0" w:color="auto"/>
      </w:divBdr>
    </w:div>
    <w:div w:id="842665442">
      <w:bodyDiv w:val="1"/>
      <w:marLeft w:val="0"/>
      <w:marRight w:val="0"/>
      <w:marTop w:val="0"/>
      <w:marBottom w:val="0"/>
      <w:divBdr>
        <w:top w:val="none" w:sz="0" w:space="0" w:color="auto"/>
        <w:left w:val="none" w:sz="0" w:space="0" w:color="auto"/>
        <w:bottom w:val="none" w:sz="0" w:space="0" w:color="auto"/>
        <w:right w:val="none" w:sz="0" w:space="0" w:color="auto"/>
      </w:divBdr>
    </w:div>
    <w:div w:id="845636607">
      <w:bodyDiv w:val="1"/>
      <w:marLeft w:val="0"/>
      <w:marRight w:val="0"/>
      <w:marTop w:val="0"/>
      <w:marBottom w:val="0"/>
      <w:divBdr>
        <w:top w:val="none" w:sz="0" w:space="0" w:color="auto"/>
        <w:left w:val="none" w:sz="0" w:space="0" w:color="auto"/>
        <w:bottom w:val="none" w:sz="0" w:space="0" w:color="auto"/>
        <w:right w:val="none" w:sz="0" w:space="0" w:color="auto"/>
      </w:divBdr>
    </w:div>
    <w:div w:id="847671672">
      <w:bodyDiv w:val="1"/>
      <w:marLeft w:val="0"/>
      <w:marRight w:val="0"/>
      <w:marTop w:val="0"/>
      <w:marBottom w:val="0"/>
      <w:divBdr>
        <w:top w:val="none" w:sz="0" w:space="0" w:color="auto"/>
        <w:left w:val="none" w:sz="0" w:space="0" w:color="auto"/>
        <w:bottom w:val="none" w:sz="0" w:space="0" w:color="auto"/>
        <w:right w:val="none" w:sz="0" w:space="0" w:color="auto"/>
      </w:divBdr>
    </w:div>
    <w:div w:id="851795205">
      <w:bodyDiv w:val="1"/>
      <w:marLeft w:val="0"/>
      <w:marRight w:val="0"/>
      <w:marTop w:val="0"/>
      <w:marBottom w:val="0"/>
      <w:divBdr>
        <w:top w:val="none" w:sz="0" w:space="0" w:color="auto"/>
        <w:left w:val="none" w:sz="0" w:space="0" w:color="auto"/>
        <w:bottom w:val="none" w:sz="0" w:space="0" w:color="auto"/>
        <w:right w:val="none" w:sz="0" w:space="0" w:color="auto"/>
      </w:divBdr>
    </w:div>
    <w:div w:id="853228850">
      <w:bodyDiv w:val="1"/>
      <w:marLeft w:val="0"/>
      <w:marRight w:val="0"/>
      <w:marTop w:val="0"/>
      <w:marBottom w:val="0"/>
      <w:divBdr>
        <w:top w:val="none" w:sz="0" w:space="0" w:color="auto"/>
        <w:left w:val="none" w:sz="0" w:space="0" w:color="auto"/>
        <w:bottom w:val="none" w:sz="0" w:space="0" w:color="auto"/>
        <w:right w:val="none" w:sz="0" w:space="0" w:color="auto"/>
      </w:divBdr>
    </w:div>
    <w:div w:id="854268989">
      <w:bodyDiv w:val="1"/>
      <w:marLeft w:val="0"/>
      <w:marRight w:val="0"/>
      <w:marTop w:val="0"/>
      <w:marBottom w:val="0"/>
      <w:divBdr>
        <w:top w:val="none" w:sz="0" w:space="0" w:color="auto"/>
        <w:left w:val="none" w:sz="0" w:space="0" w:color="auto"/>
        <w:bottom w:val="none" w:sz="0" w:space="0" w:color="auto"/>
        <w:right w:val="none" w:sz="0" w:space="0" w:color="auto"/>
      </w:divBdr>
    </w:div>
    <w:div w:id="856384602">
      <w:bodyDiv w:val="1"/>
      <w:marLeft w:val="0"/>
      <w:marRight w:val="0"/>
      <w:marTop w:val="0"/>
      <w:marBottom w:val="0"/>
      <w:divBdr>
        <w:top w:val="none" w:sz="0" w:space="0" w:color="auto"/>
        <w:left w:val="none" w:sz="0" w:space="0" w:color="auto"/>
        <w:bottom w:val="none" w:sz="0" w:space="0" w:color="auto"/>
        <w:right w:val="none" w:sz="0" w:space="0" w:color="auto"/>
      </w:divBdr>
    </w:div>
    <w:div w:id="858617145">
      <w:bodyDiv w:val="1"/>
      <w:marLeft w:val="0"/>
      <w:marRight w:val="0"/>
      <w:marTop w:val="0"/>
      <w:marBottom w:val="0"/>
      <w:divBdr>
        <w:top w:val="none" w:sz="0" w:space="0" w:color="auto"/>
        <w:left w:val="none" w:sz="0" w:space="0" w:color="auto"/>
        <w:bottom w:val="none" w:sz="0" w:space="0" w:color="auto"/>
        <w:right w:val="none" w:sz="0" w:space="0" w:color="auto"/>
      </w:divBdr>
    </w:div>
    <w:div w:id="861630336">
      <w:bodyDiv w:val="1"/>
      <w:marLeft w:val="0"/>
      <w:marRight w:val="0"/>
      <w:marTop w:val="0"/>
      <w:marBottom w:val="0"/>
      <w:divBdr>
        <w:top w:val="none" w:sz="0" w:space="0" w:color="auto"/>
        <w:left w:val="none" w:sz="0" w:space="0" w:color="auto"/>
        <w:bottom w:val="none" w:sz="0" w:space="0" w:color="auto"/>
        <w:right w:val="none" w:sz="0" w:space="0" w:color="auto"/>
      </w:divBdr>
    </w:div>
    <w:div w:id="863634951">
      <w:bodyDiv w:val="1"/>
      <w:marLeft w:val="0"/>
      <w:marRight w:val="0"/>
      <w:marTop w:val="0"/>
      <w:marBottom w:val="0"/>
      <w:divBdr>
        <w:top w:val="none" w:sz="0" w:space="0" w:color="auto"/>
        <w:left w:val="none" w:sz="0" w:space="0" w:color="auto"/>
        <w:bottom w:val="none" w:sz="0" w:space="0" w:color="auto"/>
        <w:right w:val="none" w:sz="0" w:space="0" w:color="auto"/>
      </w:divBdr>
    </w:div>
    <w:div w:id="870066993">
      <w:bodyDiv w:val="1"/>
      <w:marLeft w:val="0"/>
      <w:marRight w:val="0"/>
      <w:marTop w:val="0"/>
      <w:marBottom w:val="0"/>
      <w:divBdr>
        <w:top w:val="none" w:sz="0" w:space="0" w:color="auto"/>
        <w:left w:val="none" w:sz="0" w:space="0" w:color="auto"/>
        <w:bottom w:val="none" w:sz="0" w:space="0" w:color="auto"/>
        <w:right w:val="none" w:sz="0" w:space="0" w:color="auto"/>
      </w:divBdr>
    </w:div>
    <w:div w:id="873426132">
      <w:bodyDiv w:val="1"/>
      <w:marLeft w:val="0"/>
      <w:marRight w:val="0"/>
      <w:marTop w:val="0"/>
      <w:marBottom w:val="0"/>
      <w:divBdr>
        <w:top w:val="none" w:sz="0" w:space="0" w:color="auto"/>
        <w:left w:val="none" w:sz="0" w:space="0" w:color="auto"/>
        <w:bottom w:val="none" w:sz="0" w:space="0" w:color="auto"/>
        <w:right w:val="none" w:sz="0" w:space="0" w:color="auto"/>
      </w:divBdr>
    </w:div>
    <w:div w:id="877084108">
      <w:bodyDiv w:val="1"/>
      <w:marLeft w:val="0"/>
      <w:marRight w:val="0"/>
      <w:marTop w:val="0"/>
      <w:marBottom w:val="0"/>
      <w:divBdr>
        <w:top w:val="none" w:sz="0" w:space="0" w:color="auto"/>
        <w:left w:val="none" w:sz="0" w:space="0" w:color="auto"/>
        <w:bottom w:val="none" w:sz="0" w:space="0" w:color="auto"/>
        <w:right w:val="none" w:sz="0" w:space="0" w:color="auto"/>
      </w:divBdr>
    </w:div>
    <w:div w:id="877547282">
      <w:bodyDiv w:val="1"/>
      <w:marLeft w:val="0"/>
      <w:marRight w:val="0"/>
      <w:marTop w:val="0"/>
      <w:marBottom w:val="0"/>
      <w:divBdr>
        <w:top w:val="none" w:sz="0" w:space="0" w:color="auto"/>
        <w:left w:val="none" w:sz="0" w:space="0" w:color="auto"/>
        <w:bottom w:val="none" w:sz="0" w:space="0" w:color="auto"/>
        <w:right w:val="none" w:sz="0" w:space="0" w:color="auto"/>
      </w:divBdr>
    </w:div>
    <w:div w:id="881944393">
      <w:bodyDiv w:val="1"/>
      <w:marLeft w:val="0"/>
      <w:marRight w:val="0"/>
      <w:marTop w:val="0"/>
      <w:marBottom w:val="0"/>
      <w:divBdr>
        <w:top w:val="none" w:sz="0" w:space="0" w:color="auto"/>
        <w:left w:val="none" w:sz="0" w:space="0" w:color="auto"/>
        <w:bottom w:val="none" w:sz="0" w:space="0" w:color="auto"/>
        <w:right w:val="none" w:sz="0" w:space="0" w:color="auto"/>
      </w:divBdr>
    </w:div>
    <w:div w:id="888147374">
      <w:bodyDiv w:val="1"/>
      <w:marLeft w:val="0"/>
      <w:marRight w:val="0"/>
      <w:marTop w:val="0"/>
      <w:marBottom w:val="0"/>
      <w:divBdr>
        <w:top w:val="none" w:sz="0" w:space="0" w:color="auto"/>
        <w:left w:val="none" w:sz="0" w:space="0" w:color="auto"/>
        <w:bottom w:val="none" w:sz="0" w:space="0" w:color="auto"/>
        <w:right w:val="none" w:sz="0" w:space="0" w:color="auto"/>
      </w:divBdr>
    </w:div>
    <w:div w:id="890772317">
      <w:bodyDiv w:val="1"/>
      <w:marLeft w:val="0"/>
      <w:marRight w:val="0"/>
      <w:marTop w:val="0"/>
      <w:marBottom w:val="0"/>
      <w:divBdr>
        <w:top w:val="none" w:sz="0" w:space="0" w:color="auto"/>
        <w:left w:val="none" w:sz="0" w:space="0" w:color="auto"/>
        <w:bottom w:val="none" w:sz="0" w:space="0" w:color="auto"/>
        <w:right w:val="none" w:sz="0" w:space="0" w:color="auto"/>
      </w:divBdr>
    </w:div>
    <w:div w:id="892542507">
      <w:bodyDiv w:val="1"/>
      <w:marLeft w:val="0"/>
      <w:marRight w:val="0"/>
      <w:marTop w:val="0"/>
      <w:marBottom w:val="0"/>
      <w:divBdr>
        <w:top w:val="none" w:sz="0" w:space="0" w:color="auto"/>
        <w:left w:val="none" w:sz="0" w:space="0" w:color="auto"/>
        <w:bottom w:val="none" w:sz="0" w:space="0" w:color="auto"/>
        <w:right w:val="none" w:sz="0" w:space="0" w:color="auto"/>
      </w:divBdr>
    </w:div>
    <w:div w:id="896822904">
      <w:bodyDiv w:val="1"/>
      <w:marLeft w:val="0"/>
      <w:marRight w:val="0"/>
      <w:marTop w:val="0"/>
      <w:marBottom w:val="0"/>
      <w:divBdr>
        <w:top w:val="none" w:sz="0" w:space="0" w:color="auto"/>
        <w:left w:val="none" w:sz="0" w:space="0" w:color="auto"/>
        <w:bottom w:val="none" w:sz="0" w:space="0" w:color="auto"/>
        <w:right w:val="none" w:sz="0" w:space="0" w:color="auto"/>
      </w:divBdr>
    </w:div>
    <w:div w:id="902181370">
      <w:bodyDiv w:val="1"/>
      <w:marLeft w:val="0"/>
      <w:marRight w:val="0"/>
      <w:marTop w:val="0"/>
      <w:marBottom w:val="0"/>
      <w:divBdr>
        <w:top w:val="none" w:sz="0" w:space="0" w:color="auto"/>
        <w:left w:val="none" w:sz="0" w:space="0" w:color="auto"/>
        <w:bottom w:val="none" w:sz="0" w:space="0" w:color="auto"/>
        <w:right w:val="none" w:sz="0" w:space="0" w:color="auto"/>
      </w:divBdr>
    </w:div>
    <w:div w:id="907418218">
      <w:bodyDiv w:val="1"/>
      <w:marLeft w:val="0"/>
      <w:marRight w:val="0"/>
      <w:marTop w:val="0"/>
      <w:marBottom w:val="0"/>
      <w:divBdr>
        <w:top w:val="none" w:sz="0" w:space="0" w:color="auto"/>
        <w:left w:val="none" w:sz="0" w:space="0" w:color="auto"/>
        <w:bottom w:val="none" w:sz="0" w:space="0" w:color="auto"/>
        <w:right w:val="none" w:sz="0" w:space="0" w:color="auto"/>
      </w:divBdr>
    </w:div>
    <w:div w:id="908418907">
      <w:bodyDiv w:val="1"/>
      <w:marLeft w:val="0"/>
      <w:marRight w:val="0"/>
      <w:marTop w:val="0"/>
      <w:marBottom w:val="0"/>
      <w:divBdr>
        <w:top w:val="none" w:sz="0" w:space="0" w:color="auto"/>
        <w:left w:val="none" w:sz="0" w:space="0" w:color="auto"/>
        <w:bottom w:val="none" w:sz="0" w:space="0" w:color="auto"/>
        <w:right w:val="none" w:sz="0" w:space="0" w:color="auto"/>
      </w:divBdr>
    </w:div>
    <w:div w:id="910430424">
      <w:bodyDiv w:val="1"/>
      <w:marLeft w:val="0"/>
      <w:marRight w:val="0"/>
      <w:marTop w:val="0"/>
      <w:marBottom w:val="0"/>
      <w:divBdr>
        <w:top w:val="none" w:sz="0" w:space="0" w:color="auto"/>
        <w:left w:val="none" w:sz="0" w:space="0" w:color="auto"/>
        <w:bottom w:val="none" w:sz="0" w:space="0" w:color="auto"/>
        <w:right w:val="none" w:sz="0" w:space="0" w:color="auto"/>
      </w:divBdr>
    </w:div>
    <w:div w:id="912007970">
      <w:bodyDiv w:val="1"/>
      <w:marLeft w:val="0"/>
      <w:marRight w:val="0"/>
      <w:marTop w:val="0"/>
      <w:marBottom w:val="0"/>
      <w:divBdr>
        <w:top w:val="none" w:sz="0" w:space="0" w:color="auto"/>
        <w:left w:val="none" w:sz="0" w:space="0" w:color="auto"/>
        <w:bottom w:val="none" w:sz="0" w:space="0" w:color="auto"/>
        <w:right w:val="none" w:sz="0" w:space="0" w:color="auto"/>
      </w:divBdr>
    </w:div>
    <w:div w:id="915434202">
      <w:bodyDiv w:val="1"/>
      <w:marLeft w:val="0"/>
      <w:marRight w:val="0"/>
      <w:marTop w:val="0"/>
      <w:marBottom w:val="0"/>
      <w:divBdr>
        <w:top w:val="none" w:sz="0" w:space="0" w:color="auto"/>
        <w:left w:val="none" w:sz="0" w:space="0" w:color="auto"/>
        <w:bottom w:val="none" w:sz="0" w:space="0" w:color="auto"/>
        <w:right w:val="none" w:sz="0" w:space="0" w:color="auto"/>
      </w:divBdr>
    </w:div>
    <w:div w:id="918489297">
      <w:bodyDiv w:val="1"/>
      <w:marLeft w:val="0"/>
      <w:marRight w:val="0"/>
      <w:marTop w:val="0"/>
      <w:marBottom w:val="0"/>
      <w:divBdr>
        <w:top w:val="none" w:sz="0" w:space="0" w:color="auto"/>
        <w:left w:val="none" w:sz="0" w:space="0" w:color="auto"/>
        <w:bottom w:val="none" w:sz="0" w:space="0" w:color="auto"/>
        <w:right w:val="none" w:sz="0" w:space="0" w:color="auto"/>
      </w:divBdr>
    </w:div>
    <w:div w:id="919019184">
      <w:bodyDiv w:val="1"/>
      <w:marLeft w:val="0"/>
      <w:marRight w:val="0"/>
      <w:marTop w:val="0"/>
      <w:marBottom w:val="0"/>
      <w:divBdr>
        <w:top w:val="none" w:sz="0" w:space="0" w:color="auto"/>
        <w:left w:val="none" w:sz="0" w:space="0" w:color="auto"/>
        <w:bottom w:val="none" w:sz="0" w:space="0" w:color="auto"/>
        <w:right w:val="none" w:sz="0" w:space="0" w:color="auto"/>
      </w:divBdr>
    </w:div>
    <w:div w:id="925386128">
      <w:bodyDiv w:val="1"/>
      <w:marLeft w:val="0"/>
      <w:marRight w:val="0"/>
      <w:marTop w:val="0"/>
      <w:marBottom w:val="0"/>
      <w:divBdr>
        <w:top w:val="none" w:sz="0" w:space="0" w:color="auto"/>
        <w:left w:val="none" w:sz="0" w:space="0" w:color="auto"/>
        <w:bottom w:val="none" w:sz="0" w:space="0" w:color="auto"/>
        <w:right w:val="none" w:sz="0" w:space="0" w:color="auto"/>
      </w:divBdr>
    </w:div>
    <w:div w:id="928657952">
      <w:bodyDiv w:val="1"/>
      <w:marLeft w:val="0"/>
      <w:marRight w:val="0"/>
      <w:marTop w:val="0"/>
      <w:marBottom w:val="0"/>
      <w:divBdr>
        <w:top w:val="none" w:sz="0" w:space="0" w:color="auto"/>
        <w:left w:val="none" w:sz="0" w:space="0" w:color="auto"/>
        <w:bottom w:val="none" w:sz="0" w:space="0" w:color="auto"/>
        <w:right w:val="none" w:sz="0" w:space="0" w:color="auto"/>
      </w:divBdr>
    </w:div>
    <w:div w:id="929435557">
      <w:bodyDiv w:val="1"/>
      <w:marLeft w:val="0"/>
      <w:marRight w:val="0"/>
      <w:marTop w:val="0"/>
      <w:marBottom w:val="0"/>
      <w:divBdr>
        <w:top w:val="none" w:sz="0" w:space="0" w:color="auto"/>
        <w:left w:val="none" w:sz="0" w:space="0" w:color="auto"/>
        <w:bottom w:val="none" w:sz="0" w:space="0" w:color="auto"/>
        <w:right w:val="none" w:sz="0" w:space="0" w:color="auto"/>
      </w:divBdr>
    </w:div>
    <w:div w:id="934172375">
      <w:bodyDiv w:val="1"/>
      <w:marLeft w:val="0"/>
      <w:marRight w:val="0"/>
      <w:marTop w:val="0"/>
      <w:marBottom w:val="0"/>
      <w:divBdr>
        <w:top w:val="none" w:sz="0" w:space="0" w:color="auto"/>
        <w:left w:val="none" w:sz="0" w:space="0" w:color="auto"/>
        <w:bottom w:val="none" w:sz="0" w:space="0" w:color="auto"/>
        <w:right w:val="none" w:sz="0" w:space="0" w:color="auto"/>
      </w:divBdr>
    </w:div>
    <w:div w:id="937174040">
      <w:bodyDiv w:val="1"/>
      <w:marLeft w:val="0"/>
      <w:marRight w:val="0"/>
      <w:marTop w:val="0"/>
      <w:marBottom w:val="0"/>
      <w:divBdr>
        <w:top w:val="none" w:sz="0" w:space="0" w:color="auto"/>
        <w:left w:val="none" w:sz="0" w:space="0" w:color="auto"/>
        <w:bottom w:val="none" w:sz="0" w:space="0" w:color="auto"/>
        <w:right w:val="none" w:sz="0" w:space="0" w:color="auto"/>
      </w:divBdr>
    </w:div>
    <w:div w:id="940454753">
      <w:bodyDiv w:val="1"/>
      <w:marLeft w:val="0"/>
      <w:marRight w:val="0"/>
      <w:marTop w:val="0"/>
      <w:marBottom w:val="0"/>
      <w:divBdr>
        <w:top w:val="none" w:sz="0" w:space="0" w:color="auto"/>
        <w:left w:val="none" w:sz="0" w:space="0" w:color="auto"/>
        <w:bottom w:val="none" w:sz="0" w:space="0" w:color="auto"/>
        <w:right w:val="none" w:sz="0" w:space="0" w:color="auto"/>
      </w:divBdr>
    </w:div>
    <w:div w:id="941303942">
      <w:bodyDiv w:val="1"/>
      <w:marLeft w:val="0"/>
      <w:marRight w:val="0"/>
      <w:marTop w:val="0"/>
      <w:marBottom w:val="0"/>
      <w:divBdr>
        <w:top w:val="none" w:sz="0" w:space="0" w:color="auto"/>
        <w:left w:val="none" w:sz="0" w:space="0" w:color="auto"/>
        <w:bottom w:val="none" w:sz="0" w:space="0" w:color="auto"/>
        <w:right w:val="none" w:sz="0" w:space="0" w:color="auto"/>
      </w:divBdr>
    </w:div>
    <w:div w:id="954796918">
      <w:bodyDiv w:val="1"/>
      <w:marLeft w:val="0"/>
      <w:marRight w:val="0"/>
      <w:marTop w:val="0"/>
      <w:marBottom w:val="0"/>
      <w:divBdr>
        <w:top w:val="none" w:sz="0" w:space="0" w:color="auto"/>
        <w:left w:val="none" w:sz="0" w:space="0" w:color="auto"/>
        <w:bottom w:val="none" w:sz="0" w:space="0" w:color="auto"/>
        <w:right w:val="none" w:sz="0" w:space="0" w:color="auto"/>
      </w:divBdr>
    </w:div>
    <w:div w:id="963081280">
      <w:bodyDiv w:val="1"/>
      <w:marLeft w:val="0"/>
      <w:marRight w:val="0"/>
      <w:marTop w:val="0"/>
      <w:marBottom w:val="0"/>
      <w:divBdr>
        <w:top w:val="none" w:sz="0" w:space="0" w:color="auto"/>
        <w:left w:val="none" w:sz="0" w:space="0" w:color="auto"/>
        <w:bottom w:val="none" w:sz="0" w:space="0" w:color="auto"/>
        <w:right w:val="none" w:sz="0" w:space="0" w:color="auto"/>
      </w:divBdr>
    </w:div>
    <w:div w:id="963147574">
      <w:bodyDiv w:val="1"/>
      <w:marLeft w:val="0"/>
      <w:marRight w:val="0"/>
      <w:marTop w:val="0"/>
      <w:marBottom w:val="0"/>
      <w:divBdr>
        <w:top w:val="none" w:sz="0" w:space="0" w:color="auto"/>
        <w:left w:val="none" w:sz="0" w:space="0" w:color="auto"/>
        <w:bottom w:val="none" w:sz="0" w:space="0" w:color="auto"/>
        <w:right w:val="none" w:sz="0" w:space="0" w:color="auto"/>
      </w:divBdr>
    </w:div>
    <w:div w:id="963852399">
      <w:bodyDiv w:val="1"/>
      <w:marLeft w:val="0"/>
      <w:marRight w:val="0"/>
      <w:marTop w:val="0"/>
      <w:marBottom w:val="0"/>
      <w:divBdr>
        <w:top w:val="none" w:sz="0" w:space="0" w:color="auto"/>
        <w:left w:val="none" w:sz="0" w:space="0" w:color="auto"/>
        <w:bottom w:val="none" w:sz="0" w:space="0" w:color="auto"/>
        <w:right w:val="none" w:sz="0" w:space="0" w:color="auto"/>
      </w:divBdr>
    </w:div>
    <w:div w:id="974138879">
      <w:bodyDiv w:val="1"/>
      <w:marLeft w:val="0"/>
      <w:marRight w:val="0"/>
      <w:marTop w:val="0"/>
      <w:marBottom w:val="0"/>
      <w:divBdr>
        <w:top w:val="none" w:sz="0" w:space="0" w:color="auto"/>
        <w:left w:val="none" w:sz="0" w:space="0" w:color="auto"/>
        <w:bottom w:val="none" w:sz="0" w:space="0" w:color="auto"/>
        <w:right w:val="none" w:sz="0" w:space="0" w:color="auto"/>
      </w:divBdr>
    </w:div>
    <w:div w:id="974793529">
      <w:bodyDiv w:val="1"/>
      <w:marLeft w:val="0"/>
      <w:marRight w:val="0"/>
      <w:marTop w:val="0"/>
      <w:marBottom w:val="0"/>
      <w:divBdr>
        <w:top w:val="none" w:sz="0" w:space="0" w:color="auto"/>
        <w:left w:val="none" w:sz="0" w:space="0" w:color="auto"/>
        <w:bottom w:val="none" w:sz="0" w:space="0" w:color="auto"/>
        <w:right w:val="none" w:sz="0" w:space="0" w:color="auto"/>
      </w:divBdr>
    </w:div>
    <w:div w:id="975792737">
      <w:bodyDiv w:val="1"/>
      <w:marLeft w:val="0"/>
      <w:marRight w:val="0"/>
      <w:marTop w:val="0"/>
      <w:marBottom w:val="0"/>
      <w:divBdr>
        <w:top w:val="none" w:sz="0" w:space="0" w:color="auto"/>
        <w:left w:val="none" w:sz="0" w:space="0" w:color="auto"/>
        <w:bottom w:val="none" w:sz="0" w:space="0" w:color="auto"/>
        <w:right w:val="none" w:sz="0" w:space="0" w:color="auto"/>
      </w:divBdr>
    </w:div>
    <w:div w:id="976762444">
      <w:bodyDiv w:val="1"/>
      <w:marLeft w:val="0"/>
      <w:marRight w:val="0"/>
      <w:marTop w:val="0"/>
      <w:marBottom w:val="0"/>
      <w:divBdr>
        <w:top w:val="none" w:sz="0" w:space="0" w:color="auto"/>
        <w:left w:val="none" w:sz="0" w:space="0" w:color="auto"/>
        <w:bottom w:val="none" w:sz="0" w:space="0" w:color="auto"/>
        <w:right w:val="none" w:sz="0" w:space="0" w:color="auto"/>
      </w:divBdr>
    </w:div>
    <w:div w:id="977955279">
      <w:bodyDiv w:val="1"/>
      <w:marLeft w:val="0"/>
      <w:marRight w:val="0"/>
      <w:marTop w:val="0"/>
      <w:marBottom w:val="0"/>
      <w:divBdr>
        <w:top w:val="none" w:sz="0" w:space="0" w:color="auto"/>
        <w:left w:val="none" w:sz="0" w:space="0" w:color="auto"/>
        <w:bottom w:val="none" w:sz="0" w:space="0" w:color="auto"/>
        <w:right w:val="none" w:sz="0" w:space="0" w:color="auto"/>
      </w:divBdr>
    </w:div>
    <w:div w:id="979505350">
      <w:bodyDiv w:val="1"/>
      <w:marLeft w:val="0"/>
      <w:marRight w:val="0"/>
      <w:marTop w:val="0"/>
      <w:marBottom w:val="0"/>
      <w:divBdr>
        <w:top w:val="none" w:sz="0" w:space="0" w:color="auto"/>
        <w:left w:val="none" w:sz="0" w:space="0" w:color="auto"/>
        <w:bottom w:val="none" w:sz="0" w:space="0" w:color="auto"/>
        <w:right w:val="none" w:sz="0" w:space="0" w:color="auto"/>
      </w:divBdr>
    </w:div>
    <w:div w:id="984776158">
      <w:bodyDiv w:val="1"/>
      <w:marLeft w:val="0"/>
      <w:marRight w:val="0"/>
      <w:marTop w:val="0"/>
      <w:marBottom w:val="0"/>
      <w:divBdr>
        <w:top w:val="none" w:sz="0" w:space="0" w:color="auto"/>
        <w:left w:val="none" w:sz="0" w:space="0" w:color="auto"/>
        <w:bottom w:val="none" w:sz="0" w:space="0" w:color="auto"/>
        <w:right w:val="none" w:sz="0" w:space="0" w:color="auto"/>
      </w:divBdr>
    </w:div>
    <w:div w:id="986324677">
      <w:bodyDiv w:val="1"/>
      <w:marLeft w:val="0"/>
      <w:marRight w:val="0"/>
      <w:marTop w:val="0"/>
      <w:marBottom w:val="0"/>
      <w:divBdr>
        <w:top w:val="none" w:sz="0" w:space="0" w:color="auto"/>
        <w:left w:val="none" w:sz="0" w:space="0" w:color="auto"/>
        <w:bottom w:val="none" w:sz="0" w:space="0" w:color="auto"/>
        <w:right w:val="none" w:sz="0" w:space="0" w:color="auto"/>
      </w:divBdr>
    </w:div>
    <w:div w:id="988824059">
      <w:bodyDiv w:val="1"/>
      <w:marLeft w:val="0"/>
      <w:marRight w:val="0"/>
      <w:marTop w:val="0"/>
      <w:marBottom w:val="0"/>
      <w:divBdr>
        <w:top w:val="none" w:sz="0" w:space="0" w:color="auto"/>
        <w:left w:val="none" w:sz="0" w:space="0" w:color="auto"/>
        <w:bottom w:val="none" w:sz="0" w:space="0" w:color="auto"/>
        <w:right w:val="none" w:sz="0" w:space="0" w:color="auto"/>
      </w:divBdr>
    </w:div>
    <w:div w:id="989015584">
      <w:bodyDiv w:val="1"/>
      <w:marLeft w:val="0"/>
      <w:marRight w:val="0"/>
      <w:marTop w:val="0"/>
      <w:marBottom w:val="0"/>
      <w:divBdr>
        <w:top w:val="none" w:sz="0" w:space="0" w:color="auto"/>
        <w:left w:val="none" w:sz="0" w:space="0" w:color="auto"/>
        <w:bottom w:val="none" w:sz="0" w:space="0" w:color="auto"/>
        <w:right w:val="none" w:sz="0" w:space="0" w:color="auto"/>
      </w:divBdr>
    </w:div>
    <w:div w:id="996805754">
      <w:bodyDiv w:val="1"/>
      <w:marLeft w:val="0"/>
      <w:marRight w:val="0"/>
      <w:marTop w:val="0"/>
      <w:marBottom w:val="0"/>
      <w:divBdr>
        <w:top w:val="none" w:sz="0" w:space="0" w:color="auto"/>
        <w:left w:val="none" w:sz="0" w:space="0" w:color="auto"/>
        <w:bottom w:val="none" w:sz="0" w:space="0" w:color="auto"/>
        <w:right w:val="none" w:sz="0" w:space="0" w:color="auto"/>
      </w:divBdr>
    </w:div>
    <w:div w:id="998197168">
      <w:bodyDiv w:val="1"/>
      <w:marLeft w:val="0"/>
      <w:marRight w:val="0"/>
      <w:marTop w:val="0"/>
      <w:marBottom w:val="0"/>
      <w:divBdr>
        <w:top w:val="none" w:sz="0" w:space="0" w:color="auto"/>
        <w:left w:val="none" w:sz="0" w:space="0" w:color="auto"/>
        <w:bottom w:val="none" w:sz="0" w:space="0" w:color="auto"/>
        <w:right w:val="none" w:sz="0" w:space="0" w:color="auto"/>
      </w:divBdr>
    </w:div>
    <w:div w:id="998658429">
      <w:bodyDiv w:val="1"/>
      <w:marLeft w:val="0"/>
      <w:marRight w:val="0"/>
      <w:marTop w:val="0"/>
      <w:marBottom w:val="0"/>
      <w:divBdr>
        <w:top w:val="none" w:sz="0" w:space="0" w:color="auto"/>
        <w:left w:val="none" w:sz="0" w:space="0" w:color="auto"/>
        <w:bottom w:val="none" w:sz="0" w:space="0" w:color="auto"/>
        <w:right w:val="none" w:sz="0" w:space="0" w:color="auto"/>
      </w:divBdr>
    </w:div>
    <w:div w:id="1007058743">
      <w:bodyDiv w:val="1"/>
      <w:marLeft w:val="0"/>
      <w:marRight w:val="0"/>
      <w:marTop w:val="0"/>
      <w:marBottom w:val="0"/>
      <w:divBdr>
        <w:top w:val="none" w:sz="0" w:space="0" w:color="auto"/>
        <w:left w:val="none" w:sz="0" w:space="0" w:color="auto"/>
        <w:bottom w:val="none" w:sz="0" w:space="0" w:color="auto"/>
        <w:right w:val="none" w:sz="0" w:space="0" w:color="auto"/>
      </w:divBdr>
    </w:div>
    <w:div w:id="1011839021">
      <w:bodyDiv w:val="1"/>
      <w:marLeft w:val="0"/>
      <w:marRight w:val="0"/>
      <w:marTop w:val="0"/>
      <w:marBottom w:val="0"/>
      <w:divBdr>
        <w:top w:val="none" w:sz="0" w:space="0" w:color="auto"/>
        <w:left w:val="none" w:sz="0" w:space="0" w:color="auto"/>
        <w:bottom w:val="none" w:sz="0" w:space="0" w:color="auto"/>
        <w:right w:val="none" w:sz="0" w:space="0" w:color="auto"/>
      </w:divBdr>
    </w:div>
    <w:div w:id="1015426043">
      <w:bodyDiv w:val="1"/>
      <w:marLeft w:val="0"/>
      <w:marRight w:val="0"/>
      <w:marTop w:val="0"/>
      <w:marBottom w:val="0"/>
      <w:divBdr>
        <w:top w:val="none" w:sz="0" w:space="0" w:color="auto"/>
        <w:left w:val="none" w:sz="0" w:space="0" w:color="auto"/>
        <w:bottom w:val="none" w:sz="0" w:space="0" w:color="auto"/>
        <w:right w:val="none" w:sz="0" w:space="0" w:color="auto"/>
      </w:divBdr>
    </w:div>
    <w:div w:id="1015889633">
      <w:bodyDiv w:val="1"/>
      <w:marLeft w:val="0"/>
      <w:marRight w:val="0"/>
      <w:marTop w:val="0"/>
      <w:marBottom w:val="0"/>
      <w:divBdr>
        <w:top w:val="none" w:sz="0" w:space="0" w:color="auto"/>
        <w:left w:val="none" w:sz="0" w:space="0" w:color="auto"/>
        <w:bottom w:val="none" w:sz="0" w:space="0" w:color="auto"/>
        <w:right w:val="none" w:sz="0" w:space="0" w:color="auto"/>
      </w:divBdr>
    </w:div>
    <w:div w:id="1016267270">
      <w:bodyDiv w:val="1"/>
      <w:marLeft w:val="0"/>
      <w:marRight w:val="0"/>
      <w:marTop w:val="0"/>
      <w:marBottom w:val="0"/>
      <w:divBdr>
        <w:top w:val="none" w:sz="0" w:space="0" w:color="auto"/>
        <w:left w:val="none" w:sz="0" w:space="0" w:color="auto"/>
        <w:bottom w:val="none" w:sz="0" w:space="0" w:color="auto"/>
        <w:right w:val="none" w:sz="0" w:space="0" w:color="auto"/>
      </w:divBdr>
    </w:div>
    <w:div w:id="1019048120">
      <w:bodyDiv w:val="1"/>
      <w:marLeft w:val="0"/>
      <w:marRight w:val="0"/>
      <w:marTop w:val="0"/>
      <w:marBottom w:val="0"/>
      <w:divBdr>
        <w:top w:val="none" w:sz="0" w:space="0" w:color="auto"/>
        <w:left w:val="none" w:sz="0" w:space="0" w:color="auto"/>
        <w:bottom w:val="none" w:sz="0" w:space="0" w:color="auto"/>
        <w:right w:val="none" w:sz="0" w:space="0" w:color="auto"/>
      </w:divBdr>
    </w:div>
    <w:div w:id="1020745455">
      <w:bodyDiv w:val="1"/>
      <w:marLeft w:val="0"/>
      <w:marRight w:val="0"/>
      <w:marTop w:val="0"/>
      <w:marBottom w:val="0"/>
      <w:divBdr>
        <w:top w:val="none" w:sz="0" w:space="0" w:color="auto"/>
        <w:left w:val="none" w:sz="0" w:space="0" w:color="auto"/>
        <w:bottom w:val="none" w:sz="0" w:space="0" w:color="auto"/>
        <w:right w:val="none" w:sz="0" w:space="0" w:color="auto"/>
      </w:divBdr>
    </w:div>
    <w:div w:id="1023289377">
      <w:bodyDiv w:val="1"/>
      <w:marLeft w:val="0"/>
      <w:marRight w:val="0"/>
      <w:marTop w:val="0"/>
      <w:marBottom w:val="0"/>
      <w:divBdr>
        <w:top w:val="none" w:sz="0" w:space="0" w:color="auto"/>
        <w:left w:val="none" w:sz="0" w:space="0" w:color="auto"/>
        <w:bottom w:val="none" w:sz="0" w:space="0" w:color="auto"/>
        <w:right w:val="none" w:sz="0" w:space="0" w:color="auto"/>
      </w:divBdr>
    </w:div>
    <w:div w:id="1024281780">
      <w:bodyDiv w:val="1"/>
      <w:marLeft w:val="0"/>
      <w:marRight w:val="0"/>
      <w:marTop w:val="0"/>
      <w:marBottom w:val="0"/>
      <w:divBdr>
        <w:top w:val="none" w:sz="0" w:space="0" w:color="auto"/>
        <w:left w:val="none" w:sz="0" w:space="0" w:color="auto"/>
        <w:bottom w:val="none" w:sz="0" w:space="0" w:color="auto"/>
        <w:right w:val="none" w:sz="0" w:space="0" w:color="auto"/>
      </w:divBdr>
    </w:div>
    <w:div w:id="1024987795">
      <w:bodyDiv w:val="1"/>
      <w:marLeft w:val="0"/>
      <w:marRight w:val="0"/>
      <w:marTop w:val="0"/>
      <w:marBottom w:val="0"/>
      <w:divBdr>
        <w:top w:val="none" w:sz="0" w:space="0" w:color="auto"/>
        <w:left w:val="none" w:sz="0" w:space="0" w:color="auto"/>
        <w:bottom w:val="none" w:sz="0" w:space="0" w:color="auto"/>
        <w:right w:val="none" w:sz="0" w:space="0" w:color="auto"/>
      </w:divBdr>
    </w:div>
    <w:div w:id="1026253766">
      <w:bodyDiv w:val="1"/>
      <w:marLeft w:val="0"/>
      <w:marRight w:val="0"/>
      <w:marTop w:val="0"/>
      <w:marBottom w:val="0"/>
      <w:divBdr>
        <w:top w:val="none" w:sz="0" w:space="0" w:color="auto"/>
        <w:left w:val="none" w:sz="0" w:space="0" w:color="auto"/>
        <w:bottom w:val="none" w:sz="0" w:space="0" w:color="auto"/>
        <w:right w:val="none" w:sz="0" w:space="0" w:color="auto"/>
      </w:divBdr>
    </w:div>
    <w:div w:id="1030305709">
      <w:bodyDiv w:val="1"/>
      <w:marLeft w:val="0"/>
      <w:marRight w:val="0"/>
      <w:marTop w:val="0"/>
      <w:marBottom w:val="0"/>
      <w:divBdr>
        <w:top w:val="none" w:sz="0" w:space="0" w:color="auto"/>
        <w:left w:val="none" w:sz="0" w:space="0" w:color="auto"/>
        <w:bottom w:val="none" w:sz="0" w:space="0" w:color="auto"/>
        <w:right w:val="none" w:sz="0" w:space="0" w:color="auto"/>
      </w:divBdr>
    </w:div>
    <w:div w:id="1030834419">
      <w:bodyDiv w:val="1"/>
      <w:marLeft w:val="0"/>
      <w:marRight w:val="0"/>
      <w:marTop w:val="0"/>
      <w:marBottom w:val="0"/>
      <w:divBdr>
        <w:top w:val="none" w:sz="0" w:space="0" w:color="auto"/>
        <w:left w:val="none" w:sz="0" w:space="0" w:color="auto"/>
        <w:bottom w:val="none" w:sz="0" w:space="0" w:color="auto"/>
        <w:right w:val="none" w:sz="0" w:space="0" w:color="auto"/>
      </w:divBdr>
    </w:div>
    <w:div w:id="1032654576">
      <w:bodyDiv w:val="1"/>
      <w:marLeft w:val="0"/>
      <w:marRight w:val="0"/>
      <w:marTop w:val="0"/>
      <w:marBottom w:val="0"/>
      <w:divBdr>
        <w:top w:val="none" w:sz="0" w:space="0" w:color="auto"/>
        <w:left w:val="none" w:sz="0" w:space="0" w:color="auto"/>
        <w:bottom w:val="none" w:sz="0" w:space="0" w:color="auto"/>
        <w:right w:val="none" w:sz="0" w:space="0" w:color="auto"/>
      </w:divBdr>
    </w:div>
    <w:div w:id="1033110619">
      <w:bodyDiv w:val="1"/>
      <w:marLeft w:val="0"/>
      <w:marRight w:val="0"/>
      <w:marTop w:val="0"/>
      <w:marBottom w:val="0"/>
      <w:divBdr>
        <w:top w:val="none" w:sz="0" w:space="0" w:color="auto"/>
        <w:left w:val="none" w:sz="0" w:space="0" w:color="auto"/>
        <w:bottom w:val="none" w:sz="0" w:space="0" w:color="auto"/>
        <w:right w:val="none" w:sz="0" w:space="0" w:color="auto"/>
      </w:divBdr>
    </w:div>
    <w:div w:id="1035886983">
      <w:bodyDiv w:val="1"/>
      <w:marLeft w:val="0"/>
      <w:marRight w:val="0"/>
      <w:marTop w:val="0"/>
      <w:marBottom w:val="0"/>
      <w:divBdr>
        <w:top w:val="none" w:sz="0" w:space="0" w:color="auto"/>
        <w:left w:val="none" w:sz="0" w:space="0" w:color="auto"/>
        <w:bottom w:val="none" w:sz="0" w:space="0" w:color="auto"/>
        <w:right w:val="none" w:sz="0" w:space="0" w:color="auto"/>
      </w:divBdr>
    </w:div>
    <w:div w:id="1037703027">
      <w:bodyDiv w:val="1"/>
      <w:marLeft w:val="0"/>
      <w:marRight w:val="0"/>
      <w:marTop w:val="0"/>
      <w:marBottom w:val="0"/>
      <w:divBdr>
        <w:top w:val="none" w:sz="0" w:space="0" w:color="auto"/>
        <w:left w:val="none" w:sz="0" w:space="0" w:color="auto"/>
        <w:bottom w:val="none" w:sz="0" w:space="0" w:color="auto"/>
        <w:right w:val="none" w:sz="0" w:space="0" w:color="auto"/>
      </w:divBdr>
    </w:div>
    <w:div w:id="1039937057">
      <w:bodyDiv w:val="1"/>
      <w:marLeft w:val="0"/>
      <w:marRight w:val="0"/>
      <w:marTop w:val="0"/>
      <w:marBottom w:val="0"/>
      <w:divBdr>
        <w:top w:val="none" w:sz="0" w:space="0" w:color="auto"/>
        <w:left w:val="none" w:sz="0" w:space="0" w:color="auto"/>
        <w:bottom w:val="none" w:sz="0" w:space="0" w:color="auto"/>
        <w:right w:val="none" w:sz="0" w:space="0" w:color="auto"/>
      </w:divBdr>
    </w:div>
    <w:div w:id="1040588825">
      <w:bodyDiv w:val="1"/>
      <w:marLeft w:val="0"/>
      <w:marRight w:val="0"/>
      <w:marTop w:val="0"/>
      <w:marBottom w:val="0"/>
      <w:divBdr>
        <w:top w:val="none" w:sz="0" w:space="0" w:color="auto"/>
        <w:left w:val="none" w:sz="0" w:space="0" w:color="auto"/>
        <w:bottom w:val="none" w:sz="0" w:space="0" w:color="auto"/>
        <w:right w:val="none" w:sz="0" w:space="0" w:color="auto"/>
      </w:divBdr>
    </w:div>
    <w:div w:id="1041052066">
      <w:bodyDiv w:val="1"/>
      <w:marLeft w:val="0"/>
      <w:marRight w:val="0"/>
      <w:marTop w:val="0"/>
      <w:marBottom w:val="0"/>
      <w:divBdr>
        <w:top w:val="none" w:sz="0" w:space="0" w:color="auto"/>
        <w:left w:val="none" w:sz="0" w:space="0" w:color="auto"/>
        <w:bottom w:val="none" w:sz="0" w:space="0" w:color="auto"/>
        <w:right w:val="none" w:sz="0" w:space="0" w:color="auto"/>
      </w:divBdr>
    </w:div>
    <w:div w:id="1043096742">
      <w:bodyDiv w:val="1"/>
      <w:marLeft w:val="0"/>
      <w:marRight w:val="0"/>
      <w:marTop w:val="0"/>
      <w:marBottom w:val="0"/>
      <w:divBdr>
        <w:top w:val="none" w:sz="0" w:space="0" w:color="auto"/>
        <w:left w:val="none" w:sz="0" w:space="0" w:color="auto"/>
        <w:bottom w:val="none" w:sz="0" w:space="0" w:color="auto"/>
        <w:right w:val="none" w:sz="0" w:space="0" w:color="auto"/>
      </w:divBdr>
    </w:div>
    <w:div w:id="1044520115">
      <w:bodyDiv w:val="1"/>
      <w:marLeft w:val="0"/>
      <w:marRight w:val="0"/>
      <w:marTop w:val="0"/>
      <w:marBottom w:val="0"/>
      <w:divBdr>
        <w:top w:val="none" w:sz="0" w:space="0" w:color="auto"/>
        <w:left w:val="none" w:sz="0" w:space="0" w:color="auto"/>
        <w:bottom w:val="none" w:sz="0" w:space="0" w:color="auto"/>
        <w:right w:val="none" w:sz="0" w:space="0" w:color="auto"/>
      </w:divBdr>
    </w:div>
    <w:div w:id="1045257203">
      <w:bodyDiv w:val="1"/>
      <w:marLeft w:val="0"/>
      <w:marRight w:val="0"/>
      <w:marTop w:val="0"/>
      <w:marBottom w:val="0"/>
      <w:divBdr>
        <w:top w:val="none" w:sz="0" w:space="0" w:color="auto"/>
        <w:left w:val="none" w:sz="0" w:space="0" w:color="auto"/>
        <w:bottom w:val="none" w:sz="0" w:space="0" w:color="auto"/>
        <w:right w:val="none" w:sz="0" w:space="0" w:color="auto"/>
      </w:divBdr>
    </w:div>
    <w:div w:id="1046175427">
      <w:bodyDiv w:val="1"/>
      <w:marLeft w:val="0"/>
      <w:marRight w:val="0"/>
      <w:marTop w:val="0"/>
      <w:marBottom w:val="0"/>
      <w:divBdr>
        <w:top w:val="none" w:sz="0" w:space="0" w:color="auto"/>
        <w:left w:val="none" w:sz="0" w:space="0" w:color="auto"/>
        <w:bottom w:val="none" w:sz="0" w:space="0" w:color="auto"/>
        <w:right w:val="none" w:sz="0" w:space="0" w:color="auto"/>
      </w:divBdr>
    </w:div>
    <w:div w:id="1048606284">
      <w:bodyDiv w:val="1"/>
      <w:marLeft w:val="0"/>
      <w:marRight w:val="0"/>
      <w:marTop w:val="0"/>
      <w:marBottom w:val="0"/>
      <w:divBdr>
        <w:top w:val="none" w:sz="0" w:space="0" w:color="auto"/>
        <w:left w:val="none" w:sz="0" w:space="0" w:color="auto"/>
        <w:bottom w:val="none" w:sz="0" w:space="0" w:color="auto"/>
        <w:right w:val="none" w:sz="0" w:space="0" w:color="auto"/>
      </w:divBdr>
    </w:div>
    <w:div w:id="1058170169">
      <w:bodyDiv w:val="1"/>
      <w:marLeft w:val="0"/>
      <w:marRight w:val="0"/>
      <w:marTop w:val="0"/>
      <w:marBottom w:val="0"/>
      <w:divBdr>
        <w:top w:val="none" w:sz="0" w:space="0" w:color="auto"/>
        <w:left w:val="none" w:sz="0" w:space="0" w:color="auto"/>
        <w:bottom w:val="none" w:sz="0" w:space="0" w:color="auto"/>
        <w:right w:val="none" w:sz="0" w:space="0" w:color="auto"/>
      </w:divBdr>
    </w:div>
    <w:div w:id="1062021908">
      <w:bodyDiv w:val="1"/>
      <w:marLeft w:val="0"/>
      <w:marRight w:val="0"/>
      <w:marTop w:val="0"/>
      <w:marBottom w:val="0"/>
      <w:divBdr>
        <w:top w:val="none" w:sz="0" w:space="0" w:color="auto"/>
        <w:left w:val="none" w:sz="0" w:space="0" w:color="auto"/>
        <w:bottom w:val="none" w:sz="0" w:space="0" w:color="auto"/>
        <w:right w:val="none" w:sz="0" w:space="0" w:color="auto"/>
      </w:divBdr>
    </w:div>
    <w:div w:id="1064645463">
      <w:bodyDiv w:val="1"/>
      <w:marLeft w:val="0"/>
      <w:marRight w:val="0"/>
      <w:marTop w:val="0"/>
      <w:marBottom w:val="0"/>
      <w:divBdr>
        <w:top w:val="none" w:sz="0" w:space="0" w:color="auto"/>
        <w:left w:val="none" w:sz="0" w:space="0" w:color="auto"/>
        <w:bottom w:val="none" w:sz="0" w:space="0" w:color="auto"/>
        <w:right w:val="none" w:sz="0" w:space="0" w:color="auto"/>
      </w:divBdr>
    </w:div>
    <w:div w:id="1066807307">
      <w:bodyDiv w:val="1"/>
      <w:marLeft w:val="0"/>
      <w:marRight w:val="0"/>
      <w:marTop w:val="0"/>
      <w:marBottom w:val="0"/>
      <w:divBdr>
        <w:top w:val="none" w:sz="0" w:space="0" w:color="auto"/>
        <w:left w:val="none" w:sz="0" w:space="0" w:color="auto"/>
        <w:bottom w:val="none" w:sz="0" w:space="0" w:color="auto"/>
        <w:right w:val="none" w:sz="0" w:space="0" w:color="auto"/>
      </w:divBdr>
    </w:div>
    <w:div w:id="1067151461">
      <w:bodyDiv w:val="1"/>
      <w:marLeft w:val="0"/>
      <w:marRight w:val="0"/>
      <w:marTop w:val="0"/>
      <w:marBottom w:val="0"/>
      <w:divBdr>
        <w:top w:val="none" w:sz="0" w:space="0" w:color="auto"/>
        <w:left w:val="none" w:sz="0" w:space="0" w:color="auto"/>
        <w:bottom w:val="none" w:sz="0" w:space="0" w:color="auto"/>
        <w:right w:val="none" w:sz="0" w:space="0" w:color="auto"/>
      </w:divBdr>
    </w:div>
    <w:div w:id="1070008012">
      <w:bodyDiv w:val="1"/>
      <w:marLeft w:val="0"/>
      <w:marRight w:val="0"/>
      <w:marTop w:val="0"/>
      <w:marBottom w:val="0"/>
      <w:divBdr>
        <w:top w:val="none" w:sz="0" w:space="0" w:color="auto"/>
        <w:left w:val="none" w:sz="0" w:space="0" w:color="auto"/>
        <w:bottom w:val="none" w:sz="0" w:space="0" w:color="auto"/>
        <w:right w:val="none" w:sz="0" w:space="0" w:color="auto"/>
      </w:divBdr>
    </w:div>
    <w:div w:id="1075127509">
      <w:bodyDiv w:val="1"/>
      <w:marLeft w:val="0"/>
      <w:marRight w:val="0"/>
      <w:marTop w:val="0"/>
      <w:marBottom w:val="0"/>
      <w:divBdr>
        <w:top w:val="none" w:sz="0" w:space="0" w:color="auto"/>
        <w:left w:val="none" w:sz="0" w:space="0" w:color="auto"/>
        <w:bottom w:val="none" w:sz="0" w:space="0" w:color="auto"/>
        <w:right w:val="none" w:sz="0" w:space="0" w:color="auto"/>
      </w:divBdr>
    </w:div>
    <w:div w:id="1077753820">
      <w:bodyDiv w:val="1"/>
      <w:marLeft w:val="0"/>
      <w:marRight w:val="0"/>
      <w:marTop w:val="0"/>
      <w:marBottom w:val="0"/>
      <w:divBdr>
        <w:top w:val="none" w:sz="0" w:space="0" w:color="auto"/>
        <w:left w:val="none" w:sz="0" w:space="0" w:color="auto"/>
        <w:bottom w:val="none" w:sz="0" w:space="0" w:color="auto"/>
        <w:right w:val="none" w:sz="0" w:space="0" w:color="auto"/>
      </w:divBdr>
    </w:div>
    <w:div w:id="1083724398">
      <w:bodyDiv w:val="1"/>
      <w:marLeft w:val="0"/>
      <w:marRight w:val="0"/>
      <w:marTop w:val="0"/>
      <w:marBottom w:val="0"/>
      <w:divBdr>
        <w:top w:val="none" w:sz="0" w:space="0" w:color="auto"/>
        <w:left w:val="none" w:sz="0" w:space="0" w:color="auto"/>
        <w:bottom w:val="none" w:sz="0" w:space="0" w:color="auto"/>
        <w:right w:val="none" w:sz="0" w:space="0" w:color="auto"/>
      </w:divBdr>
    </w:div>
    <w:div w:id="1087387904">
      <w:bodyDiv w:val="1"/>
      <w:marLeft w:val="0"/>
      <w:marRight w:val="0"/>
      <w:marTop w:val="0"/>
      <w:marBottom w:val="0"/>
      <w:divBdr>
        <w:top w:val="none" w:sz="0" w:space="0" w:color="auto"/>
        <w:left w:val="none" w:sz="0" w:space="0" w:color="auto"/>
        <w:bottom w:val="none" w:sz="0" w:space="0" w:color="auto"/>
        <w:right w:val="none" w:sz="0" w:space="0" w:color="auto"/>
      </w:divBdr>
    </w:div>
    <w:div w:id="1089690519">
      <w:bodyDiv w:val="1"/>
      <w:marLeft w:val="0"/>
      <w:marRight w:val="0"/>
      <w:marTop w:val="0"/>
      <w:marBottom w:val="0"/>
      <w:divBdr>
        <w:top w:val="none" w:sz="0" w:space="0" w:color="auto"/>
        <w:left w:val="none" w:sz="0" w:space="0" w:color="auto"/>
        <w:bottom w:val="none" w:sz="0" w:space="0" w:color="auto"/>
        <w:right w:val="none" w:sz="0" w:space="0" w:color="auto"/>
      </w:divBdr>
    </w:div>
    <w:div w:id="1089814756">
      <w:bodyDiv w:val="1"/>
      <w:marLeft w:val="0"/>
      <w:marRight w:val="0"/>
      <w:marTop w:val="0"/>
      <w:marBottom w:val="0"/>
      <w:divBdr>
        <w:top w:val="none" w:sz="0" w:space="0" w:color="auto"/>
        <w:left w:val="none" w:sz="0" w:space="0" w:color="auto"/>
        <w:bottom w:val="none" w:sz="0" w:space="0" w:color="auto"/>
        <w:right w:val="none" w:sz="0" w:space="0" w:color="auto"/>
      </w:divBdr>
    </w:div>
    <w:div w:id="1096948716">
      <w:bodyDiv w:val="1"/>
      <w:marLeft w:val="0"/>
      <w:marRight w:val="0"/>
      <w:marTop w:val="0"/>
      <w:marBottom w:val="0"/>
      <w:divBdr>
        <w:top w:val="none" w:sz="0" w:space="0" w:color="auto"/>
        <w:left w:val="none" w:sz="0" w:space="0" w:color="auto"/>
        <w:bottom w:val="none" w:sz="0" w:space="0" w:color="auto"/>
        <w:right w:val="none" w:sz="0" w:space="0" w:color="auto"/>
      </w:divBdr>
    </w:div>
    <w:div w:id="1103038883">
      <w:bodyDiv w:val="1"/>
      <w:marLeft w:val="0"/>
      <w:marRight w:val="0"/>
      <w:marTop w:val="0"/>
      <w:marBottom w:val="0"/>
      <w:divBdr>
        <w:top w:val="none" w:sz="0" w:space="0" w:color="auto"/>
        <w:left w:val="none" w:sz="0" w:space="0" w:color="auto"/>
        <w:bottom w:val="none" w:sz="0" w:space="0" w:color="auto"/>
        <w:right w:val="none" w:sz="0" w:space="0" w:color="auto"/>
      </w:divBdr>
    </w:div>
    <w:div w:id="1106969432">
      <w:bodyDiv w:val="1"/>
      <w:marLeft w:val="0"/>
      <w:marRight w:val="0"/>
      <w:marTop w:val="0"/>
      <w:marBottom w:val="0"/>
      <w:divBdr>
        <w:top w:val="none" w:sz="0" w:space="0" w:color="auto"/>
        <w:left w:val="none" w:sz="0" w:space="0" w:color="auto"/>
        <w:bottom w:val="none" w:sz="0" w:space="0" w:color="auto"/>
        <w:right w:val="none" w:sz="0" w:space="0" w:color="auto"/>
      </w:divBdr>
    </w:div>
    <w:div w:id="1107315682">
      <w:bodyDiv w:val="1"/>
      <w:marLeft w:val="0"/>
      <w:marRight w:val="0"/>
      <w:marTop w:val="0"/>
      <w:marBottom w:val="0"/>
      <w:divBdr>
        <w:top w:val="none" w:sz="0" w:space="0" w:color="auto"/>
        <w:left w:val="none" w:sz="0" w:space="0" w:color="auto"/>
        <w:bottom w:val="none" w:sz="0" w:space="0" w:color="auto"/>
        <w:right w:val="none" w:sz="0" w:space="0" w:color="auto"/>
      </w:divBdr>
    </w:div>
    <w:div w:id="1110704794">
      <w:bodyDiv w:val="1"/>
      <w:marLeft w:val="0"/>
      <w:marRight w:val="0"/>
      <w:marTop w:val="0"/>
      <w:marBottom w:val="0"/>
      <w:divBdr>
        <w:top w:val="none" w:sz="0" w:space="0" w:color="auto"/>
        <w:left w:val="none" w:sz="0" w:space="0" w:color="auto"/>
        <w:bottom w:val="none" w:sz="0" w:space="0" w:color="auto"/>
        <w:right w:val="none" w:sz="0" w:space="0" w:color="auto"/>
      </w:divBdr>
    </w:div>
    <w:div w:id="1113593195">
      <w:bodyDiv w:val="1"/>
      <w:marLeft w:val="0"/>
      <w:marRight w:val="0"/>
      <w:marTop w:val="0"/>
      <w:marBottom w:val="0"/>
      <w:divBdr>
        <w:top w:val="none" w:sz="0" w:space="0" w:color="auto"/>
        <w:left w:val="none" w:sz="0" w:space="0" w:color="auto"/>
        <w:bottom w:val="none" w:sz="0" w:space="0" w:color="auto"/>
        <w:right w:val="none" w:sz="0" w:space="0" w:color="auto"/>
      </w:divBdr>
    </w:div>
    <w:div w:id="1127238783">
      <w:bodyDiv w:val="1"/>
      <w:marLeft w:val="0"/>
      <w:marRight w:val="0"/>
      <w:marTop w:val="0"/>
      <w:marBottom w:val="0"/>
      <w:divBdr>
        <w:top w:val="none" w:sz="0" w:space="0" w:color="auto"/>
        <w:left w:val="none" w:sz="0" w:space="0" w:color="auto"/>
        <w:bottom w:val="none" w:sz="0" w:space="0" w:color="auto"/>
        <w:right w:val="none" w:sz="0" w:space="0" w:color="auto"/>
      </w:divBdr>
    </w:div>
    <w:div w:id="1128860715">
      <w:bodyDiv w:val="1"/>
      <w:marLeft w:val="0"/>
      <w:marRight w:val="0"/>
      <w:marTop w:val="0"/>
      <w:marBottom w:val="0"/>
      <w:divBdr>
        <w:top w:val="none" w:sz="0" w:space="0" w:color="auto"/>
        <w:left w:val="none" w:sz="0" w:space="0" w:color="auto"/>
        <w:bottom w:val="none" w:sz="0" w:space="0" w:color="auto"/>
        <w:right w:val="none" w:sz="0" w:space="0" w:color="auto"/>
      </w:divBdr>
    </w:div>
    <w:div w:id="1130051627">
      <w:bodyDiv w:val="1"/>
      <w:marLeft w:val="0"/>
      <w:marRight w:val="0"/>
      <w:marTop w:val="0"/>
      <w:marBottom w:val="0"/>
      <w:divBdr>
        <w:top w:val="none" w:sz="0" w:space="0" w:color="auto"/>
        <w:left w:val="none" w:sz="0" w:space="0" w:color="auto"/>
        <w:bottom w:val="none" w:sz="0" w:space="0" w:color="auto"/>
        <w:right w:val="none" w:sz="0" w:space="0" w:color="auto"/>
      </w:divBdr>
    </w:div>
    <w:div w:id="1141965615">
      <w:bodyDiv w:val="1"/>
      <w:marLeft w:val="0"/>
      <w:marRight w:val="0"/>
      <w:marTop w:val="0"/>
      <w:marBottom w:val="0"/>
      <w:divBdr>
        <w:top w:val="none" w:sz="0" w:space="0" w:color="auto"/>
        <w:left w:val="none" w:sz="0" w:space="0" w:color="auto"/>
        <w:bottom w:val="none" w:sz="0" w:space="0" w:color="auto"/>
        <w:right w:val="none" w:sz="0" w:space="0" w:color="auto"/>
      </w:divBdr>
    </w:div>
    <w:div w:id="1142229851">
      <w:bodyDiv w:val="1"/>
      <w:marLeft w:val="0"/>
      <w:marRight w:val="0"/>
      <w:marTop w:val="0"/>
      <w:marBottom w:val="0"/>
      <w:divBdr>
        <w:top w:val="none" w:sz="0" w:space="0" w:color="auto"/>
        <w:left w:val="none" w:sz="0" w:space="0" w:color="auto"/>
        <w:bottom w:val="none" w:sz="0" w:space="0" w:color="auto"/>
        <w:right w:val="none" w:sz="0" w:space="0" w:color="auto"/>
      </w:divBdr>
    </w:div>
    <w:div w:id="1142817559">
      <w:bodyDiv w:val="1"/>
      <w:marLeft w:val="0"/>
      <w:marRight w:val="0"/>
      <w:marTop w:val="0"/>
      <w:marBottom w:val="0"/>
      <w:divBdr>
        <w:top w:val="none" w:sz="0" w:space="0" w:color="auto"/>
        <w:left w:val="none" w:sz="0" w:space="0" w:color="auto"/>
        <w:bottom w:val="none" w:sz="0" w:space="0" w:color="auto"/>
        <w:right w:val="none" w:sz="0" w:space="0" w:color="auto"/>
      </w:divBdr>
    </w:div>
    <w:div w:id="1151756734">
      <w:bodyDiv w:val="1"/>
      <w:marLeft w:val="0"/>
      <w:marRight w:val="0"/>
      <w:marTop w:val="0"/>
      <w:marBottom w:val="0"/>
      <w:divBdr>
        <w:top w:val="none" w:sz="0" w:space="0" w:color="auto"/>
        <w:left w:val="none" w:sz="0" w:space="0" w:color="auto"/>
        <w:bottom w:val="none" w:sz="0" w:space="0" w:color="auto"/>
        <w:right w:val="none" w:sz="0" w:space="0" w:color="auto"/>
      </w:divBdr>
    </w:div>
    <w:div w:id="1152451162">
      <w:bodyDiv w:val="1"/>
      <w:marLeft w:val="0"/>
      <w:marRight w:val="0"/>
      <w:marTop w:val="0"/>
      <w:marBottom w:val="0"/>
      <w:divBdr>
        <w:top w:val="none" w:sz="0" w:space="0" w:color="auto"/>
        <w:left w:val="none" w:sz="0" w:space="0" w:color="auto"/>
        <w:bottom w:val="none" w:sz="0" w:space="0" w:color="auto"/>
        <w:right w:val="none" w:sz="0" w:space="0" w:color="auto"/>
      </w:divBdr>
    </w:div>
    <w:div w:id="1156216906">
      <w:bodyDiv w:val="1"/>
      <w:marLeft w:val="0"/>
      <w:marRight w:val="0"/>
      <w:marTop w:val="0"/>
      <w:marBottom w:val="0"/>
      <w:divBdr>
        <w:top w:val="none" w:sz="0" w:space="0" w:color="auto"/>
        <w:left w:val="none" w:sz="0" w:space="0" w:color="auto"/>
        <w:bottom w:val="none" w:sz="0" w:space="0" w:color="auto"/>
        <w:right w:val="none" w:sz="0" w:space="0" w:color="auto"/>
      </w:divBdr>
    </w:div>
    <w:div w:id="1158040485">
      <w:bodyDiv w:val="1"/>
      <w:marLeft w:val="0"/>
      <w:marRight w:val="0"/>
      <w:marTop w:val="0"/>
      <w:marBottom w:val="0"/>
      <w:divBdr>
        <w:top w:val="none" w:sz="0" w:space="0" w:color="auto"/>
        <w:left w:val="none" w:sz="0" w:space="0" w:color="auto"/>
        <w:bottom w:val="none" w:sz="0" w:space="0" w:color="auto"/>
        <w:right w:val="none" w:sz="0" w:space="0" w:color="auto"/>
      </w:divBdr>
    </w:div>
    <w:div w:id="1158183616">
      <w:bodyDiv w:val="1"/>
      <w:marLeft w:val="0"/>
      <w:marRight w:val="0"/>
      <w:marTop w:val="0"/>
      <w:marBottom w:val="0"/>
      <w:divBdr>
        <w:top w:val="none" w:sz="0" w:space="0" w:color="auto"/>
        <w:left w:val="none" w:sz="0" w:space="0" w:color="auto"/>
        <w:bottom w:val="none" w:sz="0" w:space="0" w:color="auto"/>
        <w:right w:val="none" w:sz="0" w:space="0" w:color="auto"/>
      </w:divBdr>
    </w:div>
    <w:div w:id="1159005156">
      <w:bodyDiv w:val="1"/>
      <w:marLeft w:val="0"/>
      <w:marRight w:val="0"/>
      <w:marTop w:val="0"/>
      <w:marBottom w:val="0"/>
      <w:divBdr>
        <w:top w:val="none" w:sz="0" w:space="0" w:color="auto"/>
        <w:left w:val="none" w:sz="0" w:space="0" w:color="auto"/>
        <w:bottom w:val="none" w:sz="0" w:space="0" w:color="auto"/>
        <w:right w:val="none" w:sz="0" w:space="0" w:color="auto"/>
      </w:divBdr>
    </w:div>
    <w:div w:id="1159033361">
      <w:bodyDiv w:val="1"/>
      <w:marLeft w:val="0"/>
      <w:marRight w:val="0"/>
      <w:marTop w:val="0"/>
      <w:marBottom w:val="0"/>
      <w:divBdr>
        <w:top w:val="none" w:sz="0" w:space="0" w:color="auto"/>
        <w:left w:val="none" w:sz="0" w:space="0" w:color="auto"/>
        <w:bottom w:val="none" w:sz="0" w:space="0" w:color="auto"/>
        <w:right w:val="none" w:sz="0" w:space="0" w:color="auto"/>
      </w:divBdr>
    </w:div>
    <w:div w:id="1161435021">
      <w:bodyDiv w:val="1"/>
      <w:marLeft w:val="0"/>
      <w:marRight w:val="0"/>
      <w:marTop w:val="0"/>
      <w:marBottom w:val="0"/>
      <w:divBdr>
        <w:top w:val="none" w:sz="0" w:space="0" w:color="auto"/>
        <w:left w:val="none" w:sz="0" w:space="0" w:color="auto"/>
        <w:bottom w:val="none" w:sz="0" w:space="0" w:color="auto"/>
        <w:right w:val="none" w:sz="0" w:space="0" w:color="auto"/>
      </w:divBdr>
    </w:div>
    <w:div w:id="1163158811">
      <w:bodyDiv w:val="1"/>
      <w:marLeft w:val="0"/>
      <w:marRight w:val="0"/>
      <w:marTop w:val="0"/>
      <w:marBottom w:val="0"/>
      <w:divBdr>
        <w:top w:val="none" w:sz="0" w:space="0" w:color="auto"/>
        <w:left w:val="none" w:sz="0" w:space="0" w:color="auto"/>
        <w:bottom w:val="none" w:sz="0" w:space="0" w:color="auto"/>
        <w:right w:val="none" w:sz="0" w:space="0" w:color="auto"/>
      </w:divBdr>
    </w:div>
    <w:div w:id="1169250170">
      <w:bodyDiv w:val="1"/>
      <w:marLeft w:val="0"/>
      <w:marRight w:val="0"/>
      <w:marTop w:val="0"/>
      <w:marBottom w:val="0"/>
      <w:divBdr>
        <w:top w:val="none" w:sz="0" w:space="0" w:color="auto"/>
        <w:left w:val="none" w:sz="0" w:space="0" w:color="auto"/>
        <w:bottom w:val="none" w:sz="0" w:space="0" w:color="auto"/>
        <w:right w:val="none" w:sz="0" w:space="0" w:color="auto"/>
      </w:divBdr>
    </w:div>
    <w:div w:id="1169755673">
      <w:bodyDiv w:val="1"/>
      <w:marLeft w:val="0"/>
      <w:marRight w:val="0"/>
      <w:marTop w:val="0"/>
      <w:marBottom w:val="0"/>
      <w:divBdr>
        <w:top w:val="none" w:sz="0" w:space="0" w:color="auto"/>
        <w:left w:val="none" w:sz="0" w:space="0" w:color="auto"/>
        <w:bottom w:val="none" w:sz="0" w:space="0" w:color="auto"/>
        <w:right w:val="none" w:sz="0" w:space="0" w:color="auto"/>
      </w:divBdr>
    </w:div>
    <w:div w:id="1173757863">
      <w:bodyDiv w:val="1"/>
      <w:marLeft w:val="0"/>
      <w:marRight w:val="0"/>
      <w:marTop w:val="0"/>
      <w:marBottom w:val="0"/>
      <w:divBdr>
        <w:top w:val="none" w:sz="0" w:space="0" w:color="auto"/>
        <w:left w:val="none" w:sz="0" w:space="0" w:color="auto"/>
        <w:bottom w:val="none" w:sz="0" w:space="0" w:color="auto"/>
        <w:right w:val="none" w:sz="0" w:space="0" w:color="auto"/>
      </w:divBdr>
    </w:div>
    <w:div w:id="1174878251">
      <w:bodyDiv w:val="1"/>
      <w:marLeft w:val="0"/>
      <w:marRight w:val="0"/>
      <w:marTop w:val="0"/>
      <w:marBottom w:val="0"/>
      <w:divBdr>
        <w:top w:val="none" w:sz="0" w:space="0" w:color="auto"/>
        <w:left w:val="none" w:sz="0" w:space="0" w:color="auto"/>
        <w:bottom w:val="none" w:sz="0" w:space="0" w:color="auto"/>
        <w:right w:val="none" w:sz="0" w:space="0" w:color="auto"/>
      </w:divBdr>
    </w:div>
    <w:div w:id="1180507253">
      <w:bodyDiv w:val="1"/>
      <w:marLeft w:val="0"/>
      <w:marRight w:val="0"/>
      <w:marTop w:val="0"/>
      <w:marBottom w:val="0"/>
      <w:divBdr>
        <w:top w:val="none" w:sz="0" w:space="0" w:color="auto"/>
        <w:left w:val="none" w:sz="0" w:space="0" w:color="auto"/>
        <w:bottom w:val="none" w:sz="0" w:space="0" w:color="auto"/>
        <w:right w:val="none" w:sz="0" w:space="0" w:color="auto"/>
      </w:divBdr>
    </w:div>
    <w:div w:id="1181430377">
      <w:bodyDiv w:val="1"/>
      <w:marLeft w:val="0"/>
      <w:marRight w:val="0"/>
      <w:marTop w:val="0"/>
      <w:marBottom w:val="0"/>
      <w:divBdr>
        <w:top w:val="none" w:sz="0" w:space="0" w:color="auto"/>
        <w:left w:val="none" w:sz="0" w:space="0" w:color="auto"/>
        <w:bottom w:val="none" w:sz="0" w:space="0" w:color="auto"/>
        <w:right w:val="none" w:sz="0" w:space="0" w:color="auto"/>
      </w:divBdr>
    </w:div>
    <w:div w:id="1185174041">
      <w:bodyDiv w:val="1"/>
      <w:marLeft w:val="0"/>
      <w:marRight w:val="0"/>
      <w:marTop w:val="0"/>
      <w:marBottom w:val="0"/>
      <w:divBdr>
        <w:top w:val="none" w:sz="0" w:space="0" w:color="auto"/>
        <w:left w:val="none" w:sz="0" w:space="0" w:color="auto"/>
        <w:bottom w:val="none" w:sz="0" w:space="0" w:color="auto"/>
        <w:right w:val="none" w:sz="0" w:space="0" w:color="auto"/>
      </w:divBdr>
    </w:div>
    <w:div w:id="1187527414">
      <w:bodyDiv w:val="1"/>
      <w:marLeft w:val="0"/>
      <w:marRight w:val="0"/>
      <w:marTop w:val="0"/>
      <w:marBottom w:val="0"/>
      <w:divBdr>
        <w:top w:val="none" w:sz="0" w:space="0" w:color="auto"/>
        <w:left w:val="none" w:sz="0" w:space="0" w:color="auto"/>
        <w:bottom w:val="none" w:sz="0" w:space="0" w:color="auto"/>
        <w:right w:val="none" w:sz="0" w:space="0" w:color="auto"/>
      </w:divBdr>
    </w:div>
    <w:div w:id="1188519501">
      <w:bodyDiv w:val="1"/>
      <w:marLeft w:val="0"/>
      <w:marRight w:val="0"/>
      <w:marTop w:val="0"/>
      <w:marBottom w:val="0"/>
      <w:divBdr>
        <w:top w:val="none" w:sz="0" w:space="0" w:color="auto"/>
        <w:left w:val="none" w:sz="0" w:space="0" w:color="auto"/>
        <w:bottom w:val="none" w:sz="0" w:space="0" w:color="auto"/>
        <w:right w:val="none" w:sz="0" w:space="0" w:color="auto"/>
      </w:divBdr>
    </w:div>
    <w:div w:id="1188832090">
      <w:bodyDiv w:val="1"/>
      <w:marLeft w:val="0"/>
      <w:marRight w:val="0"/>
      <w:marTop w:val="0"/>
      <w:marBottom w:val="0"/>
      <w:divBdr>
        <w:top w:val="none" w:sz="0" w:space="0" w:color="auto"/>
        <w:left w:val="none" w:sz="0" w:space="0" w:color="auto"/>
        <w:bottom w:val="none" w:sz="0" w:space="0" w:color="auto"/>
        <w:right w:val="none" w:sz="0" w:space="0" w:color="auto"/>
      </w:divBdr>
    </w:div>
    <w:div w:id="1193037679">
      <w:bodyDiv w:val="1"/>
      <w:marLeft w:val="0"/>
      <w:marRight w:val="0"/>
      <w:marTop w:val="0"/>
      <w:marBottom w:val="0"/>
      <w:divBdr>
        <w:top w:val="none" w:sz="0" w:space="0" w:color="auto"/>
        <w:left w:val="none" w:sz="0" w:space="0" w:color="auto"/>
        <w:bottom w:val="none" w:sz="0" w:space="0" w:color="auto"/>
        <w:right w:val="none" w:sz="0" w:space="0" w:color="auto"/>
      </w:divBdr>
    </w:div>
    <w:div w:id="1195577491">
      <w:bodyDiv w:val="1"/>
      <w:marLeft w:val="0"/>
      <w:marRight w:val="0"/>
      <w:marTop w:val="0"/>
      <w:marBottom w:val="0"/>
      <w:divBdr>
        <w:top w:val="none" w:sz="0" w:space="0" w:color="auto"/>
        <w:left w:val="none" w:sz="0" w:space="0" w:color="auto"/>
        <w:bottom w:val="none" w:sz="0" w:space="0" w:color="auto"/>
        <w:right w:val="none" w:sz="0" w:space="0" w:color="auto"/>
      </w:divBdr>
    </w:div>
    <w:div w:id="1200316085">
      <w:bodyDiv w:val="1"/>
      <w:marLeft w:val="0"/>
      <w:marRight w:val="0"/>
      <w:marTop w:val="0"/>
      <w:marBottom w:val="0"/>
      <w:divBdr>
        <w:top w:val="none" w:sz="0" w:space="0" w:color="auto"/>
        <w:left w:val="none" w:sz="0" w:space="0" w:color="auto"/>
        <w:bottom w:val="none" w:sz="0" w:space="0" w:color="auto"/>
        <w:right w:val="none" w:sz="0" w:space="0" w:color="auto"/>
      </w:divBdr>
    </w:div>
    <w:div w:id="1203516559">
      <w:bodyDiv w:val="1"/>
      <w:marLeft w:val="0"/>
      <w:marRight w:val="0"/>
      <w:marTop w:val="0"/>
      <w:marBottom w:val="0"/>
      <w:divBdr>
        <w:top w:val="none" w:sz="0" w:space="0" w:color="auto"/>
        <w:left w:val="none" w:sz="0" w:space="0" w:color="auto"/>
        <w:bottom w:val="none" w:sz="0" w:space="0" w:color="auto"/>
        <w:right w:val="none" w:sz="0" w:space="0" w:color="auto"/>
      </w:divBdr>
    </w:div>
    <w:div w:id="1205675077">
      <w:bodyDiv w:val="1"/>
      <w:marLeft w:val="0"/>
      <w:marRight w:val="0"/>
      <w:marTop w:val="0"/>
      <w:marBottom w:val="0"/>
      <w:divBdr>
        <w:top w:val="none" w:sz="0" w:space="0" w:color="auto"/>
        <w:left w:val="none" w:sz="0" w:space="0" w:color="auto"/>
        <w:bottom w:val="none" w:sz="0" w:space="0" w:color="auto"/>
        <w:right w:val="none" w:sz="0" w:space="0" w:color="auto"/>
      </w:divBdr>
    </w:div>
    <w:div w:id="1206023249">
      <w:bodyDiv w:val="1"/>
      <w:marLeft w:val="0"/>
      <w:marRight w:val="0"/>
      <w:marTop w:val="0"/>
      <w:marBottom w:val="0"/>
      <w:divBdr>
        <w:top w:val="none" w:sz="0" w:space="0" w:color="auto"/>
        <w:left w:val="none" w:sz="0" w:space="0" w:color="auto"/>
        <w:bottom w:val="none" w:sz="0" w:space="0" w:color="auto"/>
        <w:right w:val="none" w:sz="0" w:space="0" w:color="auto"/>
      </w:divBdr>
    </w:div>
    <w:div w:id="1207331168">
      <w:bodyDiv w:val="1"/>
      <w:marLeft w:val="0"/>
      <w:marRight w:val="0"/>
      <w:marTop w:val="0"/>
      <w:marBottom w:val="0"/>
      <w:divBdr>
        <w:top w:val="none" w:sz="0" w:space="0" w:color="auto"/>
        <w:left w:val="none" w:sz="0" w:space="0" w:color="auto"/>
        <w:bottom w:val="none" w:sz="0" w:space="0" w:color="auto"/>
        <w:right w:val="none" w:sz="0" w:space="0" w:color="auto"/>
      </w:divBdr>
    </w:div>
    <w:div w:id="1207529683">
      <w:bodyDiv w:val="1"/>
      <w:marLeft w:val="0"/>
      <w:marRight w:val="0"/>
      <w:marTop w:val="0"/>
      <w:marBottom w:val="0"/>
      <w:divBdr>
        <w:top w:val="none" w:sz="0" w:space="0" w:color="auto"/>
        <w:left w:val="none" w:sz="0" w:space="0" w:color="auto"/>
        <w:bottom w:val="none" w:sz="0" w:space="0" w:color="auto"/>
        <w:right w:val="none" w:sz="0" w:space="0" w:color="auto"/>
      </w:divBdr>
    </w:div>
    <w:div w:id="1214074106">
      <w:bodyDiv w:val="1"/>
      <w:marLeft w:val="0"/>
      <w:marRight w:val="0"/>
      <w:marTop w:val="0"/>
      <w:marBottom w:val="0"/>
      <w:divBdr>
        <w:top w:val="none" w:sz="0" w:space="0" w:color="auto"/>
        <w:left w:val="none" w:sz="0" w:space="0" w:color="auto"/>
        <w:bottom w:val="none" w:sz="0" w:space="0" w:color="auto"/>
        <w:right w:val="none" w:sz="0" w:space="0" w:color="auto"/>
      </w:divBdr>
    </w:div>
    <w:div w:id="1216815479">
      <w:bodyDiv w:val="1"/>
      <w:marLeft w:val="0"/>
      <w:marRight w:val="0"/>
      <w:marTop w:val="0"/>
      <w:marBottom w:val="0"/>
      <w:divBdr>
        <w:top w:val="none" w:sz="0" w:space="0" w:color="auto"/>
        <w:left w:val="none" w:sz="0" w:space="0" w:color="auto"/>
        <w:bottom w:val="none" w:sz="0" w:space="0" w:color="auto"/>
        <w:right w:val="none" w:sz="0" w:space="0" w:color="auto"/>
      </w:divBdr>
    </w:div>
    <w:div w:id="1224632722">
      <w:bodyDiv w:val="1"/>
      <w:marLeft w:val="0"/>
      <w:marRight w:val="0"/>
      <w:marTop w:val="0"/>
      <w:marBottom w:val="0"/>
      <w:divBdr>
        <w:top w:val="none" w:sz="0" w:space="0" w:color="auto"/>
        <w:left w:val="none" w:sz="0" w:space="0" w:color="auto"/>
        <w:bottom w:val="none" w:sz="0" w:space="0" w:color="auto"/>
        <w:right w:val="none" w:sz="0" w:space="0" w:color="auto"/>
      </w:divBdr>
    </w:div>
    <w:div w:id="1228999794">
      <w:bodyDiv w:val="1"/>
      <w:marLeft w:val="0"/>
      <w:marRight w:val="0"/>
      <w:marTop w:val="0"/>
      <w:marBottom w:val="0"/>
      <w:divBdr>
        <w:top w:val="none" w:sz="0" w:space="0" w:color="auto"/>
        <w:left w:val="none" w:sz="0" w:space="0" w:color="auto"/>
        <w:bottom w:val="none" w:sz="0" w:space="0" w:color="auto"/>
        <w:right w:val="none" w:sz="0" w:space="0" w:color="auto"/>
      </w:divBdr>
    </w:div>
    <w:div w:id="1236672378">
      <w:bodyDiv w:val="1"/>
      <w:marLeft w:val="0"/>
      <w:marRight w:val="0"/>
      <w:marTop w:val="0"/>
      <w:marBottom w:val="0"/>
      <w:divBdr>
        <w:top w:val="none" w:sz="0" w:space="0" w:color="auto"/>
        <w:left w:val="none" w:sz="0" w:space="0" w:color="auto"/>
        <w:bottom w:val="none" w:sz="0" w:space="0" w:color="auto"/>
        <w:right w:val="none" w:sz="0" w:space="0" w:color="auto"/>
      </w:divBdr>
    </w:div>
    <w:div w:id="1238201955">
      <w:bodyDiv w:val="1"/>
      <w:marLeft w:val="0"/>
      <w:marRight w:val="0"/>
      <w:marTop w:val="0"/>
      <w:marBottom w:val="0"/>
      <w:divBdr>
        <w:top w:val="none" w:sz="0" w:space="0" w:color="auto"/>
        <w:left w:val="none" w:sz="0" w:space="0" w:color="auto"/>
        <w:bottom w:val="none" w:sz="0" w:space="0" w:color="auto"/>
        <w:right w:val="none" w:sz="0" w:space="0" w:color="auto"/>
      </w:divBdr>
    </w:div>
    <w:div w:id="1240402403">
      <w:bodyDiv w:val="1"/>
      <w:marLeft w:val="0"/>
      <w:marRight w:val="0"/>
      <w:marTop w:val="0"/>
      <w:marBottom w:val="0"/>
      <w:divBdr>
        <w:top w:val="none" w:sz="0" w:space="0" w:color="auto"/>
        <w:left w:val="none" w:sz="0" w:space="0" w:color="auto"/>
        <w:bottom w:val="none" w:sz="0" w:space="0" w:color="auto"/>
        <w:right w:val="none" w:sz="0" w:space="0" w:color="auto"/>
      </w:divBdr>
    </w:div>
    <w:div w:id="1241211238">
      <w:bodyDiv w:val="1"/>
      <w:marLeft w:val="0"/>
      <w:marRight w:val="0"/>
      <w:marTop w:val="0"/>
      <w:marBottom w:val="0"/>
      <w:divBdr>
        <w:top w:val="none" w:sz="0" w:space="0" w:color="auto"/>
        <w:left w:val="none" w:sz="0" w:space="0" w:color="auto"/>
        <w:bottom w:val="none" w:sz="0" w:space="0" w:color="auto"/>
        <w:right w:val="none" w:sz="0" w:space="0" w:color="auto"/>
      </w:divBdr>
    </w:div>
    <w:div w:id="1245605985">
      <w:bodyDiv w:val="1"/>
      <w:marLeft w:val="0"/>
      <w:marRight w:val="0"/>
      <w:marTop w:val="0"/>
      <w:marBottom w:val="0"/>
      <w:divBdr>
        <w:top w:val="none" w:sz="0" w:space="0" w:color="auto"/>
        <w:left w:val="none" w:sz="0" w:space="0" w:color="auto"/>
        <w:bottom w:val="none" w:sz="0" w:space="0" w:color="auto"/>
        <w:right w:val="none" w:sz="0" w:space="0" w:color="auto"/>
      </w:divBdr>
    </w:div>
    <w:div w:id="1251741505">
      <w:bodyDiv w:val="1"/>
      <w:marLeft w:val="0"/>
      <w:marRight w:val="0"/>
      <w:marTop w:val="0"/>
      <w:marBottom w:val="0"/>
      <w:divBdr>
        <w:top w:val="none" w:sz="0" w:space="0" w:color="auto"/>
        <w:left w:val="none" w:sz="0" w:space="0" w:color="auto"/>
        <w:bottom w:val="none" w:sz="0" w:space="0" w:color="auto"/>
        <w:right w:val="none" w:sz="0" w:space="0" w:color="auto"/>
      </w:divBdr>
    </w:div>
    <w:div w:id="1256204519">
      <w:bodyDiv w:val="1"/>
      <w:marLeft w:val="0"/>
      <w:marRight w:val="0"/>
      <w:marTop w:val="0"/>
      <w:marBottom w:val="0"/>
      <w:divBdr>
        <w:top w:val="none" w:sz="0" w:space="0" w:color="auto"/>
        <w:left w:val="none" w:sz="0" w:space="0" w:color="auto"/>
        <w:bottom w:val="none" w:sz="0" w:space="0" w:color="auto"/>
        <w:right w:val="none" w:sz="0" w:space="0" w:color="auto"/>
      </w:divBdr>
    </w:div>
    <w:div w:id="1256356263">
      <w:bodyDiv w:val="1"/>
      <w:marLeft w:val="0"/>
      <w:marRight w:val="0"/>
      <w:marTop w:val="0"/>
      <w:marBottom w:val="0"/>
      <w:divBdr>
        <w:top w:val="none" w:sz="0" w:space="0" w:color="auto"/>
        <w:left w:val="none" w:sz="0" w:space="0" w:color="auto"/>
        <w:bottom w:val="none" w:sz="0" w:space="0" w:color="auto"/>
        <w:right w:val="none" w:sz="0" w:space="0" w:color="auto"/>
      </w:divBdr>
    </w:div>
    <w:div w:id="1256982184">
      <w:bodyDiv w:val="1"/>
      <w:marLeft w:val="0"/>
      <w:marRight w:val="0"/>
      <w:marTop w:val="0"/>
      <w:marBottom w:val="0"/>
      <w:divBdr>
        <w:top w:val="none" w:sz="0" w:space="0" w:color="auto"/>
        <w:left w:val="none" w:sz="0" w:space="0" w:color="auto"/>
        <w:bottom w:val="none" w:sz="0" w:space="0" w:color="auto"/>
        <w:right w:val="none" w:sz="0" w:space="0" w:color="auto"/>
      </w:divBdr>
    </w:div>
    <w:div w:id="1258489330">
      <w:bodyDiv w:val="1"/>
      <w:marLeft w:val="0"/>
      <w:marRight w:val="0"/>
      <w:marTop w:val="0"/>
      <w:marBottom w:val="0"/>
      <w:divBdr>
        <w:top w:val="none" w:sz="0" w:space="0" w:color="auto"/>
        <w:left w:val="none" w:sz="0" w:space="0" w:color="auto"/>
        <w:bottom w:val="none" w:sz="0" w:space="0" w:color="auto"/>
        <w:right w:val="none" w:sz="0" w:space="0" w:color="auto"/>
      </w:divBdr>
    </w:div>
    <w:div w:id="1260144441">
      <w:bodyDiv w:val="1"/>
      <w:marLeft w:val="0"/>
      <w:marRight w:val="0"/>
      <w:marTop w:val="0"/>
      <w:marBottom w:val="0"/>
      <w:divBdr>
        <w:top w:val="none" w:sz="0" w:space="0" w:color="auto"/>
        <w:left w:val="none" w:sz="0" w:space="0" w:color="auto"/>
        <w:bottom w:val="none" w:sz="0" w:space="0" w:color="auto"/>
        <w:right w:val="none" w:sz="0" w:space="0" w:color="auto"/>
      </w:divBdr>
    </w:div>
    <w:div w:id="1261638993">
      <w:bodyDiv w:val="1"/>
      <w:marLeft w:val="0"/>
      <w:marRight w:val="0"/>
      <w:marTop w:val="0"/>
      <w:marBottom w:val="0"/>
      <w:divBdr>
        <w:top w:val="none" w:sz="0" w:space="0" w:color="auto"/>
        <w:left w:val="none" w:sz="0" w:space="0" w:color="auto"/>
        <w:bottom w:val="none" w:sz="0" w:space="0" w:color="auto"/>
        <w:right w:val="none" w:sz="0" w:space="0" w:color="auto"/>
      </w:divBdr>
    </w:div>
    <w:div w:id="1262451977">
      <w:bodyDiv w:val="1"/>
      <w:marLeft w:val="0"/>
      <w:marRight w:val="0"/>
      <w:marTop w:val="0"/>
      <w:marBottom w:val="0"/>
      <w:divBdr>
        <w:top w:val="none" w:sz="0" w:space="0" w:color="auto"/>
        <w:left w:val="none" w:sz="0" w:space="0" w:color="auto"/>
        <w:bottom w:val="none" w:sz="0" w:space="0" w:color="auto"/>
        <w:right w:val="none" w:sz="0" w:space="0" w:color="auto"/>
      </w:divBdr>
    </w:div>
    <w:div w:id="1269392061">
      <w:bodyDiv w:val="1"/>
      <w:marLeft w:val="0"/>
      <w:marRight w:val="0"/>
      <w:marTop w:val="0"/>
      <w:marBottom w:val="0"/>
      <w:divBdr>
        <w:top w:val="none" w:sz="0" w:space="0" w:color="auto"/>
        <w:left w:val="none" w:sz="0" w:space="0" w:color="auto"/>
        <w:bottom w:val="none" w:sz="0" w:space="0" w:color="auto"/>
        <w:right w:val="none" w:sz="0" w:space="0" w:color="auto"/>
      </w:divBdr>
    </w:div>
    <w:div w:id="1276912779">
      <w:bodyDiv w:val="1"/>
      <w:marLeft w:val="0"/>
      <w:marRight w:val="0"/>
      <w:marTop w:val="0"/>
      <w:marBottom w:val="0"/>
      <w:divBdr>
        <w:top w:val="none" w:sz="0" w:space="0" w:color="auto"/>
        <w:left w:val="none" w:sz="0" w:space="0" w:color="auto"/>
        <w:bottom w:val="none" w:sz="0" w:space="0" w:color="auto"/>
        <w:right w:val="none" w:sz="0" w:space="0" w:color="auto"/>
      </w:divBdr>
    </w:div>
    <w:div w:id="1282571407">
      <w:bodyDiv w:val="1"/>
      <w:marLeft w:val="0"/>
      <w:marRight w:val="0"/>
      <w:marTop w:val="0"/>
      <w:marBottom w:val="0"/>
      <w:divBdr>
        <w:top w:val="none" w:sz="0" w:space="0" w:color="auto"/>
        <w:left w:val="none" w:sz="0" w:space="0" w:color="auto"/>
        <w:bottom w:val="none" w:sz="0" w:space="0" w:color="auto"/>
        <w:right w:val="none" w:sz="0" w:space="0" w:color="auto"/>
      </w:divBdr>
    </w:div>
    <w:div w:id="1283270473">
      <w:bodyDiv w:val="1"/>
      <w:marLeft w:val="0"/>
      <w:marRight w:val="0"/>
      <w:marTop w:val="0"/>
      <w:marBottom w:val="0"/>
      <w:divBdr>
        <w:top w:val="none" w:sz="0" w:space="0" w:color="auto"/>
        <w:left w:val="none" w:sz="0" w:space="0" w:color="auto"/>
        <w:bottom w:val="none" w:sz="0" w:space="0" w:color="auto"/>
        <w:right w:val="none" w:sz="0" w:space="0" w:color="auto"/>
      </w:divBdr>
    </w:div>
    <w:div w:id="1283417407">
      <w:bodyDiv w:val="1"/>
      <w:marLeft w:val="0"/>
      <w:marRight w:val="0"/>
      <w:marTop w:val="0"/>
      <w:marBottom w:val="0"/>
      <w:divBdr>
        <w:top w:val="none" w:sz="0" w:space="0" w:color="auto"/>
        <w:left w:val="none" w:sz="0" w:space="0" w:color="auto"/>
        <w:bottom w:val="none" w:sz="0" w:space="0" w:color="auto"/>
        <w:right w:val="none" w:sz="0" w:space="0" w:color="auto"/>
      </w:divBdr>
    </w:div>
    <w:div w:id="1285233777">
      <w:bodyDiv w:val="1"/>
      <w:marLeft w:val="0"/>
      <w:marRight w:val="0"/>
      <w:marTop w:val="0"/>
      <w:marBottom w:val="0"/>
      <w:divBdr>
        <w:top w:val="none" w:sz="0" w:space="0" w:color="auto"/>
        <w:left w:val="none" w:sz="0" w:space="0" w:color="auto"/>
        <w:bottom w:val="none" w:sz="0" w:space="0" w:color="auto"/>
        <w:right w:val="none" w:sz="0" w:space="0" w:color="auto"/>
      </w:divBdr>
    </w:div>
    <w:div w:id="1285427971">
      <w:bodyDiv w:val="1"/>
      <w:marLeft w:val="0"/>
      <w:marRight w:val="0"/>
      <w:marTop w:val="0"/>
      <w:marBottom w:val="0"/>
      <w:divBdr>
        <w:top w:val="none" w:sz="0" w:space="0" w:color="auto"/>
        <w:left w:val="none" w:sz="0" w:space="0" w:color="auto"/>
        <w:bottom w:val="none" w:sz="0" w:space="0" w:color="auto"/>
        <w:right w:val="none" w:sz="0" w:space="0" w:color="auto"/>
      </w:divBdr>
    </w:div>
    <w:div w:id="1290622997">
      <w:bodyDiv w:val="1"/>
      <w:marLeft w:val="0"/>
      <w:marRight w:val="0"/>
      <w:marTop w:val="0"/>
      <w:marBottom w:val="0"/>
      <w:divBdr>
        <w:top w:val="none" w:sz="0" w:space="0" w:color="auto"/>
        <w:left w:val="none" w:sz="0" w:space="0" w:color="auto"/>
        <w:bottom w:val="none" w:sz="0" w:space="0" w:color="auto"/>
        <w:right w:val="none" w:sz="0" w:space="0" w:color="auto"/>
      </w:divBdr>
    </w:div>
    <w:div w:id="1292324772">
      <w:bodyDiv w:val="1"/>
      <w:marLeft w:val="0"/>
      <w:marRight w:val="0"/>
      <w:marTop w:val="0"/>
      <w:marBottom w:val="0"/>
      <w:divBdr>
        <w:top w:val="none" w:sz="0" w:space="0" w:color="auto"/>
        <w:left w:val="none" w:sz="0" w:space="0" w:color="auto"/>
        <w:bottom w:val="none" w:sz="0" w:space="0" w:color="auto"/>
        <w:right w:val="none" w:sz="0" w:space="0" w:color="auto"/>
      </w:divBdr>
    </w:div>
    <w:div w:id="1292974066">
      <w:bodyDiv w:val="1"/>
      <w:marLeft w:val="0"/>
      <w:marRight w:val="0"/>
      <w:marTop w:val="0"/>
      <w:marBottom w:val="0"/>
      <w:divBdr>
        <w:top w:val="none" w:sz="0" w:space="0" w:color="auto"/>
        <w:left w:val="none" w:sz="0" w:space="0" w:color="auto"/>
        <w:bottom w:val="none" w:sz="0" w:space="0" w:color="auto"/>
        <w:right w:val="none" w:sz="0" w:space="0" w:color="auto"/>
      </w:divBdr>
    </w:div>
    <w:div w:id="1296914435">
      <w:bodyDiv w:val="1"/>
      <w:marLeft w:val="0"/>
      <w:marRight w:val="0"/>
      <w:marTop w:val="0"/>
      <w:marBottom w:val="0"/>
      <w:divBdr>
        <w:top w:val="none" w:sz="0" w:space="0" w:color="auto"/>
        <w:left w:val="none" w:sz="0" w:space="0" w:color="auto"/>
        <w:bottom w:val="none" w:sz="0" w:space="0" w:color="auto"/>
        <w:right w:val="none" w:sz="0" w:space="0" w:color="auto"/>
      </w:divBdr>
    </w:div>
    <w:div w:id="1297225410">
      <w:bodyDiv w:val="1"/>
      <w:marLeft w:val="0"/>
      <w:marRight w:val="0"/>
      <w:marTop w:val="0"/>
      <w:marBottom w:val="0"/>
      <w:divBdr>
        <w:top w:val="none" w:sz="0" w:space="0" w:color="auto"/>
        <w:left w:val="none" w:sz="0" w:space="0" w:color="auto"/>
        <w:bottom w:val="none" w:sz="0" w:space="0" w:color="auto"/>
        <w:right w:val="none" w:sz="0" w:space="0" w:color="auto"/>
      </w:divBdr>
    </w:div>
    <w:div w:id="1299261301">
      <w:bodyDiv w:val="1"/>
      <w:marLeft w:val="0"/>
      <w:marRight w:val="0"/>
      <w:marTop w:val="0"/>
      <w:marBottom w:val="0"/>
      <w:divBdr>
        <w:top w:val="none" w:sz="0" w:space="0" w:color="auto"/>
        <w:left w:val="none" w:sz="0" w:space="0" w:color="auto"/>
        <w:bottom w:val="none" w:sz="0" w:space="0" w:color="auto"/>
        <w:right w:val="none" w:sz="0" w:space="0" w:color="auto"/>
      </w:divBdr>
    </w:div>
    <w:div w:id="1299847631">
      <w:bodyDiv w:val="1"/>
      <w:marLeft w:val="0"/>
      <w:marRight w:val="0"/>
      <w:marTop w:val="0"/>
      <w:marBottom w:val="0"/>
      <w:divBdr>
        <w:top w:val="none" w:sz="0" w:space="0" w:color="auto"/>
        <w:left w:val="none" w:sz="0" w:space="0" w:color="auto"/>
        <w:bottom w:val="none" w:sz="0" w:space="0" w:color="auto"/>
        <w:right w:val="none" w:sz="0" w:space="0" w:color="auto"/>
      </w:divBdr>
    </w:div>
    <w:div w:id="1301572299">
      <w:bodyDiv w:val="1"/>
      <w:marLeft w:val="0"/>
      <w:marRight w:val="0"/>
      <w:marTop w:val="0"/>
      <w:marBottom w:val="0"/>
      <w:divBdr>
        <w:top w:val="none" w:sz="0" w:space="0" w:color="auto"/>
        <w:left w:val="none" w:sz="0" w:space="0" w:color="auto"/>
        <w:bottom w:val="none" w:sz="0" w:space="0" w:color="auto"/>
        <w:right w:val="none" w:sz="0" w:space="0" w:color="auto"/>
      </w:divBdr>
    </w:div>
    <w:div w:id="1312561804">
      <w:bodyDiv w:val="1"/>
      <w:marLeft w:val="0"/>
      <w:marRight w:val="0"/>
      <w:marTop w:val="0"/>
      <w:marBottom w:val="0"/>
      <w:divBdr>
        <w:top w:val="none" w:sz="0" w:space="0" w:color="auto"/>
        <w:left w:val="none" w:sz="0" w:space="0" w:color="auto"/>
        <w:bottom w:val="none" w:sz="0" w:space="0" w:color="auto"/>
        <w:right w:val="none" w:sz="0" w:space="0" w:color="auto"/>
      </w:divBdr>
    </w:div>
    <w:div w:id="1313027996">
      <w:bodyDiv w:val="1"/>
      <w:marLeft w:val="0"/>
      <w:marRight w:val="0"/>
      <w:marTop w:val="0"/>
      <w:marBottom w:val="0"/>
      <w:divBdr>
        <w:top w:val="none" w:sz="0" w:space="0" w:color="auto"/>
        <w:left w:val="none" w:sz="0" w:space="0" w:color="auto"/>
        <w:bottom w:val="none" w:sz="0" w:space="0" w:color="auto"/>
        <w:right w:val="none" w:sz="0" w:space="0" w:color="auto"/>
      </w:divBdr>
    </w:div>
    <w:div w:id="1314289012">
      <w:bodyDiv w:val="1"/>
      <w:marLeft w:val="0"/>
      <w:marRight w:val="0"/>
      <w:marTop w:val="0"/>
      <w:marBottom w:val="0"/>
      <w:divBdr>
        <w:top w:val="none" w:sz="0" w:space="0" w:color="auto"/>
        <w:left w:val="none" w:sz="0" w:space="0" w:color="auto"/>
        <w:bottom w:val="none" w:sz="0" w:space="0" w:color="auto"/>
        <w:right w:val="none" w:sz="0" w:space="0" w:color="auto"/>
      </w:divBdr>
    </w:div>
    <w:div w:id="1315719578">
      <w:bodyDiv w:val="1"/>
      <w:marLeft w:val="0"/>
      <w:marRight w:val="0"/>
      <w:marTop w:val="0"/>
      <w:marBottom w:val="0"/>
      <w:divBdr>
        <w:top w:val="none" w:sz="0" w:space="0" w:color="auto"/>
        <w:left w:val="none" w:sz="0" w:space="0" w:color="auto"/>
        <w:bottom w:val="none" w:sz="0" w:space="0" w:color="auto"/>
        <w:right w:val="none" w:sz="0" w:space="0" w:color="auto"/>
      </w:divBdr>
    </w:div>
    <w:div w:id="1321037773">
      <w:bodyDiv w:val="1"/>
      <w:marLeft w:val="0"/>
      <w:marRight w:val="0"/>
      <w:marTop w:val="0"/>
      <w:marBottom w:val="0"/>
      <w:divBdr>
        <w:top w:val="none" w:sz="0" w:space="0" w:color="auto"/>
        <w:left w:val="none" w:sz="0" w:space="0" w:color="auto"/>
        <w:bottom w:val="none" w:sz="0" w:space="0" w:color="auto"/>
        <w:right w:val="none" w:sz="0" w:space="0" w:color="auto"/>
      </w:divBdr>
    </w:div>
    <w:div w:id="1323123895">
      <w:bodyDiv w:val="1"/>
      <w:marLeft w:val="0"/>
      <w:marRight w:val="0"/>
      <w:marTop w:val="0"/>
      <w:marBottom w:val="0"/>
      <w:divBdr>
        <w:top w:val="none" w:sz="0" w:space="0" w:color="auto"/>
        <w:left w:val="none" w:sz="0" w:space="0" w:color="auto"/>
        <w:bottom w:val="none" w:sz="0" w:space="0" w:color="auto"/>
        <w:right w:val="none" w:sz="0" w:space="0" w:color="auto"/>
      </w:divBdr>
    </w:div>
    <w:div w:id="1323851604">
      <w:bodyDiv w:val="1"/>
      <w:marLeft w:val="0"/>
      <w:marRight w:val="0"/>
      <w:marTop w:val="0"/>
      <w:marBottom w:val="0"/>
      <w:divBdr>
        <w:top w:val="none" w:sz="0" w:space="0" w:color="auto"/>
        <w:left w:val="none" w:sz="0" w:space="0" w:color="auto"/>
        <w:bottom w:val="none" w:sz="0" w:space="0" w:color="auto"/>
        <w:right w:val="none" w:sz="0" w:space="0" w:color="auto"/>
      </w:divBdr>
    </w:div>
    <w:div w:id="1324965087">
      <w:bodyDiv w:val="1"/>
      <w:marLeft w:val="0"/>
      <w:marRight w:val="0"/>
      <w:marTop w:val="0"/>
      <w:marBottom w:val="0"/>
      <w:divBdr>
        <w:top w:val="none" w:sz="0" w:space="0" w:color="auto"/>
        <w:left w:val="none" w:sz="0" w:space="0" w:color="auto"/>
        <w:bottom w:val="none" w:sz="0" w:space="0" w:color="auto"/>
        <w:right w:val="none" w:sz="0" w:space="0" w:color="auto"/>
      </w:divBdr>
    </w:div>
    <w:div w:id="1325426193">
      <w:bodyDiv w:val="1"/>
      <w:marLeft w:val="0"/>
      <w:marRight w:val="0"/>
      <w:marTop w:val="0"/>
      <w:marBottom w:val="0"/>
      <w:divBdr>
        <w:top w:val="none" w:sz="0" w:space="0" w:color="auto"/>
        <w:left w:val="none" w:sz="0" w:space="0" w:color="auto"/>
        <w:bottom w:val="none" w:sz="0" w:space="0" w:color="auto"/>
        <w:right w:val="none" w:sz="0" w:space="0" w:color="auto"/>
      </w:divBdr>
    </w:div>
    <w:div w:id="1332223566">
      <w:bodyDiv w:val="1"/>
      <w:marLeft w:val="0"/>
      <w:marRight w:val="0"/>
      <w:marTop w:val="0"/>
      <w:marBottom w:val="0"/>
      <w:divBdr>
        <w:top w:val="none" w:sz="0" w:space="0" w:color="auto"/>
        <w:left w:val="none" w:sz="0" w:space="0" w:color="auto"/>
        <w:bottom w:val="none" w:sz="0" w:space="0" w:color="auto"/>
        <w:right w:val="none" w:sz="0" w:space="0" w:color="auto"/>
      </w:divBdr>
    </w:div>
    <w:div w:id="1333026313">
      <w:bodyDiv w:val="1"/>
      <w:marLeft w:val="0"/>
      <w:marRight w:val="0"/>
      <w:marTop w:val="0"/>
      <w:marBottom w:val="0"/>
      <w:divBdr>
        <w:top w:val="none" w:sz="0" w:space="0" w:color="auto"/>
        <w:left w:val="none" w:sz="0" w:space="0" w:color="auto"/>
        <w:bottom w:val="none" w:sz="0" w:space="0" w:color="auto"/>
        <w:right w:val="none" w:sz="0" w:space="0" w:color="auto"/>
      </w:divBdr>
    </w:div>
    <w:div w:id="1333753745">
      <w:bodyDiv w:val="1"/>
      <w:marLeft w:val="0"/>
      <w:marRight w:val="0"/>
      <w:marTop w:val="0"/>
      <w:marBottom w:val="0"/>
      <w:divBdr>
        <w:top w:val="none" w:sz="0" w:space="0" w:color="auto"/>
        <w:left w:val="none" w:sz="0" w:space="0" w:color="auto"/>
        <w:bottom w:val="none" w:sz="0" w:space="0" w:color="auto"/>
        <w:right w:val="none" w:sz="0" w:space="0" w:color="auto"/>
      </w:divBdr>
    </w:div>
    <w:div w:id="1335760622">
      <w:bodyDiv w:val="1"/>
      <w:marLeft w:val="0"/>
      <w:marRight w:val="0"/>
      <w:marTop w:val="0"/>
      <w:marBottom w:val="0"/>
      <w:divBdr>
        <w:top w:val="none" w:sz="0" w:space="0" w:color="auto"/>
        <w:left w:val="none" w:sz="0" w:space="0" w:color="auto"/>
        <w:bottom w:val="none" w:sz="0" w:space="0" w:color="auto"/>
        <w:right w:val="none" w:sz="0" w:space="0" w:color="auto"/>
      </w:divBdr>
    </w:div>
    <w:div w:id="1336375692">
      <w:bodyDiv w:val="1"/>
      <w:marLeft w:val="0"/>
      <w:marRight w:val="0"/>
      <w:marTop w:val="0"/>
      <w:marBottom w:val="0"/>
      <w:divBdr>
        <w:top w:val="none" w:sz="0" w:space="0" w:color="auto"/>
        <w:left w:val="none" w:sz="0" w:space="0" w:color="auto"/>
        <w:bottom w:val="none" w:sz="0" w:space="0" w:color="auto"/>
        <w:right w:val="none" w:sz="0" w:space="0" w:color="auto"/>
      </w:divBdr>
    </w:div>
    <w:div w:id="1343510080">
      <w:bodyDiv w:val="1"/>
      <w:marLeft w:val="0"/>
      <w:marRight w:val="0"/>
      <w:marTop w:val="0"/>
      <w:marBottom w:val="0"/>
      <w:divBdr>
        <w:top w:val="none" w:sz="0" w:space="0" w:color="auto"/>
        <w:left w:val="none" w:sz="0" w:space="0" w:color="auto"/>
        <w:bottom w:val="none" w:sz="0" w:space="0" w:color="auto"/>
        <w:right w:val="none" w:sz="0" w:space="0" w:color="auto"/>
      </w:divBdr>
    </w:div>
    <w:div w:id="1351642849">
      <w:bodyDiv w:val="1"/>
      <w:marLeft w:val="0"/>
      <w:marRight w:val="0"/>
      <w:marTop w:val="0"/>
      <w:marBottom w:val="0"/>
      <w:divBdr>
        <w:top w:val="none" w:sz="0" w:space="0" w:color="auto"/>
        <w:left w:val="none" w:sz="0" w:space="0" w:color="auto"/>
        <w:bottom w:val="none" w:sz="0" w:space="0" w:color="auto"/>
        <w:right w:val="none" w:sz="0" w:space="0" w:color="auto"/>
      </w:divBdr>
    </w:div>
    <w:div w:id="1352028597">
      <w:bodyDiv w:val="1"/>
      <w:marLeft w:val="0"/>
      <w:marRight w:val="0"/>
      <w:marTop w:val="0"/>
      <w:marBottom w:val="0"/>
      <w:divBdr>
        <w:top w:val="none" w:sz="0" w:space="0" w:color="auto"/>
        <w:left w:val="none" w:sz="0" w:space="0" w:color="auto"/>
        <w:bottom w:val="none" w:sz="0" w:space="0" w:color="auto"/>
        <w:right w:val="none" w:sz="0" w:space="0" w:color="auto"/>
      </w:divBdr>
    </w:div>
    <w:div w:id="1352685199">
      <w:bodyDiv w:val="1"/>
      <w:marLeft w:val="0"/>
      <w:marRight w:val="0"/>
      <w:marTop w:val="0"/>
      <w:marBottom w:val="0"/>
      <w:divBdr>
        <w:top w:val="none" w:sz="0" w:space="0" w:color="auto"/>
        <w:left w:val="none" w:sz="0" w:space="0" w:color="auto"/>
        <w:bottom w:val="none" w:sz="0" w:space="0" w:color="auto"/>
        <w:right w:val="none" w:sz="0" w:space="0" w:color="auto"/>
      </w:divBdr>
    </w:div>
    <w:div w:id="1358655257">
      <w:bodyDiv w:val="1"/>
      <w:marLeft w:val="0"/>
      <w:marRight w:val="0"/>
      <w:marTop w:val="0"/>
      <w:marBottom w:val="0"/>
      <w:divBdr>
        <w:top w:val="none" w:sz="0" w:space="0" w:color="auto"/>
        <w:left w:val="none" w:sz="0" w:space="0" w:color="auto"/>
        <w:bottom w:val="none" w:sz="0" w:space="0" w:color="auto"/>
        <w:right w:val="none" w:sz="0" w:space="0" w:color="auto"/>
      </w:divBdr>
    </w:div>
    <w:div w:id="1363020137">
      <w:bodyDiv w:val="1"/>
      <w:marLeft w:val="0"/>
      <w:marRight w:val="0"/>
      <w:marTop w:val="0"/>
      <w:marBottom w:val="0"/>
      <w:divBdr>
        <w:top w:val="none" w:sz="0" w:space="0" w:color="auto"/>
        <w:left w:val="none" w:sz="0" w:space="0" w:color="auto"/>
        <w:bottom w:val="none" w:sz="0" w:space="0" w:color="auto"/>
        <w:right w:val="none" w:sz="0" w:space="0" w:color="auto"/>
      </w:divBdr>
    </w:div>
    <w:div w:id="1368529199">
      <w:bodyDiv w:val="1"/>
      <w:marLeft w:val="0"/>
      <w:marRight w:val="0"/>
      <w:marTop w:val="0"/>
      <w:marBottom w:val="0"/>
      <w:divBdr>
        <w:top w:val="none" w:sz="0" w:space="0" w:color="auto"/>
        <w:left w:val="none" w:sz="0" w:space="0" w:color="auto"/>
        <w:bottom w:val="none" w:sz="0" w:space="0" w:color="auto"/>
        <w:right w:val="none" w:sz="0" w:space="0" w:color="auto"/>
      </w:divBdr>
    </w:div>
    <w:div w:id="1375034847">
      <w:bodyDiv w:val="1"/>
      <w:marLeft w:val="0"/>
      <w:marRight w:val="0"/>
      <w:marTop w:val="0"/>
      <w:marBottom w:val="0"/>
      <w:divBdr>
        <w:top w:val="none" w:sz="0" w:space="0" w:color="auto"/>
        <w:left w:val="none" w:sz="0" w:space="0" w:color="auto"/>
        <w:bottom w:val="none" w:sz="0" w:space="0" w:color="auto"/>
        <w:right w:val="none" w:sz="0" w:space="0" w:color="auto"/>
      </w:divBdr>
    </w:div>
    <w:div w:id="1377195864">
      <w:bodyDiv w:val="1"/>
      <w:marLeft w:val="0"/>
      <w:marRight w:val="0"/>
      <w:marTop w:val="0"/>
      <w:marBottom w:val="0"/>
      <w:divBdr>
        <w:top w:val="none" w:sz="0" w:space="0" w:color="auto"/>
        <w:left w:val="none" w:sz="0" w:space="0" w:color="auto"/>
        <w:bottom w:val="none" w:sz="0" w:space="0" w:color="auto"/>
        <w:right w:val="none" w:sz="0" w:space="0" w:color="auto"/>
      </w:divBdr>
    </w:div>
    <w:div w:id="1387417749">
      <w:bodyDiv w:val="1"/>
      <w:marLeft w:val="0"/>
      <w:marRight w:val="0"/>
      <w:marTop w:val="0"/>
      <w:marBottom w:val="0"/>
      <w:divBdr>
        <w:top w:val="none" w:sz="0" w:space="0" w:color="auto"/>
        <w:left w:val="none" w:sz="0" w:space="0" w:color="auto"/>
        <w:bottom w:val="none" w:sz="0" w:space="0" w:color="auto"/>
        <w:right w:val="none" w:sz="0" w:space="0" w:color="auto"/>
      </w:divBdr>
    </w:div>
    <w:div w:id="1391198566">
      <w:bodyDiv w:val="1"/>
      <w:marLeft w:val="0"/>
      <w:marRight w:val="0"/>
      <w:marTop w:val="0"/>
      <w:marBottom w:val="0"/>
      <w:divBdr>
        <w:top w:val="none" w:sz="0" w:space="0" w:color="auto"/>
        <w:left w:val="none" w:sz="0" w:space="0" w:color="auto"/>
        <w:bottom w:val="none" w:sz="0" w:space="0" w:color="auto"/>
        <w:right w:val="none" w:sz="0" w:space="0" w:color="auto"/>
      </w:divBdr>
    </w:div>
    <w:div w:id="1392071275">
      <w:bodyDiv w:val="1"/>
      <w:marLeft w:val="0"/>
      <w:marRight w:val="0"/>
      <w:marTop w:val="0"/>
      <w:marBottom w:val="0"/>
      <w:divBdr>
        <w:top w:val="none" w:sz="0" w:space="0" w:color="auto"/>
        <w:left w:val="none" w:sz="0" w:space="0" w:color="auto"/>
        <w:bottom w:val="none" w:sz="0" w:space="0" w:color="auto"/>
        <w:right w:val="none" w:sz="0" w:space="0" w:color="auto"/>
      </w:divBdr>
    </w:div>
    <w:div w:id="1394231244">
      <w:bodyDiv w:val="1"/>
      <w:marLeft w:val="0"/>
      <w:marRight w:val="0"/>
      <w:marTop w:val="0"/>
      <w:marBottom w:val="0"/>
      <w:divBdr>
        <w:top w:val="none" w:sz="0" w:space="0" w:color="auto"/>
        <w:left w:val="none" w:sz="0" w:space="0" w:color="auto"/>
        <w:bottom w:val="none" w:sz="0" w:space="0" w:color="auto"/>
        <w:right w:val="none" w:sz="0" w:space="0" w:color="auto"/>
      </w:divBdr>
    </w:div>
    <w:div w:id="1397513734">
      <w:bodyDiv w:val="1"/>
      <w:marLeft w:val="0"/>
      <w:marRight w:val="0"/>
      <w:marTop w:val="0"/>
      <w:marBottom w:val="0"/>
      <w:divBdr>
        <w:top w:val="none" w:sz="0" w:space="0" w:color="auto"/>
        <w:left w:val="none" w:sz="0" w:space="0" w:color="auto"/>
        <w:bottom w:val="none" w:sz="0" w:space="0" w:color="auto"/>
        <w:right w:val="none" w:sz="0" w:space="0" w:color="auto"/>
      </w:divBdr>
    </w:div>
    <w:div w:id="1397701249">
      <w:bodyDiv w:val="1"/>
      <w:marLeft w:val="0"/>
      <w:marRight w:val="0"/>
      <w:marTop w:val="0"/>
      <w:marBottom w:val="0"/>
      <w:divBdr>
        <w:top w:val="none" w:sz="0" w:space="0" w:color="auto"/>
        <w:left w:val="none" w:sz="0" w:space="0" w:color="auto"/>
        <w:bottom w:val="none" w:sz="0" w:space="0" w:color="auto"/>
        <w:right w:val="none" w:sz="0" w:space="0" w:color="auto"/>
      </w:divBdr>
    </w:div>
    <w:div w:id="1405179362">
      <w:bodyDiv w:val="1"/>
      <w:marLeft w:val="0"/>
      <w:marRight w:val="0"/>
      <w:marTop w:val="0"/>
      <w:marBottom w:val="0"/>
      <w:divBdr>
        <w:top w:val="none" w:sz="0" w:space="0" w:color="auto"/>
        <w:left w:val="none" w:sz="0" w:space="0" w:color="auto"/>
        <w:bottom w:val="none" w:sz="0" w:space="0" w:color="auto"/>
        <w:right w:val="none" w:sz="0" w:space="0" w:color="auto"/>
      </w:divBdr>
    </w:div>
    <w:div w:id="1406803621">
      <w:bodyDiv w:val="1"/>
      <w:marLeft w:val="0"/>
      <w:marRight w:val="0"/>
      <w:marTop w:val="0"/>
      <w:marBottom w:val="0"/>
      <w:divBdr>
        <w:top w:val="none" w:sz="0" w:space="0" w:color="auto"/>
        <w:left w:val="none" w:sz="0" w:space="0" w:color="auto"/>
        <w:bottom w:val="none" w:sz="0" w:space="0" w:color="auto"/>
        <w:right w:val="none" w:sz="0" w:space="0" w:color="auto"/>
      </w:divBdr>
    </w:div>
    <w:div w:id="1413232293">
      <w:bodyDiv w:val="1"/>
      <w:marLeft w:val="0"/>
      <w:marRight w:val="0"/>
      <w:marTop w:val="0"/>
      <w:marBottom w:val="0"/>
      <w:divBdr>
        <w:top w:val="none" w:sz="0" w:space="0" w:color="auto"/>
        <w:left w:val="none" w:sz="0" w:space="0" w:color="auto"/>
        <w:bottom w:val="none" w:sz="0" w:space="0" w:color="auto"/>
        <w:right w:val="none" w:sz="0" w:space="0" w:color="auto"/>
      </w:divBdr>
    </w:div>
    <w:div w:id="1414013376">
      <w:bodyDiv w:val="1"/>
      <w:marLeft w:val="0"/>
      <w:marRight w:val="0"/>
      <w:marTop w:val="0"/>
      <w:marBottom w:val="0"/>
      <w:divBdr>
        <w:top w:val="none" w:sz="0" w:space="0" w:color="auto"/>
        <w:left w:val="none" w:sz="0" w:space="0" w:color="auto"/>
        <w:bottom w:val="none" w:sz="0" w:space="0" w:color="auto"/>
        <w:right w:val="none" w:sz="0" w:space="0" w:color="auto"/>
      </w:divBdr>
    </w:div>
    <w:div w:id="1426026881">
      <w:bodyDiv w:val="1"/>
      <w:marLeft w:val="0"/>
      <w:marRight w:val="0"/>
      <w:marTop w:val="0"/>
      <w:marBottom w:val="0"/>
      <w:divBdr>
        <w:top w:val="none" w:sz="0" w:space="0" w:color="auto"/>
        <w:left w:val="none" w:sz="0" w:space="0" w:color="auto"/>
        <w:bottom w:val="none" w:sz="0" w:space="0" w:color="auto"/>
        <w:right w:val="none" w:sz="0" w:space="0" w:color="auto"/>
      </w:divBdr>
    </w:div>
    <w:div w:id="1427534779">
      <w:bodyDiv w:val="1"/>
      <w:marLeft w:val="0"/>
      <w:marRight w:val="0"/>
      <w:marTop w:val="0"/>
      <w:marBottom w:val="0"/>
      <w:divBdr>
        <w:top w:val="none" w:sz="0" w:space="0" w:color="auto"/>
        <w:left w:val="none" w:sz="0" w:space="0" w:color="auto"/>
        <w:bottom w:val="none" w:sz="0" w:space="0" w:color="auto"/>
        <w:right w:val="none" w:sz="0" w:space="0" w:color="auto"/>
      </w:divBdr>
    </w:div>
    <w:div w:id="1430197862">
      <w:bodyDiv w:val="1"/>
      <w:marLeft w:val="0"/>
      <w:marRight w:val="0"/>
      <w:marTop w:val="0"/>
      <w:marBottom w:val="0"/>
      <w:divBdr>
        <w:top w:val="none" w:sz="0" w:space="0" w:color="auto"/>
        <w:left w:val="none" w:sz="0" w:space="0" w:color="auto"/>
        <w:bottom w:val="none" w:sz="0" w:space="0" w:color="auto"/>
        <w:right w:val="none" w:sz="0" w:space="0" w:color="auto"/>
      </w:divBdr>
    </w:div>
    <w:div w:id="1443303310">
      <w:bodyDiv w:val="1"/>
      <w:marLeft w:val="0"/>
      <w:marRight w:val="0"/>
      <w:marTop w:val="0"/>
      <w:marBottom w:val="0"/>
      <w:divBdr>
        <w:top w:val="none" w:sz="0" w:space="0" w:color="auto"/>
        <w:left w:val="none" w:sz="0" w:space="0" w:color="auto"/>
        <w:bottom w:val="none" w:sz="0" w:space="0" w:color="auto"/>
        <w:right w:val="none" w:sz="0" w:space="0" w:color="auto"/>
      </w:divBdr>
    </w:div>
    <w:div w:id="1444615926">
      <w:bodyDiv w:val="1"/>
      <w:marLeft w:val="0"/>
      <w:marRight w:val="0"/>
      <w:marTop w:val="0"/>
      <w:marBottom w:val="0"/>
      <w:divBdr>
        <w:top w:val="none" w:sz="0" w:space="0" w:color="auto"/>
        <w:left w:val="none" w:sz="0" w:space="0" w:color="auto"/>
        <w:bottom w:val="none" w:sz="0" w:space="0" w:color="auto"/>
        <w:right w:val="none" w:sz="0" w:space="0" w:color="auto"/>
      </w:divBdr>
    </w:div>
    <w:div w:id="1447650773">
      <w:bodyDiv w:val="1"/>
      <w:marLeft w:val="0"/>
      <w:marRight w:val="0"/>
      <w:marTop w:val="0"/>
      <w:marBottom w:val="0"/>
      <w:divBdr>
        <w:top w:val="none" w:sz="0" w:space="0" w:color="auto"/>
        <w:left w:val="none" w:sz="0" w:space="0" w:color="auto"/>
        <w:bottom w:val="none" w:sz="0" w:space="0" w:color="auto"/>
        <w:right w:val="none" w:sz="0" w:space="0" w:color="auto"/>
      </w:divBdr>
    </w:div>
    <w:div w:id="1449202200">
      <w:bodyDiv w:val="1"/>
      <w:marLeft w:val="0"/>
      <w:marRight w:val="0"/>
      <w:marTop w:val="0"/>
      <w:marBottom w:val="0"/>
      <w:divBdr>
        <w:top w:val="none" w:sz="0" w:space="0" w:color="auto"/>
        <w:left w:val="none" w:sz="0" w:space="0" w:color="auto"/>
        <w:bottom w:val="none" w:sz="0" w:space="0" w:color="auto"/>
        <w:right w:val="none" w:sz="0" w:space="0" w:color="auto"/>
      </w:divBdr>
    </w:div>
    <w:div w:id="1453673322">
      <w:bodyDiv w:val="1"/>
      <w:marLeft w:val="0"/>
      <w:marRight w:val="0"/>
      <w:marTop w:val="0"/>
      <w:marBottom w:val="0"/>
      <w:divBdr>
        <w:top w:val="none" w:sz="0" w:space="0" w:color="auto"/>
        <w:left w:val="none" w:sz="0" w:space="0" w:color="auto"/>
        <w:bottom w:val="none" w:sz="0" w:space="0" w:color="auto"/>
        <w:right w:val="none" w:sz="0" w:space="0" w:color="auto"/>
      </w:divBdr>
    </w:div>
    <w:div w:id="1457136359">
      <w:bodyDiv w:val="1"/>
      <w:marLeft w:val="0"/>
      <w:marRight w:val="0"/>
      <w:marTop w:val="0"/>
      <w:marBottom w:val="0"/>
      <w:divBdr>
        <w:top w:val="none" w:sz="0" w:space="0" w:color="auto"/>
        <w:left w:val="none" w:sz="0" w:space="0" w:color="auto"/>
        <w:bottom w:val="none" w:sz="0" w:space="0" w:color="auto"/>
        <w:right w:val="none" w:sz="0" w:space="0" w:color="auto"/>
      </w:divBdr>
    </w:div>
    <w:div w:id="1458405185">
      <w:bodyDiv w:val="1"/>
      <w:marLeft w:val="0"/>
      <w:marRight w:val="0"/>
      <w:marTop w:val="0"/>
      <w:marBottom w:val="0"/>
      <w:divBdr>
        <w:top w:val="none" w:sz="0" w:space="0" w:color="auto"/>
        <w:left w:val="none" w:sz="0" w:space="0" w:color="auto"/>
        <w:bottom w:val="none" w:sz="0" w:space="0" w:color="auto"/>
        <w:right w:val="none" w:sz="0" w:space="0" w:color="auto"/>
      </w:divBdr>
    </w:div>
    <w:div w:id="1465804877">
      <w:bodyDiv w:val="1"/>
      <w:marLeft w:val="0"/>
      <w:marRight w:val="0"/>
      <w:marTop w:val="0"/>
      <w:marBottom w:val="0"/>
      <w:divBdr>
        <w:top w:val="none" w:sz="0" w:space="0" w:color="auto"/>
        <w:left w:val="none" w:sz="0" w:space="0" w:color="auto"/>
        <w:bottom w:val="none" w:sz="0" w:space="0" w:color="auto"/>
        <w:right w:val="none" w:sz="0" w:space="0" w:color="auto"/>
      </w:divBdr>
    </w:div>
    <w:div w:id="1467351139">
      <w:bodyDiv w:val="1"/>
      <w:marLeft w:val="0"/>
      <w:marRight w:val="0"/>
      <w:marTop w:val="0"/>
      <w:marBottom w:val="0"/>
      <w:divBdr>
        <w:top w:val="none" w:sz="0" w:space="0" w:color="auto"/>
        <w:left w:val="none" w:sz="0" w:space="0" w:color="auto"/>
        <w:bottom w:val="none" w:sz="0" w:space="0" w:color="auto"/>
        <w:right w:val="none" w:sz="0" w:space="0" w:color="auto"/>
      </w:divBdr>
    </w:div>
    <w:div w:id="1467360410">
      <w:bodyDiv w:val="1"/>
      <w:marLeft w:val="0"/>
      <w:marRight w:val="0"/>
      <w:marTop w:val="0"/>
      <w:marBottom w:val="0"/>
      <w:divBdr>
        <w:top w:val="none" w:sz="0" w:space="0" w:color="auto"/>
        <w:left w:val="none" w:sz="0" w:space="0" w:color="auto"/>
        <w:bottom w:val="none" w:sz="0" w:space="0" w:color="auto"/>
        <w:right w:val="none" w:sz="0" w:space="0" w:color="auto"/>
      </w:divBdr>
    </w:div>
    <w:div w:id="1469859601">
      <w:bodyDiv w:val="1"/>
      <w:marLeft w:val="0"/>
      <w:marRight w:val="0"/>
      <w:marTop w:val="0"/>
      <w:marBottom w:val="0"/>
      <w:divBdr>
        <w:top w:val="none" w:sz="0" w:space="0" w:color="auto"/>
        <w:left w:val="none" w:sz="0" w:space="0" w:color="auto"/>
        <w:bottom w:val="none" w:sz="0" w:space="0" w:color="auto"/>
        <w:right w:val="none" w:sz="0" w:space="0" w:color="auto"/>
      </w:divBdr>
    </w:div>
    <w:div w:id="1475759138">
      <w:bodyDiv w:val="1"/>
      <w:marLeft w:val="0"/>
      <w:marRight w:val="0"/>
      <w:marTop w:val="0"/>
      <w:marBottom w:val="0"/>
      <w:divBdr>
        <w:top w:val="none" w:sz="0" w:space="0" w:color="auto"/>
        <w:left w:val="none" w:sz="0" w:space="0" w:color="auto"/>
        <w:bottom w:val="none" w:sz="0" w:space="0" w:color="auto"/>
        <w:right w:val="none" w:sz="0" w:space="0" w:color="auto"/>
      </w:divBdr>
    </w:div>
    <w:div w:id="1478500036">
      <w:bodyDiv w:val="1"/>
      <w:marLeft w:val="0"/>
      <w:marRight w:val="0"/>
      <w:marTop w:val="0"/>
      <w:marBottom w:val="0"/>
      <w:divBdr>
        <w:top w:val="none" w:sz="0" w:space="0" w:color="auto"/>
        <w:left w:val="none" w:sz="0" w:space="0" w:color="auto"/>
        <w:bottom w:val="none" w:sz="0" w:space="0" w:color="auto"/>
        <w:right w:val="none" w:sz="0" w:space="0" w:color="auto"/>
      </w:divBdr>
    </w:div>
    <w:div w:id="1480656713">
      <w:bodyDiv w:val="1"/>
      <w:marLeft w:val="0"/>
      <w:marRight w:val="0"/>
      <w:marTop w:val="0"/>
      <w:marBottom w:val="0"/>
      <w:divBdr>
        <w:top w:val="none" w:sz="0" w:space="0" w:color="auto"/>
        <w:left w:val="none" w:sz="0" w:space="0" w:color="auto"/>
        <w:bottom w:val="none" w:sz="0" w:space="0" w:color="auto"/>
        <w:right w:val="none" w:sz="0" w:space="0" w:color="auto"/>
      </w:divBdr>
    </w:div>
    <w:div w:id="1482967568">
      <w:bodyDiv w:val="1"/>
      <w:marLeft w:val="0"/>
      <w:marRight w:val="0"/>
      <w:marTop w:val="0"/>
      <w:marBottom w:val="0"/>
      <w:divBdr>
        <w:top w:val="none" w:sz="0" w:space="0" w:color="auto"/>
        <w:left w:val="none" w:sz="0" w:space="0" w:color="auto"/>
        <w:bottom w:val="none" w:sz="0" w:space="0" w:color="auto"/>
        <w:right w:val="none" w:sz="0" w:space="0" w:color="auto"/>
      </w:divBdr>
    </w:div>
    <w:div w:id="1483353117">
      <w:bodyDiv w:val="1"/>
      <w:marLeft w:val="0"/>
      <w:marRight w:val="0"/>
      <w:marTop w:val="0"/>
      <w:marBottom w:val="0"/>
      <w:divBdr>
        <w:top w:val="none" w:sz="0" w:space="0" w:color="auto"/>
        <w:left w:val="none" w:sz="0" w:space="0" w:color="auto"/>
        <w:bottom w:val="none" w:sz="0" w:space="0" w:color="auto"/>
        <w:right w:val="none" w:sz="0" w:space="0" w:color="auto"/>
      </w:divBdr>
    </w:div>
    <w:div w:id="1484736838">
      <w:bodyDiv w:val="1"/>
      <w:marLeft w:val="0"/>
      <w:marRight w:val="0"/>
      <w:marTop w:val="0"/>
      <w:marBottom w:val="0"/>
      <w:divBdr>
        <w:top w:val="none" w:sz="0" w:space="0" w:color="auto"/>
        <w:left w:val="none" w:sz="0" w:space="0" w:color="auto"/>
        <w:bottom w:val="none" w:sz="0" w:space="0" w:color="auto"/>
        <w:right w:val="none" w:sz="0" w:space="0" w:color="auto"/>
      </w:divBdr>
    </w:div>
    <w:div w:id="1485123459">
      <w:bodyDiv w:val="1"/>
      <w:marLeft w:val="0"/>
      <w:marRight w:val="0"/>
      <w:marTop w:val="0"/>
      <w:marBottom w:val="0"/>
      <w:divBdr>
        <w:top w:val="none" w:sz="0" w:space="0" w:color="auto"/>
        <w:left w:val="none" w:sz="0" w:space="0" w:color="auto"/>
        <w:bottom w:val="none" w:sz="0" w:space="0" w:color="auto"/>
        <w:right w:val="none" w:sz="0" w:space="0" w:color="auto"/>
      </w:divBdr>
    </w:div>
    <w:div w:id="1489130285">
      <w:bodyDiv w:val="1"/>
      <w:marLeft w:val="0"/>
      <w:marRight w:val="0"/>
      <w:marTop w:val="0"/>
      <w:marBottom w:val="0"/>
      <w:divBdr>
        <w:top w:val="none" w:sz="0" w:space="0" w:color="auto"/>
        <w:left w:val="none" w:sz="0" w:space="0" w:color="auto"/>
        <w:bottom w:val="none" w:sz="0" w:space="0" w:color="auto"/>
        <w:right w:val="none" w:sz="0" w:space="0" w:color="auto"/>
      </w:divBdr>
    </w:div>
    <w:div w:id="1491822169">
      <w:bodyDiv w:val="1"/>
      <w:marLeft w:val="0"/>
      <w:marRight w:val="0"/>
      <w:marTop w:val="0"/>
      <w:marBottom w:val="0"/>
      <w:divBdr>
        <w:top w:val="none" w:sz="0" w:space="0" w:color="auto"/>
        <w:left w:val="none" w:sz="0" w:space="0" w:color="auto"/>
        <w:bottom w:val="none" w:sz="0" w:space="0" w:color="auto"/>
        <w:right w:val="none" w:sz="0" w:space="0" w:color="auto"/>
      </w:divBdr>
    </w:div>
    <w:div w:id="1496067146">
      <w:bodyDiv w:val="1"/>
      <w:marLeft w:val="0"/>
      <w:marRight w:val="0"/>
      <w:marTop w:val="0"/>
      <w:marBottom w:val="0"/>
      <w:divBdr>
        <w:top w:val="none" w:sz="0" w:space="0" w:color="auto"/>
        <w:left w:val="none" w:sz="0" w:space="0" w:color="auto"/>
        <w:bottom w:val="none" w:sz="0" w:space="0" w:color="auto"/>
        <w:right w:val="none" w:sz="0" w:space="0" w:color="auto"/>
      </w:divBdr>
    </w:div>
    <w:div w:id="1498379719">
      <w:bodyDiv w:val="1"/>
      <w:marLeft w:val="0"/>
      <w:marRight w:val="0"/>
      <w:marTop w:val="0"/>
      <w:marBottom w:val="0"/>
      <w:divBdr>
        <w:top w:val="none" w:sz="0" w:space="0" w:color="auto"/>
        <w:left w:val="none" w:sz="0" w:space="0" w:color="auto"/>
        <w:bottom w:val="none" w:sz="0" w:space="0" w:color="auto"/>
        <w:right w:val="none" w:sz="0" w:space="0" w:color="auto"/>
      </w:divBdr>
    </w:div>
    <w:div w:id="1500849960">
      <w:bodyDiv w:val="1"/>
      <w:marLeft w:val="0"/>
      <w:marRight w:val="0"/>
      <w:marTop w:val="0"/>
      <w:marBottom w:val="0"/>
      <w:divBdr>
        <w:top w:val="none" w:sz="0" w:space="0" w:color="auto"/>
        <w:left w:val="none" w:sz="0" w:space="0" w:color="auto"/>
        <w:bottom w:val="none" w:sz="0" w:space="0" w:color="auto"/>
        <w:right w:val="none" w:sz="0" w:space="0" w:color="auto"/>
      </w:divBdr>
    </w:div>
    <w:div w:id="1502086334">
      <w:bodyDiv w:val="1"/>
      <w:marLeft w:val="0"/>
      <w:marRight w:val="0"/>
      <w:marTop w:val="0"/>
      <w:marBottom w:val="0"/>
      <w:divBdr>
        <w:top w:val="none" w:sz="0" w:space="0" w:color="auto"/>
        <w:left w:val="none" w:sz="0" w:space="0" w:color="auto"/>
        <w:bottom w:val="none" w:sz="0" w:space="0" w:color="auto"/>
        <w:right w:val="none" w:sz="0" w:space="0" w:color="auto"/>
      </w:divBdr>
    </w:div>
    <w:div w:id="1510833601">
      <w:bodyDiv w:val="1"/>
      <w:marLeft w:val="0"/>
      <w:marRight w:val="0"/>
      <w:marTop w:val="0"/>
      <w:marBottom w:val="0"/>
      <w:divBdr>
        <w:top w:val="none" w:sz="0" w:space="0" w:color="auto"/>
        <w:left w:val="none" w:sz="0" w:space="0" w:color="auto"/>
        <w:bottom w:val="none" w:sz="0" w:space="0" w:color="auto"/>
        <w:right w:val="none" w:sz="0" w:space="0" w:color="auto"/>
      </w:divBdr>
    </w:div>
    <w:div w:id="1512335172">
      <w:bodyDiv w:val="1"/>
      <w:marLeft w:val="0"/>
      <w:marRight w:val="0"/>
      <w:marTop w:val="0"/>
      <w:marBottom w:val="0"/>
      <w:divBdr>
        <w:top w:val="none" w:sz="0" w:space="0" w:color="auto"/>
        <w:left w:val="none" w:sz="0" w:space="0" w:color="auto"/>
        <w:bottom w:val="none" w:sz="0" w:space="0" w:color="auto"/>
        <w:right w:val="none" w:sz="0" w:space="0" w:color="auto"/>
      </w:divBdr>
    </w:div>
    <w:div w:id="1512720558">
      <w:bodyDiv w:val="1"/>
      <w:marLeft w:val="0"/>
      <w:marRight w:val="0"/>
      <w:marTop w:val="0"/>
      <w:marBottom w:val="0"/>
      <w:divBdr>
        <w:top w:val="none" w:sz="0" w:space="0" w:color="auto"/>
        <w:left w:val="none" w:sz="0" w:space="0" w:color="auto"/>
        <w:bottom w:val="none" w:sz="0" w:space="0" w:color="auto"/>
        <w:right w:val="none" w:sz="0" w:space="0" w:color="auto"/>
      </w:divBdr>
    </w:div>
    <w:div w:id="1512914902">
      <w:bodyDiv w:val="1"/>
      <w:marLeft w:val="0"/>
      <w:marRight w:val="0"/>
      <w:marTop w:val="0"/>
      <w:marBottom w:val="0"/>
      <w:divBdr>
        <w:top w:val="none" w:sz="0" w:space="0" w:color="auto"/>
        <w:left w:val="none" w:sz="0" w:space="0" w:color="auto"/>
        <w:bottom w:val="none" w:sz="0" w:space="0" w:color="auto"/>
        <w:right w:val="none" w:sz="0" w:space="0" w:color="auto"/>
      </w:divBdr>
    </w:div>
    <w:div w:id="1513255605">
      <w:bodyDiv w:val="1"/>
      <w:marLeft w:val="0"/>
      <w:marRight w:val="0"/>
      <w:marTop w:val="0"/>
      <w:marBottom w:val="0"/>
      <w:divBdr>
        <w:top w:val="none" w:sz="0" w:space="0" w:color="auto"/>
        <w:left w:val="none" w:sz="0" w:space="0" w:color="auto"/>
        <w:bottom w:val="none" w:sz="0" w:space="0" w:color="auto"/>
        <w:right w:val="none" w:sz="0" w:space="0" w:color="auto"/>
      </w:divBdr>
    </w:div>
    <w:div w:id="1516459576">
      <w:bodyDiv w:val="1"/>
      <w:marLeft w:val="0"/>
      <w:marRight w:val="0"/>
      <w:marTop w:val="0"/>
      <w:marBottom w:val="0"/>
      <w:divBdr>
        <w:top w:val="none" w:sz="0" w:space="0" w:color="auto"/>
        <w:left w:val="none" w:sz="0" w:space="0" w:color="auto"/>
        <w:bottom w:val="none" w:sz="0" w:space="0" w:color="auto"/>
        <w:right w:val="none" w:sz="0" w:space="0" w:color="auto"/>
      </w:divBdr>
    </w:div>
    <w:div w:id="1517109993">
      <w:bodyDiv w:val="1"/>
      <w:marLeft w:val="0"/>
      <w:marRight w:val="0"/>
      <w:marTop w:val="0"/>
      <w:marBottom w:val="0"/>
      <w:divBdr>
        <w:top w:val="none" w:sz="0" w:space="0" w:color="auto"/>
        <w:left w:val="none" w:sz="0" w:space="0" w:color="auto"/>
        <w:bottom w:val="none" w:sz="0" w:space="0" w:color="auto"/>
        <w:right w:val="none" w:sz="0" w:space="0" w:color="auto"/>
      </w:divBdr>
    </w:div>
    <w:div w:id="1518351950">
      <w:bodyDiv w:val="1"/>
      <w:marLeft w:val="0"/>
      <w:marRight w:val="0"/>
      <w:marTop w:val="0"/>
      <w:marBottom w:val="0"/>
      <w:divBdr>
        <w:top w:val="none" w:sz="0" w:space="0" w:color="auto"/>
        <w:left w:val="none" w:sz="0" w:space="0" w:color="auto"/>
        <w:bottom w:val="none" w:sz="0" w:space="0" w:color="auto"/>
        <w:right w:val="none" w:sz="0" w:space="0" w:color="auto"/>
      </w:divBdr>
    </w:div>
    <w:div w:id="1521698580">
      <w:bodyDiv w:val="1"/>
      <w:marLeft w:val="0"/>
      <w:marRight w:val="0"/>
      <w:marTop w:val="0"/>
      <w:marBottom w:val="0"/>
      <w:divBdr>
        <w:top w:val="none" w:sz="0" w:space="0" w:color="auto"/>
        <w:left w:val="none" w:sz="0" w:space="0" w:color="auto"/>
        <w:bottom w:val="none" w:sz="0" w:space="0" w:color="auto"/>
        <w:right w:val="none" w:sz="0" w:space="0" w:color="auto"/>
      </w:divBdr>
    </w:div>
    <w:div w:id="1523203756">
      <w:bodyDiv w:val="1"/>
      <w:marLeft w:val="0"/>
      <w:marRight w:val="0"/>
      <w:marTop w:val="0"/>
      <w:marBottom w:val="0"/>
      <w:divBdr>
        <w:top w:val="none" w:sz="0" w:space="0" w:color="auto"/>
        <w:left w:val="none" w:sz="0" w:space="0" w:color="auto"/>
        <w:bottom w:val="none" w:sz="0" w:space="0" w:color="auto"/>
        <w:right w:val="none" w:sz="0" w:space="0" w:color="auto"/>
      </w:divBdr>
    </w:div>
    <w:div w:id="1524905836">
      <w:bodyDiv w:val="1"/>
      <w:marLeft w:val="0"/>
      <w:marRight w:val="0"/>
      <w:marTop w:val="0"/>
      <w:marBottom w:val="0"/>
      <w:divBdr>
        <w:top w:val="none" w:sz="0" w:space="0" w:color="auto"/>
        <w:left w:val="none" w:sz="0" w:space="0" w:color="auto"/>
        <w:bottom w:val="none" w:sz="0" w:space="0" w:color="auto"/>
        <w:right w:val="none" w:sz="0" w:space="0" w:color="auto"/>
      </w:divBdr>
    </w:div>
    <w:div w:id="1525292512">
      <w:bodyDiv w:val="1"/>
      <w:marLeft w:val="0"/>
      <w:marRight w:val="0"/>
      <w:marTop w:val="0"/>
      <w:marBottom w:val="0"/>
      <w:divBdr>
        <w:top w:val="none" w:sz="0" w:space="0" w:color="auto"/>
        <w:left w:val="none" w:sz="0" w:space="0" w:color="auto"/>
        <w:bottom w:val="none" w:sz="0" w:space="0" w:color="auto"/>
        <w:right w:val="none" w:sz="0" w:space="0" w:color="auto"/>
      </w:divBdr>
    </w:div>
    <w:div w:id="1528908607">
      <w:bodyDiv w:val="1"/>
      <w:marLeft w:val="0"/>
      <w:marRight w:val="0"/>
      <w:marTop w:val="0"/>
      <w:marBottom w:val="0"/>
      <w:divBdr>
        <w:top w:val="none" w:sz="0" w:space="0" w:color="auto"/>
        <w:left w:val="none" w:sz="0" w:space="0" w:color="auto"/>
        <w:bottom w:val="none" w:sz="0" w:space="0" w:color="auto"/>
        <w:right w:val="none" w:sz="0" w:space="0" w:color="auto"/>
      </w:divBdr>
    </w:div>
    <w:div w:id="1531913078">
      <w:bodyDiv w:val="1"/>
      <w:marLeft w:val="0"/>
      <w:marRight w:val="0"/>
      <w:marTop w:val="0"/>
      <w:marBottom w:val="0"/>
      <w:divBdr>
        <w:top w:val="none" w:sz="0" w:space="0" w:color="auto"/>
        <w:left w:val="none" w:sz="0" w:space="0" w:color="auto"/>
        <w:bottom w:val="none" w:sz="0" w:space="0" w:color="auto"/>
        <w:right w:val="none" w:sz="0" w:space="0" w:color="auto"/>
      </w:divBdr>
    </w:div>
    <w:div w:id="1532037590">
      <w:bodyDiv w:val="1"/>
      <w:marLeft w:val="0"/>
      <w:marRight w:val="0"/>
      <w:marTop w:val="0"/>
      <w:marBottom w:val="0"/>
      <w:divBdr>
        <w:top w:val="none" w:sz="0" w:space="0" w:color="auto"/>
        <w:left w:val="none" w:sz="0" w:space="0" w:color="auto"/>
        <w:bottom w:val="none" w:sz="0" w:space="0" w:color="auto"/>
        <w:right w:val="none" w:sz="0" w:space="0" w:color="auto"/>
      </w:divBdr>
    </w:div>
    <w:div w:id="1533611961">
      <w:bodyDiv w:val="1"/>
      <w:marLeft w:val="0"/>
      <w:marRight w:val="0"/>
      <w:marTop w:val="0"/>
      <w:marBottom w:val="0"/>
      <w:divBdr>
        <w:top w:val="none" w:sz="0" w:space="0" w:color="auto"/>
        <w:left w:val="none" w:sz="0" w:space="0" w:color="auto"/>
        <w:bottom w:val="none" w:sz="0" w:space="0" w:color="auto"/>
        <w:right w:val="none" w:sz="0" w:space="0" w:color="auto"/>
      </w:divBdr>
    </w:div>
    <w:div w:id="1533880474">
      <w:bodyDiv w:val="1"/>
      <w:marLeft w:val="0"/>
      <w:marRight w:val="0"/>
      <w:marTop w:val="0"/>
      <w:marBottom w:val="0"/>
      <w:divBdr>
        <w:top w:val="none" w:sz="0" w:space="0" w:color="auto"/>
        <w:left w:val="none" w:sz="0" w:space="0" w:color="auto"/>
        <w:bottom w:val="none" w:sz="0" w:space="0" w:color="auto"/>
        <w:right w:val="none" w:sz="0" w:space="0" w:color="auto"/>
      </w:divBdr>
    </w:div>
    <w:div w:id="1534227151">
      <w:bodyDiv w:val="1"/>
      <w:marLeft w:val="0"/>
      <w:marRight w:val="0"/>
      <w:marTop w:val="0"/>
      <w:marBottom w:val="0"/>
      <w:divBdr>
        <w:top w:val="none" w:sz="0" w:space="0" w:color="auto"/>
        <w:left w:val="none" w:sz="0" w:space="0" w:color="auto"/>
        <w:bottom w:val="none" w:sz="0" w:space="0" w:color="auto"/>
        <w:right w:val="none" w:sz="0" w:space="0" w:color="auto"/>
      </w:divBdr>
    </w:div>
    <w:div w:id="1537035956">
      <w:bodyDiv w:val="1"/>
      <w:marLeft w:val="0"/>
      <w:marRight w:val="0"/>
      <w:marTop w:val="0"/>
      <w:marBottom w:val="0"/>
      <w:divBdr>
        <w:top w:val="none" w:sz="0" w:space="0" w:color="auto"/>
        <w:left w:val="none" w:sz="0" w:space="0" w:color="auto"/>
        <w:bottom w:val="none" w:sz="0" w:space="0" w:color="auto"/>
        <w:right w:val="none" w:sz="0" w:space="0" w:color="auto"/>
      </w:divBdr>
    </w:div>
    <w:div w:id="1537892196">
      <w:bodyDiv w:val="1"/>
      <w:marLeft w:val="0"/>
      <w:marRight w:val="0"/>
      <w:marTop w:val="0"/>
      <w:marBottom w:val="0"/>
      <w:divBdr>
        <w:top w:val="none" w:sz="0" w:space="0" w:color="auto"/>
        <w:left w:val="none" w:sz="0" w:space="0" w:color="auto"/>
        <w:bottom w:val="none" w:sz="0" w:space="0" w:color="auto"/>
        <w:right w:val="none" w:sz="0" w:space="0" w:color="auto"/>
      </w:divBdr>
    </w:div>
    <w:div w:id="1539925465">
      <w:bodyDiv w:val="1"/>
      <w:marLeft w:val="0"/>
      <w:marRight w:val="0"/>
      <w:marTop w:val="0"/>
      <w:marBottom w:val="0"/>
      <w:divBdr>
        <w:top w:val="none" w:sz="0" w:space="0" w:color="auto"/>
        <w:left w:val="none" w:sz="0" w:space="0" w:color="auto"/>
        <w:bottom w:val="none" w:sz="0" w:space="0" w:color="auto"/>
        <w:right w:val="none" w:sz="0" w:space="0" w:color="auto"/>
      </w:divBdr>
    </w:div>
    <w:div w:id="1542549873">
      <w:bodyDiv w:val="1"/>
      <w:marLeft w:val="0"/>
      <w:marRight w:val="0"/>
      <w:marTop w:val="0"/>
      <w:marBottom w:val="0"/>
      <w:divBdr>
        <w:top w:val="none" w:sz="0" w:space="0" w:color="auto"/>
        <w:left w:val="none" w:sz="0" w:space="0" w:color="auto"/>
        <w:bottom w:val="none" w:sz="0" w:space="0" w:color="auto"/>
        <w:right w:val="none" w:sz="0" w:space="0" w:color="auto"/>
      </w:divBdr>
    </w:div>
    <w:div w:id="1543396491">
      <w:bodyDiv w:val="1"/>
      <w:marLeft w:val="0"/>
      <w:marRight w:val="0"/>
      <w:marTop w:val="0"/>
      <w:marBottom w:val="0"/>
      <w:divBdr>
        <w:top w:val="none" w:sz="0" w:space="0" w:color="auto"/>
        <w:left w:val="none" w:sz="0" w:space="0" w:color="auto"/>
        <w:bottom w:val="none" w:sz="0" w:space="0" w:color="auto"/>
        <w:right w:val="none" w:sz="0" w:space="0" w:color="auto"/>
      </w:divBdr>
    </w:div>
    <w:div w:id="1551727851">
      <w:bodyDiv w:val="1"/>
      <w:marLeft w:val="0"/>
      <w:marRight w:val="0"/>
      <w:marTop w:val="0"/>
      <w:marBottom w:val="0"/>
      <w:divBdr>
        <w:top w:val="none" w:sz="0" w:space="0" w:color="auto"/>
        <w:left w:val="none" w:sz="0" w:space="0" w:color="auto"/>
        <w:bottom w:val="none" w:sz="0" w:space="0" w:color="auto"/>
        <w:right w:val="none" w:sz="0" w:space="0" w:color="auto"/>
      </w:divBdr>
    </w:div>
    <w:div w:id="1551960886">
      <w:bodyDiv w:val="1"/>
      <w:marLeft w:val="0"/>
      <w:marRight w:val="0"/>
      <w:marTop w:val="0"/>
      <w:marBottom w:val="0"/>
      <w:divBdr>
        <w:top w:val="none" w:sz="0" w:space="0" w:color="auto"/>
        <w:left w:val="none" w:sz="0" w:space="0" w:color="auto"/>
        <w:bottom w:val="none" w:sz="0" w:space="0" w:color="auto"/>
        <w:right w:val="none" w:sz="0" w:space="0" w:color="auto"/>
      </w:divBdr>
    </w:div>
    <w:div w:id="1552377262">
      <w:bodyDiv w:val="1"/>
      <w:marLeft w:val="0"/>
      <w:marRight w:val="0"/>
      <w:marTop w:val="0"/>
      <w:marBottom w:val="0"/>
      <w:divBdr>
        <w:top w:val="none" w:sz="0" w:space="0" w:color="auto"/>
        <w:left w:val="none" w:sz="0" w:space="0" w:color="auto"/>
        <w:bottom w:val="none" w:sz="0" w:space="0" w:color="auto"/>
        <w:right w:val="none" w:sz="0" w:space="0" w:color="auto"/>
      </w:divBdr>
    </w:div>
    <w:div w:id="1555659707">
      <w:bodyDiv w:val="1"/>
      <w:marLeft w:val="0"/>
      <w:marRight w:val="0"/>
      <w:marTop w:val="0"/>
      <w:marBottom w:val="0"/>
      <w:divBdr>
        <w:top w:val="none" w:sz="0" w:space="0" w:color="auto"/>
        <w:left w:val="none" w:sz="0" w:space="0" w:color="auto"/>
        <w:bottom w:val="none" w:sz="0" w:space="0" w:color="auto"/>
        <w:right w:val="none" w:sz="0" w:space="0" w:color="auto"/>
      </w:divBdr>
    </w:div>
    <w:div w:id="1556113783">
      <w:bodyDiv w:val="1"/>
      <w:marLeft w:val="0"/>
      <w:marRight w:val="0"/>
      <w:marTop w:val="0"/>
      <w:marBottom w:val="0"/>
      <w:divBdr>
        <w:top w:val="none" w:sz="0" w:space="0" w:color="auto"/>
        <w:left w:val="none" w:sz="0" w:space="0" w:color="auto"/>
        <w:bottom w:val="none" w:sz="0" w:space="0" w:color="auto"/>
        <w:right w:val="none" w:sz="0" w:space="0" w:color="auto"/>
      </w:divBdr>
    </w:div>
    <w:div w:id="1556770994">
      <w:bodyDiv w:val="1"/>
      <w:marLeft w:val="0"/>
      <w:marRight w:val="0"/>
      <w:marTop w:val="0"/>
      <w:marBottom w:val="0"/>
      <w:divBdr>
        <w:top w:val="none" w:sz="0" w:space="0" w:color="auto"/>
        <w:left w:val="none" w:sz="0" w:space="0" w:color="auto"/>
        <w:bottom w:val="none" w:sz="0" w:space="0" w:color="auto"/>
        <w:right w:val="none" w:sz="0" w:space="0" w:color="auto"/>
      </w:divBdr>
    </w:div>
    <w:div w:id="1559708442">
      <w:bodyDiv w:val="1"/>
      <w:marLeft w:val="0"/>
      <w:marRight w:val="0"/>
      <w:marTop w:val="0"/>
      <w:marBottom w:val="0"/>
      <w:divBdr>
        <w:top w:val="none" w:sz="0" w:space="0" w:color="auto"/>
        <w:left w:val="none" w:sz="0" w:space="0" w:color="auto"/>
        <w:bottom w:val="none" w:sz="0" w:space="0" w:color="auto"/>
        <w:right w:val="none" w:sz="0" w:space="0" w:color="auto"/>
      </w:divBdr>
    </w:div>
    <w:div w:id="1560752605">
      <w:bodyDiv w:val="1"/>
      <w:marLeft w:val="0"/>
      <w:marRight w:val="0"/>
      <w:marTop w:val="0"/>
      <w:marBottom w:val="0"/>
      <w:divBdr>
        <w:top w:val="none" w:sz="0" w:space="0" w:color="auto"/>
        <w:left w:val="none" w:sz="0" w:space="0" w:color="auto"/>
        <w:bottom w:val="none" w:sz="0" w:space="0" w:color="auto"/>
        <w:right w:val="none" w:sz="0" w:space="0" w:color="auto"/>
      </w:divBdr>
    </w:div>
    <w:div w:id="1560825096">
      <w:bodyDiv w:val="1"/>
      <w:marLeft w:val="0"/>
      <w:marRight w:val="0"/>
      <w:marTop w:val="0"/>
      <w:marBottom w:val="0"/>
      <w:divBdr>
        <w:top w:val="none" w:sz="0" w:space="0" w:color="auto"/>
        <w:left w:val="none" w:sz="0" w:space="0" w:color="auto"/>
        <w:bottom w:val="none" w:sz="0" w:space="0" w:color="auto"/>
        <w:right w:val="none" w:sz="0" w:space="0" w:color="auto"/>
      </w:divBdr>
    </w:div>
    <w:div w:id="1564288148">
      <w:bodyDiv w:val="1"/>
      <w:marLeft w:val="0"/>
      <w:marRight w:val="0"/>
      <w:marTop w:val="0"/>
      <w:marBottom w:val="0"/>
      <w:divBdr>
        <w:top w:val="none" w:sz="0" w:space="0" w:color="auto"/>
        <w:left w:val="none" w:sz="0" w:space="0" w:color="auto"/>
        <w:bottom w:val="none" w:sz="0" w:space="0" w:color="auto"/>
        <w:right w:val="none" w:sz="0" w:space="0" w:color="auto"/>
      </w:divBdr>
    </w:div>
    <w:div w:id="1567910904">
      <w:bodyDiv w:val="1"/>
      <w:marLeft w:val="0"/>
      <w:marRight w:val="0"/>
      <w:marTop w:val="0"/>
      <w:marBottom w:val="0"/>
      <w:divBdr>
        <w:top w:val="none" w:sz="0" w:space="0" w:color="auto"/>
        <w:left w:val="none" w:sz="0" w:space="0" w:color="auto"/>
        <w:bottom w:val="none" w:sz="0" w:space="0" w:color="auto"/>
        <w:right w:val="none" w:sz="0" w:space="0" w:color="auto"/>
      </w:divBdr>
    </w:div>
    <w:div w:id="1571381593">
      <w:bodyDiv w:val="1"/>
      <w:marLeft w:val="0"/>
      <w:marRight w:val="0"/>
      <w:marTop w:val="0"/>
      <w:marBottom w:val="0"/>
      <w:divBdr>
        <w:top w:val="none" w:sz="0" w:space="0" w:color="auto"/>
        <w:left w:val="none" w:sz="0" w:space="0" w:color="auto"/>
        <w:bottom w:val="none" w:sz="0" w:space="0" w:color="auto"/>
        <w:right w:val="none" w:sz="0" w:space="0" w:color="auto"/>
      </w:divBdr>
    </w:div>
    <w:div w:id="1574899607">
      <w:bodyDiv w:val="1"/>
      <w:marLeft w:val="0"/>
      <w:marRight w:val="0"/>
      <w:marTop w:val="0"/>
      <w:marBottom w:val="0"/>
      <w:divBdr>
        <w:top w:val="none" w:sz="0" w:space="0" w:color="auto"/>
        <w:left w:val="none" w:sz="0" w:space="0" w:color="auto"/>
        <w:bottom w:val="none" w:sz="0" w:space="0" w:color="auto"/>
        <w:right w:val="none" w:sz="0" w:space="0" w:color="auto"/>
      </w:divBdr>
    </w:div>
    <w:div w:id="1575625142">
      <w:bodyDiv w:val="1"/>
      <w:marLeft w:val="0"/>
      <w:marRight w:val="0"/>
      <w:marTop w:val="0"/>
      <w:marBottom w:val="0"/>
      <w:divBdr>
        <w:top w:val="none" w:sz="0" w:space="0" w:color="auto"/>
        <w:left w:val="none" w:sz="0" w:space="0" w:color="auto"/>
        <w:bottom w:val="none" w:sz="0" w:space="0" w:color="auto"/>
        <w:right w:val="none" w:sz="0" w:space="0" w:color="auto"/>
      </w:divBdr>
    </w:div>
    <w:div w:id="1577977821">
      <w:bodyDiv w:val="1"/>
      <w:marLeft w:val="0"/>
      <w:marRight w:val="0"/>
      <w:marTop w:val="0"/>
      <w:marBottom w:val="0"/>
      <w:divBdr>
        <w:top w:val="none" w:sz="0" w:space="0" w:color="auto"/>
        <w:left w:val="none" w:sz="0" w:space="0" w:color="auto"/>
        <w:bottom w:val="none" w:sz="0" w:space="0" w:color="auto"/>
        <w:right w:val="none" w:sz="0" w:space="0" w:color="auto"/>
      </w:divBdr>
    </w:div>
    <w:div w:id="1579750280">
      <w:bodyDiv w:val="1"/>
      <w:marLeft w:val="0"/>
      <w:marRight w:val="0"/>
      <w:marTop w:val="0"/>
      <w:marBottom w:val="0"/>
      <w:divBdr>
        <w:top w:val="none" w:sz="0" w:space="0" w:color="auto"/>
        <w:left w:val="none" w:sz="0" w:space="0" w:color="auto"/>
        <w:bottom w:val="none" w:sz="0" w:space="0" w:color="auto"/>
        <w:right w:val="none" w:sz="0" w:space="0" w:color="auto"/>
      </w:divBdr>
    </w:div>
    <w:div w:id="1580868161">
      <w:bodyDiv w:val="1"/>
      <w:marLeft w:val="0"/>
      <w:marRight w:val="0"/>
      <w:marTop w:val="0"/>
      <w:marBottom w:val="0"/>
      <w:divBdr>
        <w:top w:val="none" w:sz="0" w:space="0" w:color="auto"/>
        <w:left w:val="none" w:sz="0" w:space="0" w:color="auto"/>
        <w:bottom w:val="none" w:sz="0" w:space="0" w:color="auto"/>
        <w:right w:val="none" w:sz="0" w:space="0" w:color="auto"/>
      </w:divBdr>
    </w:div>
    <w:div w:id="1581059242">
      <w:bodyDiv w:val="1"/>
      <w:marLeft w:val="0"/>
      <w:marRight w:val="0"/>
      <w:marTop w:val="0"/>
      <w:marBottom w:val="0"/>
      <w:divBdr>
        <w:top w:val="none" w:sz="0" w:space="0" w:color="auto"/>
        <w:left w:val="none" w:sz="0" w:space="0" w:color="auto"/>
        <w:bottom w:val="none" w:sz="0" w:space="0" w:color="auto"/>
        <w:right w:val="none" w:sz="0" w:space="0" w:color="auto"/>
      </w:divBdr>
    </w:div>
    <w:div w:id="1586838906">
      <w:bodyDiv w:val="1"/>
      <w:marLeft w:val="0"/>
      <w:marRight w:val="0"/>
      <w:marTop w:val="0"/>
      <w:marBottom w:val="0"/>
      <w:divBdr>
        <w:top w:val="none" w:sz="0" w:space="0" w:color="auto"/>
        <w:left w:val="none" w:sz="0" w:space="0" w:color="auto"/>
        <w:bottom w:val="none" w:sz="0" w:space="0" w:color="auto"/>
        <w:right w:val="none" w:sz="0" w:space="0" w:color="auto"/>
      </w:divBdr>
    </w:div>
    <w:div w:id="1586914585">
      <w:bodyDiv w:val="1"/>
      <w:marLeft w:val="0"/>
      <w:marRight w:val="0"/>
      <w:marTop w:val="0"/>
      <w:marBottom w:val="0"/>
      <w:divBdr>
        <w:top w:val="none" w:sz="0" w:space="0" w:color="auto"/>
        <w:left w:val="none" w:sz="0" w:space="0" w:color="auto"/>
        <w:bottom w:val="none" w:sz="0" w:space="0" w:color="auto"/>
        <w:right w:val="none" w:sz="0" w:space="0" w:color="auto"/>
      </w:divBdr>
    </w:div>
    <w:div w:id="1587886741">
      <w:bodyDiv w:val="1"/>
      <w:marLeft w:val="0"/>
      <w:marRight w:val="0"/>
      <w:marTop w:val="0"/>
      <w:marBottom w:val="0"/>
      <w:divBdr>
        <w:top w:val="none" w:sz="0" w:space="0" w:color="auto"/>
        <w:left w:val="none" w:sz="0" w:space="0" w:color="auto"/>
        <w:bottom w:val="none" w:sz="0" w:space="0" w:color="auto"/>
        <w:right w:val="none" w:sz="0" w:space="0" w:color="auto"/>
      </w:divBdr>
    </w:div>
    <w:div w:id="1589344733">
      <w:bodyDiv w:val="1"/>
      <w:marLeft w:val="0"/>
      <w:marRight w:val="0"/>
      <w:marTop w:val="0"/>
      <w:marBottom w:val="0"/>
      <w:divBdr>
        <w:top w:val="none" w:sz="0" w:space="0" w:color="auto"/>
        <w:left w:val="none" w:sz="0" w:space="0" w:color="auto"/>
        <w:bottom w:val="none" w:sz="0" w:space="0" w:color="auto"/>
        <w:right w:val="none" w:sz="0" w:space="0" w:color="auto"/>
      </w:divBdr>
    </w:div>
    <w:div w:id="1591043940">
      <w:bodyDiv w:val="1"/>
      <w:marLeft w:val="0"/>
      <w:marRight w:val="0"/>
      <w:marTop w:val="0"/>
      <w:marBottom w:val="0"/>
      <w:divBdr>
        <w:top w:val="none" w:sz="0" w:space="0" w:color="auto"/>
        <w:left w:val="none" w:sz="0" w:space="0" w:color="auto"/>
        <w:bottom w:val="none" w:sz="0" w:space="0" w:color="auto"/>
        <w:right w:val="none" w:sz="0" w:space="0" w:color="auto"/>
      </w:divBdr>
    </w:div>
    <w:div w:id="1591544789">
      <w:bodyDiv w:val="1"/>
      <w:marLeft w:val="0"/>
      <w:marRight w:val="0"/>
      <w:marTop w:val="0"/>
      <w:marBottom w:val="0"/>
      <w:divBdr>
        <w:top w:val="none" w:sz="0" w:space="0" w:color="auto"/>
        <w:left w:val="none" w:sz="0" w:space="0" w:color="auto"/>
        <w:bottom w:val="none" w:sz="0" w:space="0" w:color="auto"/>
        <w:right w:val="none" w:sz="0" w:space="0" w:color="auto"/>
      </w:divBdr>
    </w:div>
    <w:div w:id="1595935448">
      <w:bodyDiv w:val="1"/>
      <w:marLeft w:val="0"/>
      <w:marRight w:val="0"/>
      <w:marTop w:val="0"/>
      <w:marBottom w:val="0"/>
      <w:divBdr>
        <w:top w:val="none" w:sz="0" w:space="0" w:color="auto"/>
        <w:left w:val="none" w:sz="0" w:space="0" w:color="auto"/>
        <w:bottom w:val="none" w:sz="0" w:space="0" w:color="auto"/>
        <w:right w:val="none" w:sz="0" w:space="0" w:color="auto"/>
      </w:divBdr>
    </w:div>
    <w:div w:id="1597013708">
      <w:bodyDiv w:val="1"/>
      <w:marLeft w:val="0"/>
      <w:marRight w:val="0"/>
      <w:marTop w:val="0"/>
      <w:marBottom w:val="0"/>
      <w:divBdr>
        <w:top w:val="none" w:sz="0" w:space="0" w:color="auto"/>
        <w:left w:val="none" w:sz="0" w:space="0" w:color="auto"/>
        <w:bottom w:val="none" w:sz="0" w:space="0" w:color="auto"/>
        <w:right w:val="none" w:sz="0" w:space="0" w:color="auto"/>
      </w:divBdr>
    </w:div>
    <w:div w:id="1597862697">
      <w:bodyDiv w:val="1"/>
      <w:marLeft w:val="0"/>
      <w:marRight w:val="0"/>
      <w:marTop w:val="0"/>
      <w:marBottom w:val="0"/>
      <w:divBdr>
        <w:top w:val="none" w:sz="0" w:space="0" w:color="auto"/>
        <w:left w:val="none" w:sz="0" w:space="0" w:color="auto"/>
        <w:bottom w:val="none" w:sz="0" w:space="0" w:color="auto"/>
        <w:right w:val="none" w:sz="0" w:space="0" w:color="auto"/>
      </w:divBdr>
    </w:div>
    <w:div w:id="1598826015">
      <w:bodyDiv w:val="1"/>
      <w:marLeft w:val="0"/>
      <w:marRight w:val="0"/>
      <w:marTop w:val="0"/>
      <w:marBottom w:val="0"/>
      <w:divBdr>
        <w:top w:val="none" w:sz="0" w:space="0" w:color="auto"/>
        <w:left w:val="none" w:sz="0" w:space="0" w:color="auto"/>
        <w:bottom w:val="none" w:sz="0" w:space="0" w:color="auto"/>
        <w:right w:val="none" w:sz="0" w:space="0" w:color="auto"/>
      </w:divBdr>
    </w:div>
    <w:div w:id="1600093626">
      <w:bodyDiv w:val="1"/>
      <w:marLeft w:val="0"/>
      <w:marRight w:val="0"/>
      <w:marTop w:val="0"/>
      <w:marBottom w:val="0"/>
      <w:divBdr>
        <w:top w:val="none" w:sz="0" w:space="0" w:color="auto"/>
        <w:left w:val="none" w:sz="0" w:space="0" w:color="auto"/>
        <w:bottom w:val="none" w:sz="0" w:space="0" w:color="auto"/>
        <w:right w:val="none" w:sz="0" w:space="0" w:color="auto"/>
      </w:divBdr>
    </w:div>
    <w:div w:id="1610042707">
      <w:bodyDiv w:val="1"/>
      <w:marLeft w:val="0"/>
      <w:marRight w:val="0"/>
      <w:marTop w:val="0"/>
      <w:marBottom w:val="0"/>
      <w:divBdr>
        <w:top w:val="none" w:sz="0" w:space="0" w:color="auto"/>
        <w:left w:val="none" w:sz="0" w:space="0" w:color="auto"/>
        <w:bottom w:val="none" w:sz="0" w:space="0" w:color="auto"/>
        <w:right w:val="none" w:sz="0" w:space="0" w:color="auto"/>
      </w:divBdr>
    </w:div>
    <w:div w:id="1612668441">
      <w:bodyDiv w:val="1"/>
      <w:marLeft w:val="0"/>
      <w:marRight w:val="0"/>
      <w:marTop w:val="0"/>
      <w:marBottom w:val="0"/>
      <w:divBdr>
        <w:top w:val="none" w:sz="0" w:space="0" w:color="auto"/>
        <w:left w:val="none" w:sz="0" w:space="0" w:color="auto"/>
        <w:bottom w:val="none" w:sz="0" w:space="0" w:color="auto"/>
        <w:right w:val="none" w:sz="0" w:space="0" w:color="auto"/>
      </w:divBdr>
    </w:div>
    <w:div w:id="1627005580">
      <w:bodyDiv w:val="1"/>
      <w:marLeft w:val="0"/>
      <w:marRight w:val="0"/>
      <w:marTop w:val="0"/>
      <w:marBottom w:val="0"/>
      <w:divBdr>
        <w:top w:val="none" w:sz="0" w:space="0" w:color="auto"/>
        <w:left w:val="none" w:sz="0" w:space="0" w:color="auto"/>
        <w:bottom w:val="none" w:sz="0" w:space="0" w:color="auto"/>
        <w:right w:val="none" w:sz="0" w:space="0" w:color="auto"/>
      </w:divBdr>
    </w:div>
    <w:div w:id="1630697320">
      <w:bodyDiv w:val="1"/>
      <w:marLeft w:val="0"/>
      <w:marRight w:val="0"/>
      <w:marTop w:val="0"/>
      <w:marBottom w:val="0"/>
      <w:divBdr>
        <w:top w:val="none" w:sz="0" w:space="0" w:color="auto"/>
        <w:left w:val="none" w:sz="0" w:space="0" w:color="auto"/>
        <w:bottom w:val="none" w:sz="0" w:space="0" w:color="auto"/>
        <w:right w:val="none" w:sz="0" w:space="0" w:color="auto"/>
      </w:divBdr>
    </w:div>
    <w:div w:id="1634364116">
      <w:bodyDiv w:val="1"/>
      <w:marLeft w:val="0"/>
      <w:marRight w:val="0"/>
      <w:marTop w:val="0"/>
      <w:marBottom w:val="0"/>
      <w:divBdr>
        <w:top w:val="none" w:sz="0" w:space="0" w:color="auto"/>
        <w:left w:val="none" w:sz="0" w:space="0" w:color="auto"/>
        <w:bottom w:val="none" w:sz="0" w:space="0" w:color="auto"/>
        <w:right w:val="none" w:sz="0" w:space="0" w:color="auto"/>
      </w:divBdr>
    </w:div>
    <w:div w:id="1636179415">
      <w:bodyDiv w:val="1"/>
      <w:marLeft w:val="0"/>
      <w:marRight w:val="0"/>
      <w:marTop w:val="0"/>
      <w:marBottom w:val="0"/>
      <w:divBdr>
        <w:top w:val="none" w:sz="0" w:space="0" w:color="auto"/>
        <w:left w:val="none" w:sz="0" w:space="0" w:color="auto"/>
        <w:bottom w:val="none" w:sz="0" w:space="0" w:color="auto"/>
        <w:right w:val="none" w:sz="0" w:space="0" w:color="auto"/>
      </w:divBdr>
    </w:div>
    <w:div w:id="1640040404">
      <w:bodyDiv w:val="1"/>
      <w:marLeft w:val="0"/>
      <w:marRight w:val="0"/>
      <w:marTop w:val="0"/>
      <w:marBottom w:val="0"/>
      <w:divBdr>
        <w:top w:val="none" w:sz="0" w:space="0" w:color="auto"/>
        <w:left w:val="none" w:sz="0" w:space="0" w:color="auto"/>
        <w:bottom w:val="none" w:sz="0" w:space="0" w:color="auto"/>
        <w:right w:val="none" w:sz="0" w:space="0" w:color="auto"/>
      </w:divBdr>
    </w:div>
    <w:div w:id="1646623834">
      <w:bodyDiv w:val="1"/>
      <w:marLeft w:val="0"/>
      <w:marRight w:val="0"/>
      <w:marTop w:val="0"/>
      <w:marBottom w:val="0"/>
      <w:divBdr>
        <w:top w:val="none" w:sz="0" w:space="0" w:color="auto"/>
        <w:left w:val="none" w:sz="0" w:space="0" w:color="auto"/>
        <w:bottom w:val="none" w:sz="0" w:space="0" w:color="auto"/>
        <w:right w:val="none" w:sz="0" w:space="0" w:color="auto"/>
      </w:divBdr>
    </w:div>
    <w:div w:id="1647011780">
      <w:bodyDiv w:val="1"/>
      <w:marLeft w:val="0"/>
      <w:marRight w:val="0"/>
      <w:marTop w:val="0"/>
      <w:marBottom w:val="0"/>
      <w:divBdr>
        <w:top w:val="none" w:sz="0" w:space="0" w:color="auto"/>
        <w:left w:val="none" w:sz="0" w:space="0" w:color="auto"/>
        <w:bottom w:val="none" w:sz="0" w:space="0" w:color="auto"/>
        <w:right w:val="none" w:sz="0" w:space="0" w:color="auto"/>
      </w:divBdr>
    </w:div>
    <w:div w:id="1660695057">
      <w:bodyDiv w:val="1"/>
      <w:marLeft w:val="0"/>
      <w:marRight w:val="0"/>
      <w:marTop w:val="0"/>
      <w:marBottom w:val="0"/>
      <w:divBdr>
        <w:top w:val="none" w:sz="0" w:space="0" w:color="auto"/>
        <w:left w:val="none" w:sz="0" w:space="0" w:color="auto"/>
        <w:bottom w:val="none" w:sz="0" w:space="0" w:color="auto"/>
        <w:right w:val="none" w:sz="0" w:space="0" w:color="auto"/>
      </w:divBdr>
    </w:div>
    <w:div w:id="1667443122">
      <w:bodyDiv w:val="1"/>
      <w:marLeft w:val="0"/>
      <w:marRight w:val="0"/>
      <w:marTop w:val="0"/>
      <w:marBottom w:val="0"/>
      <w:divBdr>
        <w:top w:val="none" w:sz="0" w:space="0" w:color="auto"/>
        <w:left w:val="none" w:sz="0" w:space="0" w:color="auto"/>
        <w:bottom w:val="none" w:sz="0" w:space="0" w:color="auto"/>
        <w:right w:val="none" w:sz="0" w:space="0" w:color="auto"/>
      </w:divBdr>
    </w:div>
    <w:div w:id="1668631860">
      <w:bodyDiv w:val="1"/>
      <w:marLeft w:val="0"/>
      <w:marRight w:val="0"/>
      <w:marTop w:val="0"/>
      <w:marBottom w:val="0"/>
      <w:divBdr>
        <w:top w:val="none" w:sz="0" w:space="0" w:color="auto"/>
        <w:left w:val="none" w:sz="0" w:space="0" w:color="auto"/>
        <w:bottom w:val="none" w:sz="0" w:space="0" w:color="auto"/>
        <w:right w:val="none" w:sz="0" w:space="0" w:color="auto"/>
      </w:divBdr>
    </w:div>
    <w:div w:id="1677538605">
      <w:bodyDiv w:val="1"/>
      <w:marLeft w:val="0"/>
      <w:marRight w:val="0"/>
      <w:marTop w:val="0"/>
      <w:marBottom w:val="0"/>
      <w:divBdr>
        <w:top w:val="none" w:sz="0" w:space="0" w:color="auto"/>
        <w:left w:val="none" w:sz="0" w:space="0" w:color="auto"/>
        <w:bottom w:val="none" w:sz="0" w:space="0" w:color="auto"/>
        <w:right w:val="none" w:sz="0" w:space="0" w:color="auto"/>
      </w:divBdr>
    </w:div>
    <w:div w:id="1677658783">
      <w:bodyDiv w:val="1"/>
      <w:marLeft w:val="0"/>
      <w:marRight w:val="0"/>
      <w:marTop w:val="0"/>
      <w:marBottom w:val="0"/>
      <w:divBdr>
        <w:top w:val="none" w:sz="0" w:space="0" w:color="auto"/>
        <w:left w:val="none" w:sz="0" w:space="0" w:color="auto"/>
        <w:bottom w:val="none" w:sz="0" w:space="0" w:color="auto"/>
        <w:right w:val="none" w:sz="0" w:space="0" w:color="auto"/>
      </w:divBdr>
    </w:div>
    <w:div w:id="1678072971">
      <w:bodyDiv w:val="1"/>
      <w:marLeft w:val="0"/>
      <w:marRight w:val="0"/>
      <w:marTop w:val="0"/>
      <w:marBottom w:val="0"/>
      <w:divBdr>
        <w:top w:val="none" w:sz="0" w:space="0" w:color="auto"/>
        <w:left w:val="none" w:sz="0" w:space="0" w:color="auto"/>
        <w:bottom w:val="none" w:sz="0" w:space="0" w:color="auto"/>
        <w:right w:val="none" w:sz="0" w:space="0" w:color="auto"/>
      </w:divBdr>
    </w:div>
    <w:div w:id="1678649420">
      <w:bodyDiv w:val="1"/>
      <w:marLeft w:val="0"/>
      <w:marRight w:val="0"/>
      <w:marTop w:val="0"/>
      <w:marBottom w:val="0"/>
      <w:divBdr>
        <w:top w:val="none" w:sz="0" w:space="0" w:color="auto"/>
        <w:left w:val="none" w:sz="0" w:space="0" w:color="auto"/>
        <w:bottom w:val="none" w:sz="0" w:space="0" w:color="auto"/>
        <w:right w:val="none" w:sz="0" w:space="0" w:color="auto"/>
      </w:divBdr>
    </w:div>
    <w:div w:id="1683236422">
      <w:bodyDiv w:val="1"/>
      <w:marLeft w:val="0"/>
      <w:marRight w:val="0"/>
      <w:marTop w:val="0"/>
      <w:marBottom w:val="0"/>
      <w:divBdr>
        <w:top w:val="none" w:sz="0" w:space="0" w:color="auto"/>
        <w:left w:val="none" w:sz="0" w:space="0" w:color="auto"/>
        <w:bottom w:val="none" w:sz="0" w:space="0" w:color="auto"/>
        <w:right w:val="none" w:sz="0" w:space="0" w:color="auto"/>
      </w:divBdr>
    </w:div>
    <w:div w:id="1683555011">
      <w:bodyDiv w:val="1"/>
      <w:marLeft w:val="0"/>
      <w:marRight w:val="0"/>
      <w:marTop w:val="0"/>
      <w:marBottom w:val="0"/>
      <w:divBdr>
        <w:top w:val="none" w:sz="0" w:space="0" w:color="auto"/>
        <w:left w:val="none" w:sz="0" w:space="0" w:color="auto"/>
        <w:bottom w:val="none" w:sz="0" w:space="0" w:color="auto"/>
        <w:right w:val="none" w:sz="0" w:space="0" w:color="auto"/>
      </w:divBdr>
    </w:div>
    <w:div w:id="1686588162">
      <w:bodyDiv w:val="1"/>
      <w:marLeft w:val="0"/>
      <w:marRight w:val="0"/>
      <w:marTop w:val="0"/>
      <w:marBottom w:val="0"/>
      <w:divBdr>
        <w:top w:val="none" w:sz="0" w:space="0" w:color="auto"/>
        <w:left w:val="none" w:sz="0" w:space="0" w:color="auto"/>
        <w:bottom w:val="none" w:sz="0" w:space="0" w:color="auto"/>
        <w:right w:val="none" w:sz="0" w:space="0" w:color="auto"/>
      </w:divBdr>
    </w:div>
    <w:div w:id="1686782742">
      <w:bodyDiv w:val="1"/>
      <w:marLeft w:val="0"/>
      <w:marRight w:val="0"/>
      <w:marTop w:val="0"/>
      <w:marBottom w:val="0"/>
      <w:divBdr>
        <w:top w:val="none" w:sz="0" w:space="0" w:color="auto"/>
        <w:left w:val="none" w:sz="0" w:space="0" w:color="auto"/>
        <w:bottom w:val="none" w:sz="0" w:space="0" w:color="auto"/>
        <w:right w:val="none" w:sz="0" w:space="0" w:color="auto"/>
      </w:divBdr>
    </w:div>
    <w:div w:id="1687174517">
      <w:bodyDiv w:val="1"/>
      <w:marLeft w:val="0"/>
      <w:marRight w:val="0"/>
      <w:marTop w:val="0"/>
      <w:marBottom w:val="0"/>
      <w:divBdr>
        <w:top w:val="none" w:sz="0" w:space="0" w:color="auto"/>
        <w:left w:val="none" w:sz="0" w:space="0" w:color="auto"/>
        <w:bottom w:val="none" w:sz="0" w:space="0" w:color="auto"/>
        <w:right w:val="none" w:sz="0" w:space="0" w:color="auto"/>
      </w:divBdr>
    </w:div>
    <w:div w:id="1688680100">
      <w:bodyDiv w:val="1"/>
      <w:marLeft w:val="0"/>
      <w:marRight w:val="0"/>
      <w:marTop w:val="0"/>
      <w:marBottom w:val="0"/>
      <w:divBdr>
        <w:top w:val="none" w:sz="0" w:space="0" w:color="auto"/>
        <w:left w:val="none" w:sz="0" w:space="0" w:color="auto"/>
        <w:bottom w:val="none" w:sz="0" w:space="0" w:color="auto"/>
        <w:right w:val="none" w:sz="0" w:space="0" w:color="auto"/>
      </w:divBdr>
    </w:div>
    <w:div w:id="1692218714">
      <w:bodyDiv w:val="1"/>
      <w:marLeft w:val="0"/>
      <w:marRight w:val="0"/>
      <w:marTop w:val="0"/>
      <w:marBottom w:val="0"/>
      <w:divBdr>
        <w:top w:val="none" w:sz="0" w:space="0" w:color="auto"/>
        <w:left w:val="none" w:sz="0" w:space="0" w:color="auto"/>
        <w:bottom w:val="none" w:sz="0" w:space="0" w:color="auto"/>
        <w:right w:val="none" w:sz="0" w:space="0" w:color="auto"/>
      </w:divBdr>
    </w:div>
    <w:div w:id="1693412915">
      <w:bodyDiv w:val="1"/>
      <w:marLeft w:val="0"/>
      <w:marRight w:val="0"/>
      <w:marTop w:val="0"/>
      <w:marBottom w:val="0"/>
      <w:divBdr>
        <w:top w:val="none" w:sz="0" w:space="0" w:color="auto"/>
        <w:left w:val="none" w:sz="0" w:space="0" w:color="auto"/>
        <w:bottom w:val="none" w:sz="0" w:space="0" w:color="auto"/>
        <w:right w:val="none" w:sz="0" w:space="0" w:color="auto"/>
      </w:divBdr>
    </w:div>
    <w:div w:id="1694769628">
      <w:bodyDiv w:val="1"/>
      <w:marLeft w:val="0"/>
      <w:marRight w:val="0"/>
      <w:marTop w:val="0"/>
      <w:marBottom w:val="0"/>
      <w:divBdr>
        <w:top w:val="none" w:sz="0" w:space="0" w:color="auto"/>
        <w:left w:val="none" w:sz="0" w:space="0" w:color="auto"/>
        <w:bottom w:val="none" w:sz="0" w:space="0" w:color="auto"/>
        <w:right w:val="none" w:sz="0" w:space="0" w:color="auto"/>
      </w:divBdr>
    </w:div>
    <w:div w:id="1697121252">
      <w:bodyDiv w:val="1"/>
      <w:marLeft w:val="0"/>
      <w:marRight w:val="0"/>
      <w:marTop w:val="0"/>
      <w:marBottom w:val="0"/>
      <w:divBdr>
        <w:top w:val="none" w:sz="0" w:space="0" w:color="auto"/>
        <w:left w:val="none" w:sz="0" w:space="0" w:color="auto"/>
        <w:bottom w:val="none" w:sz="0" w:space="0" w:color="auto"/>
        <w:right w:val="none" w:sz="0" w:space="0" w:color="auto"/>
      </w:divBdr>
    </w:div>
    <w:div w:id="1698963174">
      <w:bodyDiv w:val="1"/>
      <w:marLeft w:val="0"/>
      <w:marRight w:val="0"/>
      <w:marTop w:val="0"/>
      <w:marBottom w:val="0"/>
      <w:divBdr>
        <w:top w:val="none" w:sz="0" w:space="0" w:color="auto"/>
        <w:left w:val="none" w:sz="0" w:space="0" w:color="auto"/>
        <w:bottom w:val="none" w:sz="0" w:space="0" w:color="auto"/>
        <w:right w:val="none" w:sz="0" w:space="0" w:color="auto"/>
      </w:divBdr>
    </w:div>
    <w:div w:id="1700660923">
      <w:bodyDiv w:val="1"/>
      <w:marLeft w:val="0"/>
      <w:marRight w:val="0"/>
      <w:marTop w:val="0"/>
      <w:marBottom w:val="0"/>
      <w:divBdr>
        <w:top w:val="none" w:sz="0" w:space="0" w:color="auto"/>
        <w:left w:val="none" w:sz="0" w:space="0" w:color="auto"/>
        <w:bottom w:val="none" w:sz="0" w:space="0" w:color="auto"/>
        <w:right w:val="none" w:sz="0" w:space="0" w:color="auto"/>
      </w:divBdr>
    </w:div>
    <w:div w:id="1707215570">
      <w:bodyDiv w:val="1"/>
      <w:marLeft w:val="0"/>
      <w:marRight w:val="0"/>
      <w:marTop w:val="0"/>
      <w:marBottom w:val="0"/>
      <w:divBdr>
        <w:top w:val="none" w:sz="0" w:space="0" w:color="auto"/>
        <w:left w:val="none" w:sz="0" w:space="0" w:color="auto"/>
        <w:bottom w:val="none" w:sz="0" w:space="0" w:color="auto"/>
        <w:right w:val="none" w:sz="0" w:space="0" w:color="auto"/>
      </w:divBdr>
    </w:div>
    <w:div w:id="1707486818">
      <w:bodyDiv w:val="1"/>
      <w:marLeft w:val="0"/>
      <w:marRight w:val="0"/>
      <w:marTop w:val="0"/>
      <w:marBottom w:val="0"/>
      <w:divBdr>
        <w:top w:val="none" w:sz="0" w:space="0" w:color="auto"/>
        <w:left w:val="none" w:sz="0" w:space="0" w:color="auto"/>
        <w:bottom w:val="none" w:sz="0" w:space="0" w:color="auto"/>
        <w:right w:val="none" w:sz="0" w:space="0" w:color="auto"/>
      </w:divBdr>
    </w:div>
    <w:div w:id="1707675696">
      <w:bodyDiv w:val="1"/>
      <w:marLeft w:val="0"/>
      <w:marRight w:val="0"/>
      <w:marTop w:val="0"/>
      <w:marBottom w:val="0"/>
      <w:divBdr>
        <w:top w:val="none" w:sz="0" w:space="0" w:color="auto"/>
        <w:left w:val="none" w:sz="0" w:space="0" w:color="auto"/>
        <w:bottom w:val="none" w:sz="0" w:space="0" w:color="auto"/>
        <w:right w:val="none" w:sz="0" w:space="0" w:color="auto"/>
      </w:divBdr>
    </w:div>
    <w:div w:id="1708145006">
      <w:bodyDiv w:val="1"/>
      <w:marLeft w:val="0"/>
      <w:marRight w:val="0"/>
      <w:marTop w:val="0"/>
      <w:marBottom w:val="0"/>
      <w:divBdr>
        <w:top w:val="none" w:sz="0" w:space="0" w:color="auto"/>
        <w:left w:val="none" w:sz="0" w:space="0" w:color="auto"/>
        <w:bottom w:val="none" w:sz="0" w:space="0" w:color="auto"/>
        <w:right w:val="none" w:sz="0" w:space="0" w:color="auto"/>
      </w:divBdr>
    </w:div>
    <w:div w:id="1709137324">
      <w:bodyDiv w:val="1"/>
      <w:marLeft w:val="0"/>
      <w:marRight w:val="0"/>
      <w:marTop w:val="0"/>
      <w:marBottom w:val="0"/>
      <w:divBdr>
        <w:top w:val="none" w:sz="0" w:space="0" w:color="auto"/>
        <w:left w:val="none" w:sz="0" w:space="0" w:color="auto"/>
        <w:bottom w:val="none" w:sz="0" w:space="0" w:color="auto"/>
        <w:right w:val="none" w:sz="0" w:space="0" w:color="auto"/>
      </w:divBdr>
    </w:div>
    <w:div w:id="1711951406">
      <w:bodyDiv w:val="1"/>
      <w:marLeft w:val="0"/>
      <w:marRight w:val="0"/>
      <w:marTop w:val="0"/>
      <w:marBottom w:val="0"/>
      <w:divBdr>
        <w:top w:val="none" w:sz="0" w:space="0" w:color="auto"/>
        <w:left w:val="none" w:sz="0" w:space="0" w:color="auto"/>
        <w:bottom w:val="none" w:sz="0" w:space="0" w:color="auto"/>
        <w:right w:val="none" w:sz="0" w:space="0" w:color="auto"/>
      </w:divBdr>
    </w:div>
    <w:div w:id="1726754702">
      <w:bodyDiv w:val="1"/>
      <w:marLeft w:val="0"/>
      <w:marRight w:val="0"/>
      <w:marTop w:val="0"/>
      <w:marBottom w:val="0"/>
      <w:divBdr>
        <w:top w:val="none" w:sz="0" w:space="0" w:color="auto"/>
        <w:left w:val="none" w:sz="0" w:space="0" w:color="auto"/>
        <w:bottom w:val="none" w:sz="0" w:space="0" w:color="auto"/>
        <w:right w:val="none" w:sz="0" w:space="0" w:color="auto"/>
      </w:divBdr>
    </w:div>
    <w:div w:id="1733507894">
      <w:bodyDiv w:val="1"/>
      <w:marLeft w:val="0"/>
      <w:marRight w:val="0"/>
      <w:marTop w:val="0"/>
      <w:marBottom w:val="0"/>
      <w:divBdr>
        <w:top w:val="none" w:sz="0" w:space="0" w:color="auto"/>
        <w:left w:val="none" w:sz="0" w:space="0" w:color="auto"/>
        <w:bottom w:val="none" w:sz="0" w:space="0" w:color="auto"/>
        <w:right w:val="none" w:sz="0" w:space="0" w:color="auto"/>
      </w:divBdr>
    </w:div>
    <w:div w:id="1734231354">
      <w:bodyDiv w:val="1"/>
      <w:marLeft w:val="0"/>
      <w:marRight w:val="0"/>
      <w:marTop w:val="0"/>
      <w:marBottom w:val="0"/>
      <w:divBdr>
        <w:top w:val="none" w:sz="0" w:space="0" w:color="auto"/>
        <w:left w:val="none" w:sz="0" w:space="0" w:color="auto"/>
        <w:bottom w:val="none" w:sz="0" w:space="0" w:color="auto"/>
        <w:right w:val="none" w:sz="0" w:space="0" w:color="auto"/>
      </w:divBdr>
    </w:div>
    <w:div w:id="1736277909">
      <w:bodyDiv w:val="1"/>
      <w:marLeft w:val="0"/>
      <w:marRight w:val="0"/>
      <w:marTop w:val="0"/>
      <w:marBottom w:val="0"/>
      <w:divBdr>
        <w:top w:val="none" w:sz="0" w:space="0" w:color="auto"/>
        <w:left w:val="none" w:sz="0" w:space="0" w:color="auto"/>
        <w:bottom w:val="none" w:sz="0" w:space="0" w:color="auto"/>
        <w:right w:val="none" w:sz="0" w:space="0" w:color="auto"/>
      </w:divBdr>
    </w:div>
    <w:div w:id="1739747004">
      <w:bodyDiv w:val="1"/>
      <w:marLeft w:val="0"/>
      <w:marRight w:val="0"/>
      <w:marTop w:val="0"/>
      <w:marBottom w:val="0"/>
      <w:divBdr>
        <w:top w:val="none" w:sz="0" w:space="0" w:color="auto"/>
        <w:left w:val="none" w:sz="0" w:space="0" w:color="auto"/>
        <w:bottom w:val="none" w:sz="0" w:space="0" w:color="auto"/>
        <w:right w:val="none" w:sz="0" w:space="0" w:color="auto"/>
      </w:divBdr>
    </w:div>
    <w:div w:id="1744638953">
      <w:bodyDiv w:val="1"/>
      <w:marLeft w:val="0"/>
      <w:marRight w:val="0"/>
      <w:marTop w:val="0"/>
      <w:marBottom w:val="0"/>
      <w:divBdr>
        <w:top w:val="none" w:sz="0" w:space="0" w:color="auto"/>
        <w:left w:val="none" w:sz="0" w:space="0" w:color="auto"/>
        <w:bottom w:val="none" w:sz="0" w:space="0" w:color="auto"/>
        <w:right w:val="none" w:sz="0" w:space="0" w:color="auto"/>
      </w:divBdr>
    </w:div>
    <w:div w:id="1747386480">
      <w:bodyDiv w:val="1"/>
      <w:marLeft w:val="0"/>
      <w:marRight w:val="0"/>
      <w:marTop w:val="0"/>
      <w:marBottom w:val="0"/>
      <w:divBdr>
        <w:top w:val="none" w:sz="0" w:space="0" w:color="auto"/>
        <w:left w:val="none" w:sz="0" w:space="0" w:color="auto"/>
        <w:bottom w:val="none" w:sz="0" w:space="0" w:color="auto"/>
        <w:right w:val="none" w:sz="0" w:space="0" w:color="auto"/>
      </w:divBdr>
    </w:div>
    <w:div w:id="1750270079">
      <w:bodyDiv w:val="1"/>
      <w:marLeft w:val="0"/>
      <w:marRight w:val="0"/>
      <w:marTop w:val="0"/>
      <w:marBottom w:val="0"/>
      <w:divBdr>
        <w:top w:val="none" w:sz="0" w:space="0" w:color="auto"/>
        <w:left w:val="none" w:sz="0" w:space="0" w:color="auto"/>
        <w:bottom w:val="none" w:sz="0" w:space="0" w:color="auto"/>
        <w:right w:val="none" w:sz="0" w:space="0" w:color="auto"/>
      </w:divBdr>
    </w:div>
    <w:div w:id="1751930243">
      <w:bodyDiv w:val="1"/>
      <w:marLeft w:val="0"/>
      <w:marRight w:val="0"/>
      <w:marTop w:val="0"/>
      <w:marBottom w:val="0"/>
      <w:divBdr>
        <w:top w:val="none" w:sz="0" w:space="0" w:color="auto"/>
        <w:left w:val="none" w:sz="0" w:space="0" w:color="auto"/>
        <w:bottom w:val="none" w:sz="0" w:space="0" w:color="auto"/>
        <w:right w:val="none" w:sz="0" w:space="0" w:color="auto"/>
      </w:divBdr>
    </w:div>
    <w:div w:id="1755201233">
      <w:bodyDiv w:val="1"/>
      <w:marLeft w:val="0"/>
      <w:marRight w:val="0"/>
      <w:marTop w:val="0"/>
      <w:marBottom w:val="0"/>
      <w:divBdr>
        <w:top w:val="none" w:sz="0" w:space="0" w:color="auto"/>
        <w:left w:val="none" w:sz="0" w:space="0" w:color="auto"/>
        <w:bottom w:val="none" w:sz="0" w:space="0" w:color="auto"/>
        <w:right w:val="none" w:sz="0" w:space="0" w:color="auto"/>
      </w:divBdr>
    </w:div>
    <w:div w:id="1755936838">
      <w:bodyDiv w:val="1"/>
      <w:marLeft w:val="0"/>
      <w:marRight w:val="0"/>
      <w:marTop w:val="0"/>
      <w:marBottom w:val="0"/>
      <w:divBdr>
        <w:top w:val="none" w:sz="0" w:space="0" w:color="auto"/>
        <w:left w:val="none" w:sz="0" w:space="0" w:color="auto"/>
        <w:bottom w:val="none" w:sz="0" w:space="0" w:color="auto"/>
        <w:right w:val="none" w:sz="0" w:space="0" w:color="auto"/>
      </w:divBdr>
    </w:div>
    <w:div w:id="1763531336">
      <w:bodyDiv w:val="1"/>
      <w:marLeft w:val="0"/>
      <w:marRight w:val="0"/>
      <w:marTop w:val="0"/>
      <w:marBottom w:val="0"/>
      <w:divBdr>
        <w:top w:val="none" w:sz="0" w:space="0" w:color="auto"/>
        <w:left w:val="none" w:sz="0" w:space="0" w:color="auto"/>
        <w:bottom w:val="none" w:sz="0" w:space="0" w:color="auto"/>
        <w:right w:val="none" w:sz="0" w:space="0" w:color="auto"/>
      </w:divBdr>
    </w:div>
    <w:div w:id="1765414881">
      <w:bodyDiv w:val="1"/>
      <w:marLeft w:val="0"/>
      <w:marRight w:val="0"/>
      <w:marTop w:val="0"/>
      <w:marBottom w:val="0"/>
      <w:divBdr>
        <w:top w:val="none" w:sz="0" w:space="0" w:color="auto"/>
        <w:left w:val="none" w:sz="0" w:space="0" w:color="auto"/>
        <w:bottom w:val="none" w:sz="0" w:space="0" w:color="auto"/>
        <w:right w:val="none" w:sz="0" w:space="0" w:color="auto"/>
      </w:divBdr>
    </w:div>
    <w:div w:id="1766225835">
      <w:bodyDiv w:val="1"/>
      <w:marLeft w:val="0"/>
      <w:marRight w:val="0"/>
      <w:marTop w:val="0"/>
      <w:marBottom w:val="0"/>
      <w:divBdr>
        <w:top w:val="none" w:sz="0" w:space="0" w:color="auto"/>
        <w:left w:val="none" w:sz="0" w:space="0" w:color="auto"/>
        <w:bottom w:val="none" w:sz="0" w:space="0" w:color="auto"/>
        <w:right w:val="none" w:sz="0" w:space="0" w:color="auto"/>
      </w:divBdr>
    </w:div>
    <w:div w:id="1766997744">
      <w:bodyDiv w:val="1"/>
      <w:marLeft w:val="0"/>
      <w:marRight w:val="0"/>
      <w:marTop w:val="0"/>
      <w:marBottom w:val="0"/>
      <w:divBdr>
        <w:top w:val="none" w:sz="0" w:space="0" w:color="auto"/>
        <w:left w:val="none" w:sz="0" w:space="0" w:color="auto"/>
        <w:bottom w:val="none" w:sz="0" w:space="0" w:color="auto"/>
        <w:right w:val="none" w:sz="0" w:space="0" w:color="auto"/>
      </w:divBdr>
    </w:div>
    <w:div w:id="1768695305">
      <w:bodyDiv w:val="1"/>
      <w:marLeft w:val="0"/>
      <w:marRight w:val="0"/>
      <w:marTop w:val="0"/>
      <w:marBottom w:val="0"/>
      <w:divBdr>
        <w:top w:val="none" w:sz="0" w:space="0" w:color="auto"/>
        <w:left w:val="none" w:sz="0" w:space="0" w:color="auto"/>
        <w:bottom w:val="none" w:sz="0" w:space="0" w:color="auto"/>
        <w:right w:val="none" w:sz="0" w:space="0" w:color="auto"/>
      </w:divBdr>
    </w:div>
    <w:div w:id="1768848243">
      <w:bodyDiv w:val="1"/>
      <w:marLeft w:val="0"/>
      <w:marRight w:val="0"/>
      <w:marTop w:val="0"/>
      <w:marBottom w:val="0"/>
      <w:divBdr>
        <w:top w:val="none" w:sz="0" w:space="0" w:color="auto"/>
        <w:left w:val="none" w:sz="0" w:space="0" w:color="auto"/>
        <w:bottom w:val="none" w:sz="0" w:space="0" w:color="auto"/>
        <w:right w:val="none" w:sz="0" w:space="0" w:color="auto"/>
      </w:divBdr>
    </w:div>
    <w:div w:id="1778718668">
      <w:bodyDiv w:val="1"/>
      <w:marLeft w:val="0"/>
      <w:marRight w:val="0"/>
      <w:marTop w:val="0"/>
      <w:marBottom w:val="0"/>
      <w:divBdr>
        <w:top w:val="none" w:sz="0" w:space="0" w:color="auto"/>
        <w:left w:val="none" w:sz="0" w:space="0" w:color="auto"/>
        <w:bottom w:val="none" w:sz="0" w:space="0" w:color="auto"/>
        <w:right w:val="none" w:sz="0" w:space="0" w:color="auto"/>
      </w:divBdr>
    </w:div>
    <w:div w:id="1780836026">
      <w:bodyDiv w:val="1"/>
      <w:marLeft w:val="0"/>
      <w:marRight w:val="0"/>
      <w:marTop w:val="0"/>
      <w:marBottom w:val="0"/>
      <w:divBdr>
        <w:top w:val="none" w:sz="0" w:space="0" w:color="auto"/>
        <w:left w:val="none" w:sz="0" w:space="0" w:color="auto"/>
        <w:bottom w:val="none" w:sz="0" w:space="0" w:color="auto"/>
        <w:right w:val="none" w:sz="0" w:space="0" w:color="auto"/>
      </w:divBdr>
    </w:div>
    <w:div w:id="1782650484">
      <w:bodyDiv w:val="1"/>
      <w:marLeft w:val="0"/>
      <w:marRight w:val="0"/>
      <w:marTop w:val="0"/>
      <w:marBottom w:val="0"/>
      <w:divBdr>
        <w:top w:val="none" w:sz="0" w:space="0" w:color="auto"/>
        <w:left w:val="none" w:sz="0" w:space="0" w:color="auto"/>
        <w:bottom w:val="none" w:sz="0" w:space="0" w:color="auto"/>
        <w:right w:val="none" w:sz="0" w:space="0" w:color="auto"/>
      </w:divBdr>
    </w:div>
    <w:div w:id="1788163813">
      <w:bodyDiv w:val="1"/>
      <w:marLeft w:val="0"/>
      <w:marRight w:val="0"/>
      <w:marTop w:val="0"/>
      <w:marBottom w:val="0"/>
      <w:divBdr>
        <w:top w:val="none" w:sz="0" w:space="0" w:color="auto"/>
        <w:left w:val="none" w:sz="0" w:space="0" w:color="auto"/>
        <w:bottom w:val="none" w:sz="0" w:space="0" w:color="auto"/>
        <w:right w:val="none" w:sz="0" w:space="0" w:color="auto"/>
      </w:divBdr>
    </w:div>
    <w:div w:id="1788507478">
      <w:bodyDiv w:val="1"/>
      <w:marLeft w:val="0"/>
      <w:marRight w:val="0"/>
      <w:marTop w:val="0"/>
      <w:marBottom w:val="0"/>
      <w:divBdr>
        <w:top w:val="none" w:sz="0" w:space="0" w:color="auto"/>
        <w:left w:val="none" w:sz="0" w:space="0" w:color="auto"/>
        <w:bottom w:val="none" w:sz="0" w:space="0" w:color="auto"/>
        <w:right w:val="none" w:sz="0" w:space="0" w:color="auto"/>
      </w:divBdr>
    </w:div>
    <w:div w:id="1796095842">
      <w:bodyDiv w:val="1"/>
      <w:marLeft w:val="0"/>
      <w:marRight w:val="0"/>
      <w:marTop w:val="0"/>
      <w:marBottom w:val="0"/>
      <w:divBdr>
        <w:top w:val="none" w:sz="0" w:space="0" w:color="auto"/>
        <w:left w:val="none" w:sz="0" w:space="0" w:color="auto"/>
        <w:bottom w:val="none" w:sz="0" w:space="0" w:color="auto"/>
        <w:right w:val="none" w:sz="0" w:space="0" w:color="auto"/>
      </w:divBdr>
    </w:div>
    <w:div w:id="1801652144">
      <w:bodyDiv w:val="1"/>
      <w:marLeft w:val="0"/>
      <w:marRight w:val="0"/>
      <w:marTop w:val="0"/>
      <w:marBottom w:val="0"/>
      <w:divBdr>
        <w:top w:val="none" w:sz="0" w:space="0" w:color="auto"/>
        <w:left w:val="none" w:sz="0" w:space="0" w:color="auto"/>
        <w:bottom w:val="none" w:sz="0" w:space="0" w:color="auto"/>
        <w:right w:val="none" w:sz="0" w:space="0" w:color="auto"/>
      </w:divBdr>
    </w:div>
    <w:div w:id="1803032099">
      <w:bodyDiv w:val="1"/>
      <w:marLeft w:val="0"/>
      <w:marRight w:val="0"/>
      <w:marTop w:val="0"/>
      <w:marBottom w:val="0"/>
      <w:divBdr>
        <w:top w:val="none" w:sz="0" w:space="0" w:color="auto"/>
        <w:left w:val="none" w:sz="0" w:space="0" w:color="auto"/>
        <w:bottom w:val="none" w:sz="0" w:space="0" w:color="auto"/>
        <w:right w:val="none" w:sz="0" w:space="0" w:color="auto"/>
      </w:divBdr>
    </w:div>
    <w:div w:id="1804078921">
      <w:bodyDiv w:val="1"/>
      <w:marLeft w:val="0"/>
      <w:marRight w:val="0"/>
      <w:marTop w:val="0"/>
      <w:marBottom w:val="0"/>
      <w:divBdr>
        <w:top w:val="none" w:sz="0" w:space="0" w:color="auto"/>
        <w:left w:val="none" w:sz="0" w:space="0" w:color="auto"/>
        <w:bottom w:val="none" w:sz="0" w:space="0" w:color="auto"/>
        <w:right w:val="none" w:sz="0" w:space="0" w:color="auto"/>
      </w:divBdr>
    </w:div>
    <w:div w:id="1808815169">
      <w:bodyDiv w:val="1"/>
      <w:marLeft w:val="0"/>
      <w:marRight w:val="0"/>
      <w:marTop w:val="0"/>
      <w:marBottom w:val="0"/>
      <w:divBdr>
        <w:top w:val="none" w:sz="0" w:space="0" w:color="auto"/>
        <w:left w:val="none" w:sz="0" w:space="0" w:color="auto"/>
        <w:bottom w:val="none" w:sz="0" w:space="0" w:color="auto"/>
        <w:right w:val="none" w:sz="0" w:space="0" w:color="auto"/>
      </w:divBdr>
    </w:div>
    <w:div w:id="1812669678">
      <w:bodyDiv w:val="1"/>
      <w:marLeft w:val="0"/>
      <w:marRight w:val="0"/>
      <w:marTop w:val="0"/>
      <w:marBottom w:val="0"/>
      <w:divBdr>
        <w:top w:val="none" w:sz="0" w:space="0" w:color="auto"/>
        <w:left w:val="none" w:sz="0" w:space="0" w:color="auto"/>
        <w:bottom w:val="none" w:sz="0" w:space="0" w:color="auto"/>
        <w:right w:val="none" w:sz="0" w:space="0" w:color="auto"/>
      </w:divBdr>
    </w:div>
    <w:div w:id="1816213525">
      <w:bodyDiv w:val="1"/>
      <w:marLeft w:val="0"/>
      <w:marRight w:val="0"/>
      <w:marTop w:val="0"/>
      <w:marBottom w:val="0"/>
      <w:divBdr>
        <w:top w:val="none" w:sz="0" w:space="0" w:color="auto"/>
        <w:left w:val="none" w:sz="0" w:space="0" w:color="auto"/>
        <w:bottom w:val="none" w:sz="0" w:space="0" w:color="auto"/>
        <w:right w:val="none" w:sz="0" w:space="0" w:color="auto"/>
      </w:divBdr>
    </w:div>
    <w:div w:id="1820537568">
      <w:bodyDiv w:val="1"/>
      <w:marLeft w:val="0"/>
      <w:marRight w:val="0"/>
      <w:marTop w:val="0"/>
      <w:marBottom w:val="0"/>
      <w:divBdr>
        <w:top w:val="none" w:sz="0" w:space="0" w:color="auto"/>
        <w:left w:val="none" w:sz="0" w:space="0" w:color="auto"/>
        <w:bottom w:val="none" w:sz="0" w:space="0" w:color="auto"/>
        <w:right w:val="none" w:sz="0" w:space="0" w:color="auto"/>
      </w:divBdr>
    </w:div>
    <w:div w:id="1820880773">
      <w:bodyDiv w:val="1"/>
      <w:marLeft w:val="0"/>
      <w:marRight w:val="0"/>
      <w:marTop w:val="0"/>
      <w:marBottom w:val="0"/>
      <w:divBdr>
        <w:top w:val="none" w:sz="0" w:space="0" w:color="auto"/>
        <w:left w:val="none" w:sz="0" w:space="0" w:color="auto"/>
        <w:bottom w:val="none" w:sz="0" w:space="0" w:color="auto"/>
        <w:right w:val="none" w:sz="0" w:space="0" w:color="auto"/>
      </w:divBdr>
    </w:div>
    <w:div w:id="1822189328">
      <w:bodyDiv w:val="1"/>
      <w:marLeft w:val="0"/>
      <w:marRight w:val="0"/>
      <w:marTop w:val="0"/>
      <w:marBottom w:val="0"/>
      <w:divBdr>
        <w:top w:val="none" w:sz="0" w:space="0" w:color="auto"/>
        <w:left w:val="none" w:sz="0" w:space="0" w:color="auto"/>
        <w:bottom w:val="none" w:sz="0" w:space="0" w:color="auto"/>
        <w:right w:val="none" w:sz="0" w:space="0" w:color="auto"/>
      </w:divBdr>
    </w:div>
    <w:div w:id="1825969781">
      <w:bodyDiv w:val="1"/>
      <w:marLeft w:val="0"/>
      <w:marRight w:val="0"/>
      <w:marTop w:val="0"/>
      <w:marBottom w:val="0"/>
      <w:divBdr>
        <w:top w:val="none" w:sz="0" w:space="0" w:color="auto"/>
        <w:left w:val="none" w:sz="0" w:space="0" w:color="auto"/>
        <w:bottom w:val="none" w:sz="0" w:space="0" w:color="auto"/>
        <w:right w:val="none" w:sz="0" w:space="0" w:color="auto"/>
      </w:divBdr>
    </w:div>
    <w:div w:id="1827165493">
      <w:bodyDiv w:val="1"/>
      <w:marLeft w:val="0"/>
      <w:marRight w:val="0"/>
      <w:marTop w:val="0"/>
      <w:marBottom w:val="0"/>
      <w:divBdr>
        <w:top w:val="none" w:sz="0" w:space="0" w:color="auto"/>
        <w:left w:val="none" w:sz="0" w:space="0" w:color="auto"/>
        <w:bottom w:val="none" w:sz="0" w:space="0" w:color="auto"/>
        <w:right w:val="none" w:sz="0" w:space="0" w:color="auto"/>
      </w:divBdr>
    </w:div>
    <w:div w:id="1831679391">
      <w:bodyDiv w:val="1"/>
      <w:marLeft w:val="0"/>
      <w:marRight w:val="0"/>
      <w:marTop w:val="0"/>
      <w:marBottom w:val="0"/>
      <w:divBdr>
        <w:top w:val="none" w:sz="0" w:space="0" w:color="auto"/>
        <w:left w:val="none" w:sz="0" w:space="0" w:color="auto"/>
        <w:bottom w:val="none" w:sz="0" w:space="0" w:color="auto"/>
        <w:right w:val="none" w:sz="0" w:space="0" w:color="auto"/>
      </w:divBdr>
    </w:div>
    <w:div w:id="1832024194">
      <w:bodyDiv w:val="1"/>
      <w:marLeft w:val="0"/>
      <w:marRight w:val="0"/>
      <w:marTop w:val="0"/>
      <w:marBottom w:val="0"/>
      <w:divBdr>
        <w:top w:val="none" w:sz="0" w:space="0" w:color="auto"/>
        <w:left w:val="none" w:sz="0" w:space="0" w:color="auto"/>
        <w:bottom w:val="none" w:sz="0" w:space="0" w:color="auto"/>
        <w:right w:val="none" w:sz="0" w:space="0" w:color="auto"/>
      </w:divBdr>
    </w:div>
    <w:div w:id="1838692761">
      <w:bodyDiv w:val="1"/>
      <w:marLeft w:val="0"/>
      <w:marRight w:val="0"/>
      <w:marTop w:val="0"/>
      <w:marBottom w:val="0"/>
      <w:divBdr>
        <w:top w:val="none" w:sz="0" w:space="0" w:color="auto"/>
        <w:left w:val="none" w:sz="0" w:space="0" w:color="auto"/>
        <w:bottom w:val="none" w:sz="0" w:space="0" w:color="auto"/>
        <w:right w:val="none" w:sz="0" w:space="0" w:color="auto"/>
      </w:divBdr>
    </w:div>
    <w:div w:id="1841194898">
      <w:bodyDiv w:val="1"/>
      <w:marLeft w:val="0"/>
      <w:marRight w:val="0"/>
      <w:marTop w:val="0"/>
      <w:marBottom w:val="0"/>
      <w:divBdr>
        <w:top w:val="none" w:sz="0" w:space="0" w:color="auto"/>
        <w:left w:val="none" w:sz="0" w:space="0" w:color="auto"/>
        <w:bottom w:val="none" w:sz="0" w:space="0" w:color="auto"/>
        <w:right w:val="none" w:sz="0" w:space="0" w:color="auto"/>
      </w:divBdr>
    </w:div>
    <w:div w:id="1844976275">
      <w:bodyDiv w:val="1"/>
      <w:marLeft w:val="0"/>
      <w:marRight w:val="0"/>
      <w:marTop w:val="0"/>
      <w:marBottom w:val="0"/>
      <w:divBdr>
        <w:top w:val="none" w:sz="0" w:space="0" w:color="auto"/>
        <w:left w:val="none" w:sz="0" w:space="0" w:color="auto"/>
        <w:bottom w:val="none" w:sz="0" w:space="0" w:color="auto"/>
        <w:right w:val="none" w:sz="0" w:space="0" w:color="auto"/>
      </w:divBdr>
    </w:div>
    <w:div w:id="1845510409">
      <w:bodyDiv w:val="1"/>
      <w:marLeft w:val="0"/>
      <w:marRight w:val="0"/>
      <w:marTop w:val="0"/>
      <w:marBottom w:val="0"/>
      <w:divBdr>
        <w:top w:val="none" w:sz="0" w:space="0" w:color="auto"/>
        <w:left w:val="none" w:sz="0" w:space="0" w:color="auto"/>
        <w:bottom w:val="none" w:sz="0" w:space="0" w:color="auto"/>
        <w:right w:val="none" w:sz="0" w:space="0" w:color="auto"/>
      </w:divBdr>
    </w:div>
    <w:div w:id="1846430731">
      <w:bodyDiv w:val="1"/>
      <w:marLeft w:val="0"/>
      <w:marRight w:val="0"/>
      <w:marTop w:val="0"/>
      <w:marBottom w:val="0"/>
      <w:divBdr>
        <w:top w:val="none" w:sz="0" w:space="0" w:color="auto"/>
        <w:left w:val="none" w:sz="0" w:space="0" w:color="auto"/>
        <w:bottom w:val="none" w:sz="0" w:space="0" w:color="auto"/>
        <w:right w:val="none" w:sz="0" w:space="0" w:color="auto"/>
      </w:divBdr>
    </w:div>
    <w:div w:id="1846817777">
      <w:bodyDiv w:val="1"/>
      <w:marLeft w:val="0"/>
      <w:marRight w:val="0"/>
      <w:marTop w:val="0"/>
      <w:marBottom w:val="0"/>
      <w:divBdr>
        <w:top w:val="none" w:sz="0" w:space="0" w:color="auto"/>
        <w:left w:val="none" w:sz="0" w:space="0" w:color="auto"/>
        <w:bottom w:val="none" w:sz="0" w:space="0" w:color="auto"/>
        <w:right w:val="none" w:sz="0" w:space="0" w:color="auto"/>
      </w:divBdr>
    </w:div>
    <w:div w:id="1847094904">
      <w:bodyDiv w:val="1"/>
      <w:marLeft w:val="0"/>
      <w:marRight w:val="0"/>
      <w:marTop w:val="0"/>
      <w:marBottom w:val="0"/>
      <w:divBdr>
        <w:top w:val="none" w:sz="0" w:space="0" w:color="auto"/>
        <w:left w:val="none" w:sz="0" w:space="0" w:color="auto"/>
        <w:bottom w:val="none" w:sz="0" w:space="0" w:color="auto"/>
        <w:right w:val="none" w:sz="0" w:space="0" w:color="auto"/>
      </w:divBdr>
    </w:div>
    <w:div w:id="1848061618">
      <w:bodyDiv w:val="1"/>
      <w:marLeft w:val="0"/>
      <w:marRight w:val="0"/>
      <w:marTop w:val="0"/>
      <w:marBottom w:val="0"/>
      <w:divBdr>
        <w:top w:val="none" w:sz="0" w:space="0" w:color="auto"/>
        <w:left w:val="none" w:sz="0" w:space="0" w:color="auto"/>
        <w:bottom w:val="none" w:sz="0" w:space="0" w:color="auto"/>
        <w:right w:val="none" w:sz="0" w:space="0" w:color="auto"/>
      </w:divBdr>
    </w:div>
    <w:div w:id="1853104435">
      <w:bodyDiv w:val="1"/>
      <w:marLeft w:val="0"/>
      <w:marRight w:val="0"/>
      <w:marTop w:val="0"/>
      <w:marBottom w:val="0"/>
      <w:divBdr>
        <w:top w:val="none" w:sz="0" w:space="0" w:color="auto"/>
        <w:left w:val="none" w:sz="0" w:space="0" w:color="auto"/>
        <w:bottom w:val="none" w:sz="0" w:space="0" w:color="auto"/>
        <w:right w:val="none" w:sz="0" w:space="0" w:color="auto"/>
      </w:divBdr>
    </w:div>
    <w:div w:id="1853228028">
      <w:bodyDiv w:val="1"/>
      <w:marLeft w:val="0"/>
      <w:marRight w:val="0"/>
      <w:marTop w:val="0"/>
      <w:marBottom w:val="0"/>
      <w:divBdr>
        <w:top w:val="none" w:sz="0" w:space="0" w:color="auto"/>
        <w:left w:val="none" w:sz="0" w:space="0" w:color="auto"/>
        <w:bottom w:val="none" w:sz="0" w:space="0" w:color="auto"/>
        <w:right w:val="none" w:sz="0" w:space="0" w:color="auto"/>
      </w:divBdr>
    </w:div>
    <w:div w:id="1857117556">
      <w:bodyDiv w:val="1"/>
      <w:marLeft w:val="0"/>
      <w:marRight w:val="0"/>
      <w:marTop w:val="0"/>
      <w:marBottom w:val="0"/>
      <w:divBdr>
        <w:top w:val="none" w:sz="0" w:space="0" w:color="auto"/>
        <w:left w:val="none" w:sz="0" w:space="0" w:color="auto"/>
        <w:bottom w:val="none" w:sz="0" w:space="0" w:color="auto"/>
        <w:right w:val="none" w:sz="0" w:space="0" w:color="auto"/>
      </w:divBdr>
    </w:div>
    <w:div w:id="1858305454">
      <w:bodyDiv w:val="1"/>
      <w:marLeft w:val="0"/>
      <w:marRight w:val="0"/>
      <w:marTop w:val="0"/>
      <w:marBottom w:val="0"/>
      <w:divBdr>
        <w:top w:val="none" w:sz="0" w:space="0" w:color="auto"/>
        <w:left w:val="none" w:sz="0" w:space="0" w:color="auto"/>
        <w:bottom w:val="none" w:sz="0" w:space="0" w:color="auto"/>
        <w:right w:val="none" w:sz="0" w:space="0" w:color="auto"/>
      </w:divBdr>
    </w:div>
    <w:div w:id="1858615660">
      <w:bodyDiv w:val="1"/>
      <w:marLeft w:val="0"/>
      <w:marRight w:val="0"/>
      <w:marTop w:val="0"/>
      <w:marBottom w:val="0"/>
      <w:divBdr>
        <w:top w:val="none" w:sz="0" w:space="0" w:color="auto"/>
        <w:left w:val="none" w:sz="0" w:space="0" w:color="auto"/>
        <w:bottom w:val="none" w:sz="0" w:space="0" w:color="auto"/>
        <w:right w:val="none" w:sz="0" w:space="0" w:color="auto"/>
      </w:divBdr>
    </w:div>
    <w:div w:id="1858961347">
      <w:bodyDiv w:val="1"/>
      <w:marLeft w:val="0"/>
      <w:marRight w:val="0"/>
      <w:marTop w:val="0"/>
      <w:marBottom w:val="0"/>
      <w:divBdr>
        <w:top w:val="none" w:sz="0" w:space="0" w:color="auto"/>
        <w:left w:val="none" w:sz="0" w:space="0" w:color="auto"/>
        <w:bottom w:val="none" w:sz="0" w:space="0" w:color="auto"/>
        <w:right w:val="none" w:sz="0" w:space="0" w:color="auto"/>
      </w:divBdr>
    </w:div>
    <w:div w:id="1859812747">
      <w:bodyDiv w:val="1"/>
      <w:marLeft w:val="0"/>
      <w:marRight w:val="0"/>
      <w:marTop w:val="0"/>
      <w:marBottom w:val="0"/>
      <w:divBdr>
        <w:top w:val="none" w:sz="0" w:space="0" w:color="auto"/>
        <w:left w:val="none" w:sz="0" w:space="0" w:color="auto"/>
        <w:bottom w:val="none" w:sz="0" w:space="0" w:color="auto"/>
        <w:right w:val="none" w:sz="0" w:space="0" w:color="auto"/>
      </w:divBdr>
    </w:div>
    <w:div w:id="1860966742">
      <w:bodyDiv w:val="1"/>
      <w:marLeft w:val="0"/>
      <w:marRight w:val="0"/>
      <w:marTop w:val="0"/>
      <w:marBottom w:val="0"/>
      <w:divBdr>
        <w:top w:val="none" w:sz="0" w:space="0" w:color="auto"/>
        <w:left w:val="none" w:sz="0" w:space="0" w:color="auto"/>
        <w:bottom w:val="none" w:sz="0" w:space="0" w:color="auto"/>
        <w:right w:val="none" w:sz="0" w:space="0" w:color="auto"/>
      </w:divBdr>
    </w:div>
    <w:div w:id="1861625043">
      <w:bodyDiv w:val="1"/>
      <w:marLeft w:val="0"/>
      <w:marRight w:val="0"/>
      <w:marTop w:val="0"/>
      <w:marBottom w:val="0"/>
      <w:divBdr>
        <w:top w:val="none" w:sz="0" w:space="0" w:color="auto"/>
        <w:left w:val="none" w:sz="0" w:space="0" w:color="auto"/>
        <w:bottom w:val="none" w:sz="0" w:space="0" w:color="auto"/>
        <w:right w:val="none" w:sz="0" w:space="0" w:color="auto"/>
      </w:divBdr>
    </w:div>
    <w:div w:id="1861704392">
      <w:bodyDiv w:val="1"/>
      <w:marLeft w:val="0"/>
      <w:marRight w:val="0"/>
      <w:marTop w:val="0"/>
      <w:marBottom w:val="0"/>
      <w:divBdr>
        <w:top w:val="none" w:sz="0" w:space="0" w:color="auto"/>
        <w:left w:val="none" w:sz="0" w:space="0" w:color="auto"/>
        <w:bottom w:val="none" w:sz="0" w:space="0" w:color="auto"/>
        <w:right w:val="none" w:sz="0" w:space="0" w:color="auto"/>
      </w:divBdr>
    </w:div>
    <w:div w:id="1868718459">
      <w:bodyDiv w:val="1"/>
      <w:marLeft w:val="0"/>
      <w:marRight w:val="0"/>
      <w:marTop w:val="0"/>
      <w:marBottom w:val="0"/>
      <w:divBdr>
        <w:top w:val="none" w:sz="0" w:space="0" w:color="auto"/>
        <w:left w:val="none" w:sz="0" w:space="0" w:color="auto"/>
        <w:bottom w:val="none" w:sz="0" w:space="0" w:color="auto"/>
        <w:right w:val="none" w:sz="0" w:space="0" w:color="auto"/>
      </w:divBdr>
    </w:div>
    <w:div w:id="1870799947">
      <w:bodyDiv w:val="1"/>
      <w:marLeft w:val="0"/>
      <w:marRight w:val="0"/>
      <w:marTop w:val="0"/>
      <w:marBottom w:val="0"/>
      <w:divBdr>
        <w:top w:val="none" w:sz="0" w:space="0" w:color="auto"/>
        <w:left w:val="none" w:sz="0" w:space="0" w:color="auto"/>
        <w:bottom w:val="none" w:sz="0" w:space="0" w:color="auto"/>
        <w:right w:val="none" w:sz="0" w:space="0" w:color="auto"/>
      </w:divBdr>
    </w:div>
    <w:div w:id="1870946057">
      <w:bodyDiv w:val="1"/>
      <w:marLeft w:val="0"/>
      <w:marRight w:val="0"/>
      <w:marTop w:val="0"/>
      <w:marBottom w:val="0"/>
      <w:divBdr>
        <w:top w:val="none" w:sz="0" w:space="0" w:color="auto"/>
        <w:left w:val="none" w:sz="0" w:space="0" w:color="auto"/>
        <w:bottom w:val="none" w:sz="0" w:space="0" w:color="auto"/>
        <w:right w:val="none" w:sz="0" w:space="0" w:color="auto"/>
      </w:divBdr>
    </w:div>
    <w:div w:id="1874801051">
      <w:bodyDiv w:val="1"/>
      <w:marLeft w:val="0"/>
      <w:marRight w:val="0"/>
      <w:marTop w:val="0"/>
      <w:marBottom w:val="0"/>
      <w:divBdr>
        <w:top w:val="none" w:sz="0" w:space="0" w:color="auto"/>
        <w:left w:val="none" w:sz="0" w:space="0" w:color="auto"/>
        <w:bottom w:val="none" w:sz="0" w:space="0" w:color="auto"/>
        <w:right w:val="none" w:sz="0" w:space="0" w:color="auto"/>
      </w:divBdr>
    </w:div>
    <w:div w:id="1879660027">
      <w:bodyDiv w:val="1"/>
      <w:marLeft w:val="0"/>
      <w:marRight w:val="0"/>
      <w:marTop w:val="0"/>
      <w:marBottom w:val="0"/>
      <w:divBdr>
        <w:top w:val="none" w:sz="0" w:space="0" w:color="auto"/>
        <w:left w:val="none" w:sz="0" w:space="0" w:color="auto"/>
        <w:bottom w:val="none" w:sz="0" w:space="0" w:color="auto"/>
        <w:right w:val="none" w:sz="0" w:space="0" w:color="auto"/>
      </w:divBdr>
    </w:div>
    <w:div w:id="1879660728">
      <w:bodyDiv w:val="1"/>
      <w:marLeft w:val="0"/>
      <w:marRight w:val="0"/>
      <w:marTop w:val="0"/>
      <w:marBottom w:val="0"/>
      <w:divBdr>
        <w:top w:val="none" w:sz="0" w:space="0" w:color="auto"/>
        <w:left w:val="none" w:sz="0" w:space="0" w:color="auto"/>
        <w:bottom w:val="none" w:sz="0" w:space="0" w:color="auto"/>
        <w:right w:val="none" w:sz="0" w:space="0" w:color="auto"/>
      </w:divBdr>
    </w:div>
    <w:div w:id="1885409706">
      <w:bodyDiv w:val="1"/>
      <w:marLeft w:val="0"/>
      <w:marRight w:val="0"/>
      <w:marTop w:val="0"/>
      <w:marBottom w:val="0"/>
      <w:divBdr>
        <w:top w:val="none" w:sz="0" w:space="0" w:color="auto"/>
        <w:left w:val="none" w:sz="0" w:space="0" w:color="auto"/>
        <w:bottom w:val="none" w:sz="0" w:space="0" w:color="auto"/>
        <w:right w:val="none" w:sz="0" w:space="0" w:color="auto"/>
      </w:divBdr>
    </w:div>
    <w:div w:id="1888911024">
      <w:bodyDiv w:val="1"/>
      <w:marLeft w:val="0"/>
      <w:marRight w:val="0"/>
      <w:marTop w:val="0"/>
      <w:marBottom w:val="0"/>
      <w:divBdr>
        <w:top w:val="none" w:sz="0" w:space="0" w:color="auto"/>
        <w:left w:val="none" w:sz="0" w:space="0" w:color="auto"/>
        <w:bottom w:val="none" w:sz="0" w:space="0" w:color="auto"/>
        <w:right w:val="none" w:sz="0" w:space="0" w:color="auto"/>
      </w:divBdr>
    </w:div>
    <w:div w:id="1889294189">
      <w:bodyDiv w:val="1"/>
      <w:marLeft w:val="0"/>
      <w:marRight w:val="0"/>
      <w:marTop w:val="0"/>
      <w:marBottom w:val="0"/>
      <w:divBdr>
        <w:top w:val="none" w:sz="0" w:space="0" w:color="auto"/>
        <w:left w:val="none" w:sz="0" w:space="0" w:color="auto"/>
        <w:bottom w:val="none" w:sz="0" w:space="0" w:color="auto"/>
        <w:right w:val="none" w:sz="0" w:space="0" w:color="auto"/>
      </w:divBdr>
    </w:div>
    <w:div w:id="1890190894">
      <w:bodyDiv w:val="1"/>
      <w:marLeft w:val="0"/>
      <w:marRight w:val="0"/>
      <w:marTop w:val="0"/>
      <w:marBottom w:val="0"/>
      <w:divBdr>
        <w:top w:val="none" w:sz="0" w:space="0" w:color="auto"/>
        <w:left w:val="none" w:sz="0" w:space="0" w:color="auto"/>
        <w:bottom w:val="none" w:sz="0" w:space="0" w:color="auto"/>
        <w:right w:val="none" w:sz="0" w:space="0" w:color="auto"/>
      </w:divBdr>
    </w:div>
    <w:div w:id="1891990993">
      <w:bodyDiv w:val="1"/>
      <w:marLeft w:val="0"/>
      <w:marRight w:val="0"/>
      <w:marTop w:val="0"/>
      <w:marBottom w:val="0"/>
      <w:divBdr>
        <w:top w:val="none" w:sz="0" w:space="0" w:color="auto"/>
        <w:left w:val="none" w:sz="0" w:space="0" w:color="auto"/>
        <w:bottom w:val="none" w:sz="0" w:space="0" w:color="auto"/>
        <w:right w:val="none" w:sz="0" w:space="0" w:color="auto"/>
      </w:divBdr>
    </w:div>
    <w:div w:id="1892037787">
      <w:bodyDiv w:val="1"/>
      <w:marLeft w:val="0"/>
      <w:marRight w:val="0"/>
      <w:marTop w:val="0"/>
      <w:marBottom w:val="0"/>
      <w:divBdr>
        <w:top w:val="none" w:sz="0" w:space="0" w:color="auto"/>
        <w:left w:val="none" w:sz="0" w:space="0" w:color="auto"/>
        <w:bottom w:val="none" w:sz="0" w:space="0" w:color="auto"/>
        <w:right w:val="none" w:sz="0" w:space="0" w:color="auto"/>
      </w:divBdr>
    </w:div>
    <w:div w:id="1897352044">
      <w:bodyDiv w:val="1"/>
      <w:marLeft w:val="0"/>
      <w:marRight w:val="0"/>
      <w:marTop w:val="0"/>
      <w:marBottom w:val="0"/>
      <w:divBdr>
        <w:top w:val="none" w:sz="0" w:space="0" w:color="auto"/>
        <w:left w:val="none" w:sz="0" w:space="0" w:color="auto"/>
        <w:bottom w:val="none" w:sz="0" w:space="0" w:color="auto"/>
        <w:right w:val="none" w:sz="0" w:space="0" w:color="auto"/>
      </w:divBdr>
    </w:div>
    <w:div w:id="1902519259">
      <w:bodyDiv w:val="1"/>
      <w:marLeft w:val="0"/>
      <w:marRight w:val="0"/>
      <w:marTop w:val="0"/>
      <w:marBottom w:val="0"/>
      <w:divBdr>
        <w:top w:val="none" w:sz="0" w:space="0" w:color="auto"/>
        <w:left w:val="none" w:sz="0" w:space="0" w:color="auto"/>
        <w:bottom w:val="none" w:sz="0" w:space="0" w:color="auto"/>
        <w:right w:val="none" w:sz="0" w:space="0" w:color="auto"/>
      </w:divBdr>
    </w:div>
    <w:div w:id="1906067189">
      <w:bodyDiv w:val="1"/>
      <w:marLeft w:val="0"/>
      <w:marRight w:val="0"/>
      <w:marTop w:val="0"/>
      <w:marBottom w:val="0"/>
      <w:divBdr>
        <w:top w:val="none" w:sz="0" w:space="0" w:color="auto"/>
        <w:left w:val="none" w:sz="0" w:space="0" w:color="auto"/>
        <w:bottom w:val="none" w:sz="0" w:space="0" w:color="auto"/>
        <w:right w:val="none" w:sz="0" w:space="0" w:color="auto"/>
      </w:divBdr>
    </w:div>
    <w:div w:id="1908177684">
      <w:bodyDiv w:val="1"/>
      <w:marLeft w:val="0"/>
      <w:marRight w:val="0"/>
      <w:marTop w:val="0"/>
      <w:marBottom w:val="0"/>
      <w:divBdr>
        <w:top w:val="none" w:sz="0" w:space="0" w:color="auto"/>
        <w:left w:val="none" w:sz="0" w:space="0" w:color="auto"/>
        <w:bottom w:val="none" w:sz="0" w:space="0" w:color="auto"/>
        <w:right w:val="none" w:sz="0" w:space="0" w:color="auto"/>
      </w:divBdr>
    </w:div>
    <w:div w:id="1909654680">
      <w:bodyDiv w:val="1"/>
      <w:marLeft w:val="0"/>
      <w:marRight w:val="0"/>
      <w:marTop w:val="0"/>
      <w:marBottom w:val="0"/>
      <w:divBdr>
        <w:top w:val="none" w:sz="0" w:space="0" w:color="auto"/>
        <w:left w:val="none" w:sz="0" w:space="0" w:color="auto"/>
        <w:bottom w:val="none" w:sz="0" w:space="0" w:color="auto"/>
        <w:right w:val="none" w:sz="0" w:space="0" w:color="auto"/>
      </w:divBdr>
    </w:div>
    <w:div w:id="1909876554">
      <w:bodyDiv w:val="1"/>
      <w:marLeft w:val="0"/>
      <w:marRight w:val="0"/>
      <w:marTop w:val="0"/>
      <w:marBottom w:val="0"/>
      <w:divBdr>
        <w:top w:val="none" w:sz="0" w:space="0" w:color="auto"/>
        <w:left w:val="none" w:sz="0" w:space="0" w:color="auto"/>
        <w:bottom w:val="none" w:sz="0" w:space="0" w:color="auto"/>
        <w:right w:val="none" w:sz="0" w:space="0" w:color="auto"/>
      </w:divBdr>
    </w:div>
    <w:div w:id="1918128475">
      <w:bodyDiv w:val="1"/>
      <w:marLeft w:val="0"/>
      <w:marRight w:val="0"/>
      <w:marTop w:val="0"/>
      <w:marBottom w:val="0"/>
      <w:divBdr>
        <w:top w:val="none" w:sz="0" w:space="0" w:color="auto"/>
        <w:left w:val="none" w:sz="0" w:space="0" w:color="auto"/>
        <w:bottom w:val="none" w:sz="0" w:space="0" w:color="auto"/>
        <w:right w:val="none" w:sz="0" w:space="0" w:color="auto"/>
      </w:divBdr>
    </w:div>
    <w:div w:id="1922174715">
      <w:bodyDiv w:val="1"/>
      <w:marLeft w:val="0"/>
      <w:marRight w:val="0"/>
      <w:marTop w:val="0"/>
      <w:marBottom w:val="0"/>
      <w:divBdr>
        <w:top w:val="none" w:sz="0" w:space="0" w:color="auto"/>
        <w:left w:val="none" w:sz="0" w:space="0" w:color="auto"/>
        <w:bottom w:val="none" w:sz="0" w:space="0" w:color="auto"/>
        <w:right w:val="none" w:sz="0" w:space="0" w:color="auto"/>
      </w:divBdr>
    </w:div>
    <w:div w:id="1927961775">
      <w:bodyDiv w:val="1"/>
      <w:marLeft w:val="0"/>
      <w:marRight w:val="0"/>
      <w:marTop w:val="0"/>
      <w:marBottom w:val="0"/>
      <w:divBdr>
        <w:top w:val="none" w:sz="0" w:space="0" w:color="auto"/>
        <w:left w:val="none" w:sz="0" w:space="0" w:color="auto"/>
        <w:bottom w:val="none" w:sz="0" w:space="0" w:color="auto"/>
        <w:right w:val="none" w:sz="0" w:space="0" w:color="auto"/>
      </w:divBdr>
    </w:div>
    <w:div w:id="1931354983">
      <w:bodyDiv w:val="1"/>
      <w:marLeft w:val="0"/>
      <w:marRight w:val="0"/>
      <w:marTop w:val="0"/>
      <w:marBottom w:val="0"/>
      <w:divBdr>
        <w:top w:val="none" w:sz="0" w:space="0" w:color="auto"/>
        <w:left w:val="none" w:sz="0" w:space="0" w:color="auto"/>
        <w:bottom w:val="none" w:sz="0" w:space="0" w:color="auto"/>
        <w:right w:val="none" w:sz="0" w:space="0" w:color="auto"/>
      </w:divBdr>
    </w:div>
    <w:div w:id="1933931385">
      <w:bodyDiv w:val="1"/>
      <w:marLeft w:val="0"/>
      <w:marRight w:val="0"/>
      <w:marTop w:val="0"/>
      <w:marBottom w:val="0"/>
      <w:divBdr>
        <w:top w:val="none" w:sz="0" w:space="0" w:color="auto"/>
        <w:left w:val="none" w:sz="0" w:space="0" w:color="auto"/>
        <w:bottom w:val="none" w:sz="0" w:space="0" w:color="auto"/>
        <w:right w:val="none" w:sz="0" w:space="0" w:color="auto"/>
      </w:divBdr>
    </w:div>
    <w:div w:id="1935673277">
      <w:bodyDiv w:val="1"/>
      <w:marLeft w:val="0"/>
      <w:marRight w:val="0"/>
      <w:marTop w:val="0"/>
      <w:marBottom w:val="0"/>
      <w:divBdr>
        <w:top w:val="none" w:sz="0" w:space="0" w:color="auto"/>
        <w:left w:val="none" w:sz="0" w:space="0" w:color="auto"/>
        <w:bottom w:val="none" w:sz="0" w:space="0" w:color="auto"/>
        <w:right w:val="none" w:sz="0" w:space="0" w:color="auto"/>
      </w:divBdr>
    </w:div>
    <w:div w:id="1936669075">
      <w:bodyDiv w:val="1"/>
      <w:marLeft w:val="0"/>
      <w:marRight w:val="0"/>
      <w:marTop w:val="0"/>
      <w:marBottom w:val="0"/>
      <w:divBdr>
        <w:top w:val="none" w:sz="0" w:space="0" w:color="auto"/>
        <w:left w:val="none" w:sz="0" w:space="0" w:color="auto"/>
        <w:bottom w:val="none" w:sz="0" w:space="0" w:color="auto"/>
        <w:right w:val="none" w:sz="0" w:space="0" w:color="auto"/>
      </w:divBdr>
    </w:div>
    <w:div w:id="1938096222">
      <w:bodyDiv w:val="1"/>
      <w:marLeft w:val="0"/>
      <w:marRight w:val="0"/>
      <w:marTop w:val="0"/>
      <w:marBottom w:val="0"/>
      <w:divBdr>
        <w:top w:val="none" w:sz="0" w:space="0" w:color="auto"/>
        <w:left w:val="none" w:sz="0" w:space="0" w:color="auto"/>
        <w:bottom w:val="none" w:sz="0" w:space="0" w:color="auto"/>
        <w:right w:val="none" w:sz="0" w:space="0" w:color="auto"/>
      </w:divBdr>
    </w:div>
    <w:div w:id="1939681719">
      <w:bodyDiv w:val="1"/>
      <w:marLeft w:val="0"/>
      <w:marRight w:val="0"/>
      <w:marTop w:val="0"/>
      <w:marBottom w:val="0"/>
      <w:divBdr>
        <w:top w:val="none" w:sz="0" w:space="0" w:color="auto"/>
        <w:left w:val="none" w:sz="0" w:space="0" w:color="auto"/>
        <w:bottom w:val="none" w:sz="0" w:space="0" w:color="auto"/>
        <w:right w:val="none" w:sz="0" w:space="0" w:color="auto"/>
      </w:divBdr>
    </w:div>
    <w:div w:id="1943301350">
      <w:bodyDiv w:val="1"/>
      <w:marLeft w:val="0"/>
      <w:marRight w:val="0"/>
      <w:marTop w:val="0"/>
      <w:marBottom w:val="0"/>
      <w:divBdr>
        <w:top w:val="none" w:sz="0" w:space="0" w:color="auto"/>
        <w:left w:val="none" w:sz="0" w:space="0" w:color="auto"/>
        <w:bottom w:val="none" w:sz="0" w:space="0" w:color="auto"/>
        <w:right w:val="none" w:sz="0" w:space="0" w:color="auto"/>
      </w:divBdr>
    </w:div>
    <w:div w:id="1953320330">
      <w:bodyDiv w:val="1"/>
      <w:marLeft w:val="0"/>
      <w:marRight w:val="0"/>
      <w:marTop w:val="0"/>
      <w:marBottom w:val="0"/>
      <w:divBdr>
        <w:top w:val="none" w:sz="0" w:space="0" w:color="auto"/>
        <w:left w:val="none" w:sz="0" w:space="0" w:color="auto"/>
        <w:bottom w:val="none" w:sz="0" w:space="0" w:color="auto"/>
        <w:right w:val="none" w:sz="0" w:space="0" w:color="auto"/>
      </w:divBdr>
    </w:div>
    <w:div w:id="1976519077">
      <w:bodyDiv w:val="1"/>
      <w:marLeft w:val="0"/>
      <w:marRight w:val="0"/>
      <w:marTop w:val="0"/>
      <w:marBottom w:val="0"/>
      <w:divBdr>
        <w:top w:val="none" w:sz="0" w:space="0" w:color="auto"/>
        <w:left w:val="none" w:sz="0" w:space="0" w:color="auto"/>
        <w:bottom w:val="none" w:sz="0" w:space="0" w:color="auto"/>
        <w:right w:val="none" w:sz="0" w:space="0" w:color="auto"/>
      </w:divBdr>
    </w:div>
    <w:div w:id="1976595203">
      <w:bodyDiv w:val="1"/>
      <w:marLeft w:val="0"/>
      <w:marRight w:val="0"/>
      <w:marTop w:val="0"/>
      <w:marBottom w:val="0"/>
      <w:divBdr>
        <w:top w:val="none" w:sz="0" w:space="0" w:color="auto"/>
        <w:left w:val="none" w:sz="0" w:space="0" w:color="auto"/>
        <w:bottom w:val="none" w:sz="0" w:space="0" w:color="auto"/>
        <w:right w:val="none" w:sz="0" w:space="0" w:color="auto"/>
      </w:divBdr>
    </w:div>
    <w:div w:id="1976717881">
      <w:bodyDiv w:val="1"/>
      <w:marLeft w:val="0"/>
      <w:marRight w:val="0"/>
      <w:marTop w:val="0"/>
      <w:marBottom w:val="0"/>
      <w:divBdr>
        <w:top w:val="none" w:sz="0" w:space="0" w:color="auto"/>
        <w:left w:val="none" w:sz="0" w:space="0" w:color="auto"/>
        <w:bottom w:val="none" w:sz="0" w:space="0" w:color="auto"/>
        <w:right w:val="none" w:sz="0" w:space="0" w:color="auto"/>
      </w:divBdr>
    </w:div>
    <w:div w:id="1980720455">
      <w:bodyDiv w:val="1"/>
      <w:marLeft w:val="0"/>
      <w:marRight w:val="0"/>
      <w:marTop w:val="0"/>
      <w:marBottom w:val="0"/>
      <w:divBdr>
        <w:top w:val="none" w:sz="0" w:space="0" w:color="auto"/>
        <w:left w:val="none" w:sz="0" w:space="0" w:color="auto"/>
        <w:bottom w:val="none" w:sz="0" w:space="0" w:color="auto"/>
        <w:right w:val="none" w:sz="0" w:space="0" w:color="auto"/>
      </w:divBdr>
    </w:div>
    <w:div w:id="1983003699">
      <w:bodyDiv w:val="1"/>
      <w:marLeft w:val="0"/>
      <w:marRight w:val="0"/>
      <w:marTop w:val="0"/>
      <w:marBottom w:val="0"/>
      <w:divBdr>
        <w:top w:val="none" w:sz="0" w:space="0" w:color="auto"/>
        <w:left w:val="none" w:sz="0" w:space="0" w:color="auto"/>
        <w:bottom w:val="none" w:sz="0" w:space="0" w:color="auto"/>
        <w:right w:val="none" w:sz="0" w:space="0" w:color="auto"/>
      </w:divBdr>
    </w:div>
    <w:div w:id="1985428478">
      <w:bodyDiv w:val="1"/>
      <w:marLeft w:val="0"/>
      <w:marRight w:val="0"/>
      <w:marTop w:val="0"/>
      <w:marBottom w:val="0"/>
      <w:divBdr>
        <w:top w:val="none" w:sz="0" w:space="0" w:color="auto"/>
        <w:left w:val="none" w:sz="0" w:space="0" w:color="auto"/>
        <w:bottom w:val="none" w:sz="0" w:space="0" w:color="auto"/>
        <w:right w:val="none" w:sz="0" w:space="0" w:color="auto"/>
      </w:divBdr>
    </w:div>
    <w:div w:id="1989673497">
      <w:bodyDiv w:val="1"/>
      <w:marLeft w:val="0"/>
      <w:marRight w:val="0"/>
      <w:marTop w:val="0"/>
      <w:marBottom w:val="0"/>
      <w:divBdr>
        <w:top w:val="none" w:sz="0" w:space="0" w:color="auto"/>
        <w:left w:val="none" w:sz="0" w:space="0" w:color="auto"/>
        <w:bottom w:val="none" w:sz="0" w:space="0" w:color="auto"/>
        <w:right w:val="none" w:sz="0" w:space="0" w:color="auto"/>
      </w:divBdr>
    </w:div>
    <w:div w:id="1993294143">
      <w:bodyDiv w:val="1"/>
      <w:marLeft w:val="0"/>
      <w:marRight w:val="0"/>
      <w:marTop w:val="0"/>
      <w:marBottom w:val="0"/>
      <w:divBdr>
        <w:top w:val="none" w:sz="0" w:space="0" w:color="auto"/>
        <w:left w:val="none" w:sz="0" w:space="0" w:color="auto"/>
        <w:bottom w:val="none" w:sz="0" w:space="0" w:color="auto"/>
        <w:right w:val="none" w:sz="0" w:space="0" w:color="auto"/>
      </w:divBdr>
    </w:div>
    <w:div w:id="1999766341">
      <w:bodyDiv w:val="1"/>
      <w:marLeft w:val="0"/>
      <w:marRight w:val="0"/>
      <w:marTop w:val="0"/>
      <w:marBottom w:val="0"/>
      <w:divBdr>
        <w:top w:val="none" w:sz="0" w:space="0" w:color="auto"/>
        <w:left w:val="none" w:sz="0" w:space="0" w:color="auto"/>
        <w:bottom w:val="none" w:sz="0" w:space="0" w:color="auto"/>
        <w:right w:val="none" w:sz="0" w:space="0" w:color="auto"/>
      </w:divBdr>
    </w:div>
    <w:div w:id="2000693694">
      <w:bodyDiv w:val="1"/>
      <w:marLeft w:val="0"/>
      <w:marRight w:val="0"/>
      <w:marTop w:val="0"/>
      <w:marBottom w:val="0"/>
      <w:divBdr>
        <w:top w:val="none" w:sz="0" w:space="0" w:color="auto"/>
        <w:left w:val="none" w:sz="0" w:space="0" w:color="auto"/>
        <w:bottom w:val="none" w:sz="0" w:space="0" w:color="auto"/>
        <w:right w:val="none" w:sz="0" w:space="0" w:color="auto"/>
      </w:divBdr>
    </w:div>
    <w:div w:id="2001688366">
      <w:bodyDiv w:val="1"/>
      <w:marLeft w:val="0"/>
      <w:marRight w:val="0"/>
      <w:marTop w:val="0"/>
      <w:marBottom w:val="0"/>
      <w:divBdr>
        <w:top w:val="none" w:sz="0" w:space="0" w:color="auto"/>
        <w:left w:val="none" w:sz="0" w:space="0" w:color="auto"/>
        <w:bottom w:val="none" w:sz="0" w:space="0" w:color="auto"/>
        <w:right w:val="none" w:sz="0" w:space="0" w:color="auto"/>
      </w:divBdr>
    </w:div>
    <w:div w:id="2001930778">
      <w:bodyDiv w:val="1"/>
      <w:marLeft w:val="0"/>
      <w:marRight w:val="0"/>
      <w:marTop w:val="0"/>
      <w:marBottom w:val="0"/>
      <w:divBdr>
        <w:top w:val="none" w:sz="0" w:space="0" w:color="auto"/>
        <w:left w:val="none" w:sz="0" w:space="0" w:color="auto"/>
        <w:bottom w:val="none" w:sz="0" w:space="0" w:color="auto"/>
        <w:right w:val="none" w:sz="0" w:space="0" w:color="auto"/>
      </w:divBdr>
    </w:div>
    <w:div w:id="2006589512">
      <w:bodyDiv w:val="1"/>
      <w:marLeft w:val="0"/>
      <w:marRight w:val="0"/>
      <w:marTop w:val="0"/>
      <w:marBottom w:val="0"/>
      <w:divBdr>
        <w:top w:val="none" w:sz="0" w:space="0" w:color="auto"/>
        <w:left w:val="none" w:sz="0" w:space="0" w:color="auto"/>
        <w:bottom w:val="none" w:sz="0" w:space="0" w:color="auto"/>
        <w:right w:val="none" w:sz="0" w:space="0" w:color="auto"/>
      </w:divBdr>
    </w:div>
    <w:div w:id="2008289594">
      <w:bodyDiv w:val="1"/>
      <w:marLeft w:val="0"/>
      <w:marRight w:val="0"/>
      <w:marTop w:val="0"/>
      <w:marBottom w:val="0"/>
      <w:divBdr>
        <w:top w:val="none" w:sz="0" w:space="0" w:color="auto"/>
        <w:left w:val="none" w:sz="0" w:space="0" w:color="auto"/>
        <w:bottom w:val="none" w:sz="0" w:space="0" w:color="auto"/>
        <w:right w:val="none" w:sz="0" w:space="0" w:color="auto"/>
      </w:divBdr>
    </w:div>
    <w:div w:id="2015722645">
      <w:bodyDiv w:val="1"/>
      <w:marLeft w:val="0"/>
      <w:marRight w:val="0"/>
      <w:marTop w:val="0"/>
      <w:marBottom w:val="0"/>
      <w:divBdr>
        <w:top w:val="none" w:sz="0" w:space="0" w:color="auto"/>
        <w:left w:val="none" w:sz="0" w:space="0" w:color="auto"/>
        <w:bottom w:val="none" w:sz="0" w:space="0" w:color="auto"/>
        <w:right w:val="none" w:sz="0" w:space="0" w:color="auto"/>
      </w:divBdr>
    </w:div>
    <w:div w:id="2017535765">
      <w:bodyDiv w:val="1"/>
      <w:marLeft w:val="0"/>
      <w:marRight w:val="0"/>
      <w:marTop w:val="0"/>
      <w:marBottom w:val="0"/>
      <w:divBdr>
        <w:top w:val="none" w:sz="0" w:space="0" w:color="auto"/>
        <w:left w:val="none" w:sz="0" w:space="0" w:color="auto"/>
        <w:bottom w:val="none" w:sz="0" w:space="0" w:color="auto"/>
        <w:right w:val="none" w:sz="0" w:space="0" w:color="auto"/>
      </w:divBdr>
    </w:div>
    <w:div w:id="2018146563">
      <w:bodyDiv w:val="1"/>
      <w:marLeft w:val="0"/>
      <w:marRight w:val="0"/>
      <w:marTop w:val="0"/>
      <w:marBottom w:val="0"/>
      <w:divBdr>
        <w:top w:val="none" w:sz="0" w:space="0" w:color="auto"/>
        <w:left w:val="none" w:sz="0" w:space="0" w:color="auto"/>
        <w:bottom w:val="none" w:sz="0" w:space="0" w:color="auto"/>
        <w:right w:val="none" w:sz="0" w:space="0" w:color="auto"/>
      </w:divBdr>
    </w:div>
    <w:div w:id="2021348989">
      <w:bodyDiv w:val="1"/>
      <w:marLeft w:val="0"/>
      <w:marRight w:val="0"/>
      <w:marTop w:val="0"/>
      <w:marBottom w:val="0"/>
      <w:divBdr>
        <w:top w:val="none" w:sz="0" w:space="0" w:color="auto"/>
        <w:left w:val="none" w:sz="0" w:space="0" w:color="auto"/>
        <w:bottom w:val="none" w:sz="0" w:space="0" w:color="auto"/>
        <w:right w:val="none" w:sz="0" w:space="0" w:color="auto"/>
      </w:divBdr>
    </w:div>
    <w:div w:id="2022853368">
      <w:bodyDiv w:val="1"/>
      <w:marLeft w:val="0"/>
      <w:marRight w:val="0"/>
      <w:marTop w:val="0"/>
      <w:marBottom w:val="0"/>
      <w:divBdr>
        <w:top w:val="none" w:sz="0" w:space="0" w:color="auto"/>
        <w:left w:val="none" w:sz="0" w:space="0" w:color="auto"/>
        <w:bottom w:val="none" w:sz="0" w:space="0" w:color="auto"/>
        <w:right w:val="none" w:sz="0" w:space="0" w:color="auto"/>
      </w:divBdr>
    </w:div>
    <w:div w:id="2023168500">
      <w:bodyDiv w:val="1"/>
      <w:marLeft w:val="0"/>
      <w:marRight w:val="0"/>
      <w:marTop w:val="0"/>
      <w:marBottom w:val="0"/>
      <w:divBdr>
        <w:top w:val="none" w:sz="0" w:space="0" w:color="auto"/>
        <w:left w:val="none" w:sz="0" w:space="0" w:color="auto"/>
        <w:bottom w:val="none" w:sz="0" w:space="0" w:color="auto"/>
        <w:right w:val="none" w:sz="0" w:space="0" w:color="auto"/>
      </w:divBdr>
    </w:div>
    <w:div w:id="2026707247">
      <w:bodyDiv w:val="1"/>
      <w:marLeft w:val="0"/>
      <w:marRight w:val="0"/>
      <w:marTop w:val="0"/>
      <w:marBottom w:val="0"/>
      <w:divBdr>
        <w:top w:val="none" w:sz="0" w:space="0" w:color="auto"/>
        <w:left w:val="none" w:sz="0" w:space="0" w:color="auto"/>
        <w:bottom w:val="none" w:sz="0" w:space="0" w:color="auto"/>
        <w:right w:val="none" w:sz="0" w:space="0" w:color="auto"/>
      </w:divBdr>
    </w:div>
    <w:div w:id="2029405436">
      <w:bodyDiv w:val="1"/>
      <w:marLeft w:val="0"/>
      <w:marRight w:val="0"/>
      <w:marTop w:val="0"/>
      <w:marBottom w:val="0"/>
      <w:divBdr>
        <w:top w:val="none" w:sz="0" w:space="0" w:color="auto"/>
        <w:left w:val="none" w:sz="0" w:space="0" w:color="auto"/>
        <w:bottom w:val="none" w:sz="0" w:space="0" w:color="auto"/>
        <w:right w:val="none" w:sz="0" w:space="0" w:color="auto"/>
      </w:divBdr>
    </w:div>
    <w:div w:id="2037190382">
      <w:bodyDiv w:val="1"/>
      <w:marLeft w:val="0"/>
      <w:marRight w:val="0"/>
      <w:marTop w:val="0"/>
      <w:marBottom w:val="0"/>
      <w:divBdr>
        <w:top w:val="none" w:sz="0" w:space="0" w:color="auto"/>
        <w:left w:val="none" w:sz="0" w:space="0" w:color="auto"/>
        <w:bottom w:val="none" w:sz="0" w:space="0" w:color="auto"/>
        <w:right w:val="none" w:sz="0" w:space="0" w:color="auto"/>
      </w:divBdr>
    </w:div>
    <w:div w:id="2042437590">
      <w:bodyDiv w:val="1"/>
      <w:marLeft w:val="0"/>
      <w:marRight w:val="0"/>
      <w:marTop w:val="0"/>
      <w:marBottom w:val="0"/>
      <w:divBdr>
        <w:top w:val="none" w:sz="0" w:space="0" w:color="auto"/>
        <w:left w:val="none" w:sz="0" w:space="0" w:color="auto"/>
        <w:bottom w:val="none" w:sz="0" w:space="0" w:color="auto"/>
        <w:right w:val="none" w:sz="0" w:space="0" w:color="auto"/>
      </w:divBdr>
    </w:div>
    <w:div w:id="2048216163">
      <w:bodyDiv w:val="1"/>
      <w:marLeft w:val="0"/>
      <w:marRight w:val="0"/>
      <w:marTop w:val="0"/>
      <w:marBottom w:val="0"/>
      <w:divBdr>
        <w:top w:val="none" w:sz="0" w:space="0" w:color="auto"/>
        <w:left w:val="none" w:sz="0" w:space="0" w:color="auto"/>
        <w:bottom w:val="none" w:sz="0" w:space="0" w:color="auto"/>
        <w:right w:val="none" w:sz="0" w:space="0" w:color="auto"/>
      </w:divBdr>
    </w:div>
    <w:div w:id="2050370911">
      <w:bodyDiv w:val="1"/>
      <w:marLeft w:val="0"/>
      <w:marRight w:val="0"/>
      <w:marTop w:val="0"/>
      <w:marBottom w:val="0"/>
      <w:divBdr>
        <w:top w:val="none" w:sz="0" w:space="0" w:color="auto"/>
        <w:left w:val="none" w:sz="0" w:space="0" w:color="auto"/>
        <w:bottom w:val="none" w:sz="0" w:space="0" w:color="auto"/>
        <w:right w:val="none" w:sz="0" w:space="0" w:color="auto"/>
      </w:divBdr>
    </w:div>
    <w:div w:id="2052420432">
      <w:bodyDiv w:val="1"/>
      <w:marLeft w:val="0"/>
      <w:marRight w:val="0"/>
      <w:marTop w:val="0"/>
      <w:marBottom w:val="0"/>
      <w:divBdr>
        <w:top w:val="none" w:sz="0" w:space="0" w:color="auto"/>
        <w:left w:val="none" w:sz="0" w:space="0" w:color="auto"/>
        <w:bottom w:val="none" w:sz="0" w:space="0" w:color="auto"/>
        <w:right w:val="none" w:sz="0" w:space="0" w:color="auto"/>
      </w:divBdr>
    </w:div>
    <w:div w:id="2054843297">
      <w:bodyDiv w:val="1"/>
      <w:marLeft w:val="0"/>
      <w:marRight w:val="0"/>
      <w:marTop w:val="0"/>
      <w:marBottom w:val="0"/>
      <w:divBdr>
        <w:top w:val="none" w:sz="0" w:space="0" w:color="auto"/>
        <w:left w:val="none" w:sz="0" w:space="0" w:color="auto"/>
        <w:bottom w:val="none" w:sz="0" w:space="0" w:color="auto"/>
        <w:right w:val="none" w:sz="0" w:space="0" w:color="auto"/>
      </w:divBdr>
    </w:div>
    <w:div w:id="2056078274">
      <w:bodyDiv w:val="1"/>
      <w:marLeft w:val="0"/>
      <w:marRight w:val="0"/>
      <w:marTop w:val="0"/>
      <w:marBottom w:val="0"/>
      <w:divBdr>
        <w:top w:val="none" w:sz="0" w:space="0" w:color="auto"/>
        <w:left w:val="none" w:sz="0" w:space="0" w:color="auto"/>
        <w:bottom w:val="none" w:sz="0" w:space="0" w:color="auto"/>
        <w:right w:val="none" w:sz="0" w:space="0" w:color="auto"/>
      </w:divBdr>
    </w:div>
    <w:div w:id="2057001115">
      <w:bodyDiv w:val="1"/>
      <w:marLeft w:val="0"/>
      <w:marRight w:val="0"/>
      <w:marTop w:val="0"/>
      <w:marBottom w:val="0"/>
      <w:divBdr>
        <w:top w:val="none" w:sz="0" w:space="0" w:color="auto"/>
        <w:left w:val="none" w:sz="0" w:space="0" w:color="auto"/>
        <w:bottom w:val="none" w:sz="0" w:space="0" w:color="auto"/>
        <w:right w:val="none" w:sz="0" w:space="0" w:color="auto"/>
      </w:divBdr>
    </w:div>
    <w:div w:id="2061778117">
      <w:bodyDiv w:val="1"/>
      <w:marLeft w:val="0"/>
      <w:marRight w:val="0"/>
      <w:marTop w:val="0"/>
      <w:marBottom w:val="0"/>
      <w:divBdr>
        <w:top w:val="none" w:sz="0" w:space="0" w:color="auto"/>
        <w:left w:val="none" w:sz="0" w:space="0" w:color="auto"/>
        <w:bottom w:val="none" w:sz="0" w:space="0" w:color="auto"/>
        <w:right w:val="none" w:sz="0" w:space="0" w:color="auto"/>
      </w:divBdr>
    </w:div>
    <w:div w:id="2066374094">
      <w:bodyDiv w:val="1"/>
      <w:marLeft w:val="0"/>
      <w:marRight w:val="0"/>
      <w:marTop w:val="0"/>
      <w:marBottom w:val="0"/>
      <w:divBdr>
        <w:top w:val="none" w:sz="0" w:space="0" w:color="auto"/>
        <w:left w:val="none" w:sz="0" w:space="0" w:color="auto"/>
        <w:bottom w:val="none" w:sz="0" w:space="0" w:color="auto"/>
        <w:right w:val="none" w:sz="0" w:space="0" w:color="auto"/>
      </w:divBdr>
    </w:div>
    <w:div w:id="2069257842">
      <w:bodyDiv w:val="1"/>
      <w:marLeft w:val="0"/>
      <w:marRight w:val="0"/>
      <w:marTop w:val="0"/>
      <w:marBottom w:val="0"/>
      <w:divBdr>
        <w:top w:val="none" w:sz="0" w:space="0" w:color="auto"/>
        <w:left w:val="none" w:sz="0" w:space="0" w:color="auto"/>
        <w:bottom w:val="none" w:sz="0" w:space="0" w:color="auto"/>
        <w:right w:val="none" w:sz="0" w:space="0" w:color="auto"/>
      </w:divBdr>
    </w:div>
    <w:div w:id="2069449706">
      <w:bodyDiv w:val="1"/>
      <w:marLeft w:val="0"/>
      <w:marRight w:val="0"/>
      <w:marTop w:val="0"/>
      <w:marBottom w:val="0"/>
      <w:divBdr>
        <w:top w:val="none" w:sz="0" w:space="0" w:color="auto"/>
        <w:left w:val="none" w:sz="0" w:space="0" w:color="auto"/>
        <w:bottom w:val="none" w:sz="0" w:space="0" w:color="auto"/>
        <w:right w:val="none" w:sz="0" w:space="0" w:color="auto"/>
      </w:divBdr>
    </w:div>
    <w:div w:id="2070880301">
      <w:bodyDiv w:val="1"/>
      <w:marLeft w:val="0"/>
      <w:marRight w:val="0"/>
      <w:marTop w:val="0"/>
      <w:marBottom w:val="0"/>
      <w:divBdr>
        <w:top w:val="none" w:sz="0" w:space="0" w:color="auto"/>
        <w:left w:val="none" w:sz="0" w:space="0" w:color="auto"/>
        <w:bottom w:val="none" w:sz="0" w:space="0" w:color="auto"/>
        <w:right w:val="none" w:sz="0" w:space="0" w:color="auto"/>
      </w:divBdr>
    </w:div>
    <w:div w:id="2080319041">
      <w:bodyDiv w:val="1"/>
      <w:marLeft w:val="0"/>
      <w:marRight w:val="0"/>
      <w:marTop w:val="0"/>
      <w:marBottom w:val="0"/>
      <w:divBdr>
        <w:top w:val="none" w:sz="0" w:space="0" w:color="auto"/>
        <w:left w:val="none" w:sz="0" w:space="0" w:color="auto"/>
        <w:bottom w:val="none" w:sz="0" w:space="0" w:color="auto"/>
        <w:right w:val="none" w:sz="0" w:space="0" w:color="auto"/>
      </w:divBdr>
    </w:div>
    <w:div w:id="2082482251">
      <w:bodyDiv w:val="1"/>
      <w:marLeft w:val="0"/>
      <w:marRight w:val="0"/>
      <w:marTop w:val="0"/>
      <w:marBottom w:val="0"/>
      <w:divBdr>
        <w:top w:val="none" w:sz="0" w:space="0" w:color="auto"/>
        <w:left w:val="none" w:sz="0" w:space="0" w:color="auto"/>
        <w:bottom w:val="none" w:sz="0" w:space="0" w:color="auto"/>
        <w:right w:val="none" w:sz="0" w:space="0" w:color="auto"/>
      </w:divBdr>
    </w:div>
    <w:div w:id="2082561265">
      <w:bodyDiv w:val="1"/>
      <w:marLeft w:val="0"/>
      <w:marRight w:val="0"/>
      <w:marTop w:val="0"/>
      <w:marBottom w:val="0"/>
      <w:divBdr>
        <w:top w:val="none" w:sz="0" w:space="0" w:color="auto"/>
        <w:left w:val="none" w:sz="0" w:space="0" w:color="auto"/>
        <w:bottom w:val="none" w:sz="0" w:space="0" w:color="auto"/>
        <w:right w:val="none" w:sz="0" w:space="0" w:color="auto"/>
      </w:divBdr>
    </w:div>
    <w:div w:id="2088073501">
      <w:bodyDiv w:val="1"/>
      <w:marLeft w:val="0"/>
      <w:marRight w:val="0"/>
      <w:marTop w:val="0"/>
      <w:marBottom w:val="0"/>
      <w:divBdr>
        <w:top w:val="none" w:sz="0" w:space="0" w:color="auto"/>
        <w:left w:val="none" w:sz="0" w:space="0" w:color="auto"/>
        <w:bottom w:val="none" w:sz="0" w:space="0" w:color="auto"/>
        <w:right w:val="none" w:sz="0" w:space="0" w:color="auto"/>
      </w:divBdr>
    </w:div>
    <w:div w:id="2090692432">
      <w:bodyDiv w:val="1"/>
      <w:marLeft w:val="0"/>
      <w:marRight w:val="0"/>
      <w:marTop w:val="0"/>
      <w:marBottom w:val="0"/>
      <w:divBdr>
        <w:top w:val="none" w:sz="0" w:space="0" w:color="auto"/>
        <w:left w:val="none" w:sz="0" w:space="0" w:color="auto"/>
        <w:bottom w:val="none" w:sz="0" w:space="0" w:color="auto"/>
        <w:right w:val="none" w:sz="0" w:space="0" w:color="auto"/>
      </w:divBdr>
    </w:div>
    <w:div w:id="2091148433">
      <w:bodyDiv w:val="1"/>
      <w:marLeft w:val="0"/>
      <w:marRight w:val="0"/>
      <w:marTop w:val="0"/>
      <w:marBottom w:val="0"/>
      <w:divBdr>
        <w:top w:val="none" w:sz="0" w:space="0" w:color="auto"/>
        <w:left w:val="none" w:sz="0" w:space="0" w:color="auto"/>
        <w:bottom w:val="none" w:sz="0" w:space="0" w:color="auto"/>
        <w:right w:val="none" w:sz="0" w:space="0" w:color="auto"/>
      </w:divBdr>
    </w:div>
    <w:div w:id="2091153307">
      <w:bodyDiv w:val="1"/>
      <w:marLeft w:val="0"/>
      <w:marRight w:val="0"/>
      <w:marTop w:val="0"/>
      <w:marBottom w:val="0"/>
      <w:divBdr>
        <w:top w:val="none" w:sz="0" w:space="0" w:color="auto"/>
        <w:left w:val="none" w:sz="0" w:space="0" w:color="auto"/>
        <w:bottom w:val="none" w:sz="0" w:space="0" w:color="auto"/>
        <w:right w:val="none" w:sz="0" w:space="0" w:color="auto"/>
      </w:divBdr>
    </w:div>
    <w:div w:id="2091155358">
      <w:bodyDiv w:val="1"/>
      <w:marLeft w:val="0"/>
      <w:marRight w:val="0"/>
      <w:marTop w:val="0"/>
      <w:marBottom w:val="0"/>
      <w:divBdr>
        <w:top w:val="none" w:sz="0" w:space="0" w:color="auto"/>
        <w:left w:val="none" w:sz="0" w:space="0" w:color="auto"/>
        <w:bottom w:val="none" w:sz="0" w:space="0" w:color="auto"/>
        <w:right w:val="none" w:sz="0" w:space="0" w:color="auto"/>
      </w:divBdr>
    </w:div>
    <w:div w:id="2096510458">
      <w:bodyDiv w:val="1"/>
      <w:marLeft w:val="0"/>
      <w:marRight w:val="0"/>
      <w:marTop w:val="0"/>
      <w:marBottom w:val="0"/>
      <w:divBdr>
        <w:top w:val="none" w:sz="0" w:space="0" w:color="auto"/>
        <w:left w:val="none" w:sz="0" w:space="0" w:color="auto"/>
        <w:bottom w:val="none" w:sz="0" w:space="0" w:color="auto"/>
        <w:right w:val="none" w:sz="0" w:space="0" w:color="auto"/>
      </w:divBdr>
    </w:div>
    <w:div w:id="2102944037">
      <w:bodyDiv w:val="1"/>
      <w:marLeft w:val="0"/>
      <w:marRight w:val="0"/>
      <w:marTop w:val="0"/>
      <w:marBottom w:val="0"/>
      <w:divBdr>
        <w:top w:val="none" w:sz="0" w:space="0" w:color="auto"/>
        <w:left w:val="none" w:sz="0" w:space="0" w:color="auto"/>
        <w:bottom w:val="none" w:sz="0" w:space="0" w:color="auto"/>
        <w:right w:val="none" w:sz="0" w:space="0" w:color="auto"/>
      </w:divBdr>
    </w:div>
    <w:div w:id="2106223309">
      <w:bodyDiv w:val="1"/>
      <w:marLeft w:val="0"/>
      <w:marRight w:val="0"/>
      <w:marTop w:val="0"/>
      <w:marBottom w:val="0"/>
      <w:divBdr>
        <w:top w:val="none" w:sz="0" w:space="0" w:color="auto"/>
        <w:left w:val="none" w:sz="0" w:space="0" w:color="auto"/>
        <w:bottom w:val="none" w:sz="0" w:space="0" w:color="auto"/>
        <w:right w:val="none" w:sz="0" w:space="0" w:color="auto"/>
      </w:divBdr>
    </w:div>
    <w:div w:id="2106336915">
      <w:bodyDiv w:val="1"/>
      <w:marLeft w:val="0"/>
      <w:marRight w:val="0"/>
      <w:marTop w:val="0"/>
      <w:marBottom w:val="0"/>
      <w:divBdr>
        <w:top w:val="none" w:sz="0" w:space="0" w:color="auto"/>
        <w:left w:val="none" w:sz="0" w:space="0" w:color="auto"/>
        <w:bottom w:val="none" w:sz="0" w:space="0" w:color="auto"/>
        <w:right w:val="none" w:sz="0" w:space="0" w:color="auto"/>
      </w:divBdr>
    </w:div>
    <w:div w:id="2110543427">
      <w:bodyDiv w:val="1"/>
      <w:marLeft w:val="0"/>
      <w:marRight w:val="0"/>
      <w:marTop w:val="0"/>
      <w:marBottom w:val="0"/>
      <w:divBdr>
        <w:top w:val="none" w:sz="0" w:space="0" w:color="auto"/>
        <w:left w:val="none" w:sz="0" w:space="0" w:color="auto"/>
        <w:bottom w:val="none" w:sz="0" w:space="0" w:color="auto"/>
        <w:right w:val="none" w:sz="0" w:space="0" w:color="auto"/>
      </w:divBdr>
    </w:div>
    <w:div w:id="2117209680">
      <w:bodyDiv w:val="1"/>
      <w:marLeft w:val="0"/>
      <w:marRight w:val="0"/>
      <w:marTop w:val="0"/>
      <w:marBottom w:val="0"/>
      <w:divBdr>
        <w:top w:val="none" w:sz="0" w:space="0" w:color="auto"/>
        <w:left w:val="none" w:sz="0" w:space="0" w:color="auto"/>
        <w:bottom w:val="none" w:sz="0" w:space="0" w:color="auto"/>
        <w:right w:val="none" w:sz="0" w:space="0" w:color="auto"/>
      </w:divBdr>
    </w:div>
    <w:div w:id="2123262317">
      <w:bodyDiv w:val="1"/>
      <w:marLeft w:val="0"/>
      <w:marRight w:val="0"/>
      <w:marTop w:val="0"/>
      <w:marBottom w:val="0"/>
      <w:divBdr>
        <w:top w:val="none" w:sz="0" w:space="0" w:color="auto"/>
        <w:left w:val="none" w:sz="0" w:space="0" w:color="auto"/>
        <w:bottom w:val="none" w:sz="0" w:space="0" w:color="auto"/>
        <w:right w:val="none" w:sz="0" w:space="0" w:color="auto"/>
      </w:divBdr>
    </w:div>
    <w:div w:id="2127045487">
      <w:bodyDiv w:val="1"/>
      <w:marLeft w:val="0"/>
      <w:marRight w:val="0"/>
      <w:marTop w:val="0"/>
      <w:marBottom w:val="0"/>
      <w:divBdr>
        <w:top w:val="none" w:sz="0" w:space="0" w:color="auto"/>
        <w:left w:val="none" w:sz="0" w:space="0" w:color="auto"/>
        <w:bottom w:val="none" w:sz="0" w:space="0" w:color="auto"/>
        <w:right w:val="none" w:sz="0" w:space="0" w:color="auto"/>
      </w:divBdr>
    </w:div>
    <w:div w:id="2129737288">
      <w:bodyDiv w:val="1"/>
      <w:marLeft w:val="0"/>
      <w:marRight w:val="0"/>
      <w:marTop w:val="0"/>
      <w:marBottom w:val="0"/>
      <w:divBdr>
        <w:top w:val="none" w:sz="0" w:space="0" w:color="auto"/>
        <w:left w:val="none" w:sz="0" w:space="0" w:color="auto"/>
        <w:bottom w:val="none" w:sz="0" w:space="0" w:color="auto"/>
        <w:right w:val="none" w:sz="0" w:space="0" w:color="auto"/>
      </w:divBdr>
    </w:div>
    <w:div w:id="2139227234">
      <w:bodyDiv w:val="1"/>
      <w:marLeft w:val="0"/>
      <w:marRight w:val="0"/>
      <w:marTop w:val="0"/>
      <w:marBottom w:val="0"/>
      <w:divBdr>
        <w:top w:val="none" w:sz="0" w:space="0" w:color="auto"/>
        <w:left w:val="none" w:sz="0" w:space="0" w:color="auto"/>
        <w:bottom w:val="none" w:sz="0" w:space="0" w:color="auto"/>
        <w:right w:val="none" w:sz="0" w:space="0" w:color="auto"/>
      </w:divBdr>
    </w:div>
    <w:div w:id="2143495187">
      <w:bodyDiv w:val="1"/>
      <w:marLeft w:val="0"/>
      <w:marRight w:val="0"/>
      <w:marTop w:val="0"/>
      <w:marBottom w:val="0"/>
      <w:divBdr>
        <w:top w:val="none" w:sz="0" w:space="0" w:color="auto"/>
        <w:left w:val="none" w:sz="0" w:space="0" w:color="auto"/>
        <w:bottom w:val="none" w:sz="0" w:space="0" w:color="auto"/>
        <w:right w:val="none" w:sz="0" w:space="0" w:color="auto"/>
      </w:divBdr>
    </w:div>
    <w:div w:id="2144344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53CC7-D1DB-4AB3-86A8-CC469FCB9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TotalTime>
  <Pages>29</Pages>
  <Words>6900</Words>
  <Characters>37951</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fonfed</cp:lastModifiedBy>
  <cp:revision>21</cp:revision>
  <cp:lastPrinted>2021-11-19T21:32:00Z</cp:lastPrinted>
  <dcterms:created xsi:type="dcterms:W3CDTF">2021-09-17T19:06:00Z</dcterms:created>
  <dcterms:modified xsi:type="dcterms:W3CDTF">2021-11-19T21:37:00Z</dcterms:modified>
</cp:coreProperties>
</file>