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D8E66" w14:textId="2505510A" w:rsidR="006829B9" w:rsidRPr="00872F88" w:rsidRDefault="006829B9" w:rsidP="00427755">
      <w:pPr>
        <w:spacing w:line="240" w:lineRule="auto"/>
        <w:jc w:val="both"/>
        <w:rPr>
          <w:rFonts w:ascii="Times New Roman" w:hAnsi="Times New Roman" w:cs="Times New Roman"/>
          <w:b/>
          <w:sz w:val="28"/>
          <w:szCs w:val="28"/>
        </w:rPr>
      </w:pPr>
      <w:bookmarkStart w:id="0" w:name="_Hlk501380567"/>
      <w:bookmarkStart w:id="1" w:name="_GoBack"/>
      <w:bookmarkEnd w:id="1"/>
    </w:p>
    <w:p w14:paraId="4B8C8A11" w14:textId="49E6EC8C" w:rsidR="008D68CD" w:rsidRPr="00872F88" w:rsidRDefault="001E07ED" w:rsidP="00427755">
      <w:pPr>
        <w:spacing w:line="240" w:lineRule="auto"/>
        <w:jc w:val="both"/>
        <w:rPr>
          <w:rFonts w:ascii="Times New Roman" w:hAnsi="Times New Roman" w:cs="Times New Roman"/>
          <w:b/>
          <w:sz w:val="28"/>
          <w:szCs w:val="28"/>
        </w:rPr>
      </w:pPr>
      <w:r w:rsidRPr="00872F88">
        <w:rPr>
          <w:rFonts w:ascii="Times New Roman" w:hAnsi="Times New Roman" w:cs="Times New Roman"/>
          <w:b/>
          <w:noProof/>
          <w:sz w:val="28"/>
          <w:szCs w:val="28"/>
          <w:lang w:eastAsia="es-MX"/>
        </w:rPr>
        <w:drawing>
          <wp:anchor distT="0" distB="0" distL="114300" distR="114300" simplePos="0" relativeHeight="251728896" behindDoc="0" locked="0" layoutInCell="1" allowOverlap="1" wp14:anchorId="1C6F32F5" wp14:editId="14AB3B3A">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872F88">
        <w:rPr>
          <w:rFonts w:ascii="Times New Roman" w:hAnsi="Times New Roman" w:cs="Times New Roman"/>
          <w:b/>
          <w:sz w:val="28"/>
          <w:szCs w:val="28"/>
        </w:rPr>
        <w:t>MUNICIPIO DE CALVIL</w:t>
      </w:r>
      <w:r w:rsidR="004F38C6" w:rsidRPr="00872F88">
        <w:rPr>
          <w:rFonts w:ascii="Times New Roman" w:hAnsi="Times New Roman" w:cs="Times New Roman"/>
          <w:b/>
          <w:sz w:val="28"/>
          <w:szCs w:val="28"/>
        </w:rPr>
        <w:t>L</w:t>
      </w:r>
      <w:r w:rsidR="008D68CD" w:rsidRPr="00872F88">
        <w:rPr>
          <w:rFonts w:ascii="Times New Roman" w:hAnsi="Times New Roman" w:cs="Times New Roman"/>
          <w:b/>
          <w:sz w:val="28"/>
          <w:szCs w:val="28"/>
        </w:rPr>
        <w:t>O</w:t>
      </w:r>
      <w:bookmarkStart w:id="2" w:name="_Hlk485307713"/>
      <w:bookmarkEnd w:id="2"/>
    </w:p>
    <w:p w14:paraId="25ABC06F" w14:textId="6B7C3FA8" w:rsidR="003779AF" w:rsidRPr="00872F88" w:rsidRDefault="002D63EE" w:rsidP="00427755">
      <w:p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NOTAS A LOS ESTADOS FINANCIEROS</w:t>
      </w:r>
    </w:p>
    <w:p w14:paraId="4746732C" w14:textId="7617C05E" w:rsidR="008D68CD" w:rsidRPr="00872F88" w:rsidRDefault="00247E79"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DICI</w:t>
      </w:r>
      <w:r w:rsidR="00CF5DA0">
        <w:rPr>
          <w:rFonts w:ascii="Times New Roman" w:hAnsi="Times New Roman" w:cs="Times New Roman"/>
          <w:b/>
          <w:sz w:val="28"/>
          <w:szCs w:val="28"/>
        </w:rPr>
        <w:t>EMB</w:t>
      </w:r>
      <w:r w:rsidR="00F92285">
        <w:rPr>
          <w:rFonts w:ascii="Times New Roman" w:hAnsi="Times New Roman" w:cs="Times New Roman"/>
          <w:b/>
          <w:sz w:val="28"/>
          <w:szCs w:val="28"/>
        </w:rPr>
        <w:t>RE</w:t>
      </w:r>
      <w:r w:rsidR="00D9662F" w:rsidRPr="00872F88">
        <w:rPr>
          <w:rFonts w:ascii="Times New Roman" w:hAnsi="Times New Roman" w:cs="Times New Roman"/>
          <w:b/>
          <w:sz w:val="28"/>
          <w:szCs w:val="28"/>
        </w:rPr>
        <w:t xml:space="preserve"> </w:t>
      </w:r>
      <w:r w:rsidR="00DA7A81" w:rsidRPr="00872F88">
        <w:rPr>
          <w:rFonts w:ascii="Times New Roman" w:hAnsi="Times New Roman" w:cs="Times New Roman"/>
          <w:b/>
          <w:sz w:val="28"/>
          <w:szCs w:val="28"/>
        </w:rPr>
        <w:t>20</w:t>
      </w:r>
      <w:r w:rsidR="00530986" w:rsidRPr="00872F88">
        <w:rPr>
          <w:rFonts w:ascii="Times New Roman" w:hAnsi="Times New Roman" w:cs="Times New Roman"/>
          <w:b/>
          <w:sz w:val="28"/>
          <w:szCs w:val="28"/>
        </w:rPr>
        <w:t>2</w:t>
      </w:r>
      <w:r w:rsidR="00904615" w:rsidRPr="00872F88">
        <w:rPr>
          <w:rFonts w:ascii="Times New Roman" w:hAnsi="Times New Roman" w:cs="Times New Roman"/>
          <w:b/>
          <w:sz w:val="28"/>
          <w:szCs w:val="28"/>
        </w:rPr>
        <w:t>1</w:t>
      </w:r>
    </w:p>
    <w:p w14:paraId="774504C2" w14:textId="0A9DD7FA" w:rsidR="004F38C6" w:rsidRPr="00872F88" w:rsidRDefault="004F38C6" w:rsidP="00427755">
      <w:pPr>
        <w:spacing w:line="240" w:lineRule="auto"/>
        <w:jc w:val="both"/>
        <w:rPr>
          <w:rFonts w:ascii="Times New Roman" w:hAnsi="Times New Roman" w:cs="Times New Roman"/>
          <w:b/>
          <w:sz w:val="28"/>
          <w:szCs w:val="28"/>
        </w:rPr>
      </w:pPr>
    </w:p>
    <w:p w14:paraId="299308C0" w14:textId="4BF87942" w:rsidR="004F38C6" w:rsidRPr="00872F88" w:rsidRDefault="004F38C6" w:rsidP="00427755">
      <w:pPr>
        <w:pStyle w:val="Prrafodelista"/>
        <w:numPr>
          <w:ilvl w:val="0"/>
          <w:numId w:val="31"/>
        </w:num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INFORMACION CONTABLE</w:t>
      </w:r>
    </w:p>
    <w:bookmarkEnd w:id="0"/>
    <w:p w14:paraId="0EBB543B" w14:textId="4C696CF1" w:rsidR="000E22E5"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E22E5" w:rsidRPr="00872F88">
        <w:rPr>
          <w:rFonts w:ascii="Times New Roman" w:hAnsi="Times New Roman" w:cs="Times New Roman"/>
          <w:sz w:val="24"/>
          <w:szCs w:val="24"/>
        </w:rPr>
        <w:t xml:space="preserve">De conformidad al artículo 46, fracción I, inciso e) y </w:t>
      </w:r>
      <w:r w:rsidR="006936A3" w:rsidRPr="00872F88">
        <w:rPr>
          <w:rFonts w:ascii="Times New Roman" w:hAnsi="Times New Roman" w:cs="Times New Roman"/>
          <w:sz w:val="24"/>
          <w:szCs w:val="24"/>
        </w:rPr>
        <w:t xml:space="preserve">Art. </w:t>
      </w:r>
      <w:r w:rsidR="000E22E5" w:rsidRPr="00872F88">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872F88">
        <w:rPr>
          <w:rFonts w:ascii="Times New Roman" w:hAnsi="Times New Roman" w:cs="Times New Roman"/>
          <w:sz w:val="24"/>
          <w:szCs w:val="24"/>
        </w:rPr>
        <w:t>dientes a la cuenta pública del mes de</w:t>
      </w:r>
      <w:r w:rsidR="00991AA3" w:rsidRPr="00872F88">
        <w:rPr>
          <w:rFonts w:ascii="Times New Roman" w:hAnsi="Times New Roman" w:cs="Times New Roman"/>
          <w:sz w:val="24"/>
          <w:szCs w:val="24"/>
        </w:rPr>
        <w:t xml:space="preserve"> </w:t>
      </w:r>
      <w:r w:rsidR="00247E79">
        <w:rPr>
          <w:rFonts w:ascii="Times New Roman" w:hAnsi="Times New Roman" w:cs="Times New Roman"/>
          <w:sz w:val="24"/>
          <w:szCs w:val="24"/>
        </w:rPr>
        <w:t>Dicie</w:t>
      </w:r>
      <w:r w:rsidR="00CF5DA0">
        <w:rPr>
          <w:rFonts w:ascii="Times New Roman" w:hAnsi="Times New Roman" w:cs="Times New Roman"/>
          <w:sz w:val="24"/>
          <w:szCs w:val="24"/>
        </w:rPr>
        <w:t>m</w:t>
      </w:r>
      <w:r w:rsidR="00F92285">
        <w:rPr>
          <w:rFonts w:ascii="Times New Roman" w:hAnsi="Times New Roman" w:cs="Times New Roman"/>
          <w:sz w:val="24"/>
          <w:szCs w:val="24"/>
        </w:rPr>
        <w:t xml:space="preserve">bre de </w:t>
      </w:r>
      <w:r w:rsidR="00DA7A81" w:rsidRPr="00872F88">
        <w:rPr>
          <w:rFonts w:ascii="Times New Roman" w:hAnsi="Times New Roman" w:cs="Times New Roman"/>
          <w:sz w:val="24"/>
          <w:szCs w:val="24"/>
        </w:rPr>
        <w:t>20</w:t>
      </w:r>
      <w:r w:rsidR="00530986" w:rsidRPr="00872F88">
        <w:rPr>
          <w:rFonts w:ascii="Times New Roman" w:hAnsi="Times New Roman" w:cs="Times New Roman"/>
          <w:sz w:val="24"/>
          <w:szCs w:val="24"/>
        </w:rPr>
        <w:t>2</w:t>
      </w:r>
      <w:r w:rsidR="00904615" w:rsidRPr="00872F88">
        <w:rPr>
          <w:rFonts w:ascii="Times New Roman" w:hAnsi="Times New Roman" w:cs="Times New Roman"/>
          <w:sz w:val="24"/>
          <w:szCs w:val="24"/>
        </w:rPr>
        <w:t>1</w:t>
      </w:r>
      <w:r w:rsidR="000E22E5" w:rsidRPr="00872F88">
        <w:rPr>
          <w:rFonts w:ascii="Times New Roman" w:hAnsi="Times New Roman" w:cs="Times New Roman"/>
          <w:sz w:val="24"/>
          <w:szCs w:val="24"/>
        </w:rPr>
        <w:t xml:space="preserve"> con los siguientes apartados:</w:t>
      </w:r>
    </w:p>
    <w:p w14:paraId="791985E1" w14:textId="77777777" w:rsidR="00FA13BF"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872F88" w:rsidRDefault="00641D67"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w:t>
      </w:r>
      <w:r w:rsidR="000E22E5" w:rsidRPr="00872F88">
        <w:rPr>
          <w:rFonts w:ascii="Times New Roman" w:hAnsi="Times New Roman" w:cs="Times New Roman"/>
          <w:sz w:val="24"/>
          <w:szCs w:val="24"/>
        </w:rPr>
        <w:t xml:space="preserve"> Notas de Desglose</w:t>
      </w:r>
    </w:p>
    <w:p w14:paraId="2DF3F9B0" w14:textId="30656B57" w:rsidR="000E22E5" w:rsidRPr="00872F88"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b)</w:t>
      </w:r>
      <w:r w:rsidR="000E22E5" w:rsidRPr="00872F88">
        <w:rPr>
          <w:rFonts w:ascii="Times New Roman" w:hAnsi="Times New Roman" w:cs="Times New Roman"/>
          <w:sz w:val="24"/>
          <w:szCs w:val="24"/>
        </w:rPr>
        <w:t xml:space="preserve"> Notas de Memoria</w:t>
      </w:r>
    </w:p>
    <w:p w14:paraId="61C30848" w14:textId="34A6653A" w:rsidR="000E22E5" w:rsidRPr="00872F88" w:rsidRDefault="00641D67" w:rsidP="00427755">
      <w:pPr>
        <w:spacing w:line="240" w:lineRule="auto"/>
        <w:jc w:val="both"/>
        <w:rPr>
          <w:rFonts w:ascii="Times New Roman" w:hAnsi="Times New Roman" w:cs="Times New Roman"/>
          <w:b/>
          <w:sz w:val="24"/>
          <w:szCs w:val="24"/>
        </w:rPr>
      </w:pPr>
      <w:r w:rsidRPr="00872F88">
        <w:rPr>
          <w:rFonts w:ascii="Times New Roman" w:hAnsi="Times New Roman" w:cs="Times New Roman"/>
          <w:sz w:val="24"/>
          <w:szCs w:val="24"/>
        </w:rPr>
        <w:t>c)</w:t>
      </w:r>
      <w:r w:rsidR="000E22E5" w:rsidRPr="00872F88">
        <w:rPr>
          <w:rFonts w:ascii="Times New Roman" w:hAnsi="Times New Roman" w:cs="Times New Roman"/>
          <w:sz w:val="24"/>
          <w:szCs w:val="24"/>
        </w:rPr>
        <w:t xml:space="preserve"> Notas de Gestión Administrativa</w:t>
      </w:r>
    </w:p>
    <w:p w14:paraId="1FEFB6BA" w14:textId="3D496AB3" w:rsidR="00FA13BF" w:rsidRPr="00872F88" w:rsidRDefault="00FA13BF" w:rsidP="00427755">
      <w:pPr>
        <w:spacing w:line="240" w:lineRule="auto"/>
        <w:ind w:left="708" w:hanging="708"/>
        <w:jc w:val="both"/>
        <w:rPr>
          <w:rFonts w:ascii="Times New Roman" w:hAnsi="Times New Roman" w:cs="Times New Roman"/>
          <w:b/>
          <w:sz w:val="28"/>
          <w:szCs w:val="28"/>
          <w:u w:val="single"/>
        </w:rPr>
      </w:pPr>
    </w:p>
    <w:p w14:paraId="3C232126" w14:textId="6F5B92BF" w:rsidR="00FC7D5C" w:rsidRPr="00872F88" w:rsidRDefault="009723D2"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t xml:space="preserve">A) </w:t>
      </w:r>
      <w:r w:rsidR="00252A6B" w:rsidRPr="00872F88">
        <w:rPr>
          <w:rFonts w:ascii="Times New Roman" w:hAnsi="Times New Roman" w:cs="Times New Roman"/>
          <w:b/>
          <w:sz w:val="28"/>
          <w:szCs w:val="28"/>
          <w:u w:val="single"/>
        </w:rPr>
        <w:t>NOTAS DE DESGLOSE</w:t>
      </w:r>
    </w:p>
    <w:p w14:paraId="7F03A514" w14:textId="29416EA5" w:rsidR="00252A6B" w:rsidRPr="00872F88" w:rsidRDefault="00D65B78" w:rsidP="00427755">
      <w:pPr>
        <w:spacing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ab/>
      </w:r>
      <w:r w:rsidR="00252A6B" w:rsidRPr="00872F88">
        <w:rPr>
          <w:rFonts w:ascii="Times New Roman" w:hAnsi="Times New Roman" w:cs="Times New Roman"/>
          <w:sz w:val="24"/>
          <w:szCs w:val="24"/>
        </w:rPr>
        <w:t xml:space="preserve">Se revela, en este apartado, la composición del saldo de cada una de </w:t>
      </w:r>
      <w:r w:rsidR="00A753B8" w:rsidRPr="00872F88">
        <w:rPr>
          <w:rFonts w:ascii="Times New Roman" w:hAnsi="Times New Roman" w:cs="Times New Roman"/>
          <w:sz w:val="24"/>
          <w:szCs w:val="24"/>
        </w:rPr>
        <w:t>las cuentas</w:t>
      </w:r>
      <w:r w:rsidR="00252A6B" w:rsidRPr="00872F88">
        <w:rPr>
          <w:rFonts w:ascii="Times New Roman" w:hAnsi="Times New Roman" w:cs="Times New Roman"/>
          <w:sz w:val="24"/>
          <w:szCs w:val="24"/>
        </w:rPr>
        <w:t xml:space="preserve"> con </w:t>
      </w:r>
      <w:r w:rsidR="00882418" w:rsidRPr="00872F88">
        <w:rPr>
          <w:rFonts w:ascii="Times New Roman" w:hAnsi="Times New Roman" w:cs="Times New Roman"/>
          <w:sz w:val="24"/>
          <w:szCs w:val="24"/>
        </w:rPr>
        <w:t>movimientos derivados</w:t>
      </w:r>
      <w:r w:rsidR="00252A6B" w:rsidRPr="00872F88">
        <w:rPr>
          <w:rFonts w:ascii="Times New Roman" w:hAnsi="Times New Roman" w:cs="Times New Roman"/>
          <w:sz w:val="24"/>
          <w:szCs w:val="24"/>
        </w:rPr>
        <w:t xml:space="preserve"> de operaciones financieras y presupuestales del municipio durante el </w:t>
      </w:r>
      <w:r w:rsidR="00FA13BF" w:rsidRPr="00872F88">
        <w:rPr>
          <w:rFonts w:ascii="Times New Roman" w:hAnsi="Times New Roman" w:cs="Times New Roman"/>
          <w:sz w:val="24"/>
          <w:szCs w:val="24"/>
        </w:rPr>
        <w:t>mes</w:t>
      </w:r>
      <w:r w:rsidR="0073520E" w:rsidRPr="00872F88">
        <w:rPr>
          <w:rFonts w:ascii="Times New Roman" w:hAnsi="Times New Roman" w:cs="Times New Roman"/>
          <w:sz w:val="24"/>
          <w:szCs w:val="24"/>
        </w:rPr>
        <w:t xml:space="preserve"> de </w:t>
      </w:r>
      <w:r w:rsidR="00247E79">
        <w:rPr>
          <w:rFonts w:ascii="Times New Roman" w:hAnsi="Times New Roman" w:cs="Times New Roman"/>
          <w:sz w:val="24"/>
          <w:szCs w:val="24"/>
        </w:rPr>
        <w:t>Dici</w:t>
      </w:r>
      <w:r w:rsidR="00CF5DA0">
        <w:rPr>
          <w:rFonts w:ascii="Times New Roman" w:hAnsi="Times New Roman" w:cs="Times New Roman"/>
          <w:sz w:val="24"/>
          <w:szCs w:val="24"/>
        </w:rPr>
        <w:t>em</w:t>
      </w:r>
      <w:r w:rsidR="00F92285">
        <w:rPr>
          <w:rFonts w:ascii="Times New Roman" w:hAnsi="Times New Roman" w:cs="Times New Roman"/>
          <w:sz w:val="24"/>
          <w:szCs w:val="24"/>
        </w:rPr>
        <w:t>bre</w:t>
      </w:r>
      <w:r w:rsidR="00A3185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8151F1" w:rsidRPr="00872F88">
        <w:rPr>
          <w:rFonts w:ascii="Times New Roman" w:hAnsi="Times New Roman" w:cs="Times New Roman"/>
          <w:sz w:val="24"/>
          <w:szCs w:val="24"/>
        </w:rPr>
        <w:t>2</w:t>
      </w:r>
      <w:r w:rsidR="00696E5B" w:rsidRPr="00872F88">
        <w:rPr>
          <w:rFonts w:ascii="Times New Roman" w:hAnsi="Times New Roman" w:cs="Times New Roman"/>
          <w:sz w:val="24"/>
          <w:szCs w:val="24"/>
        </w:rPr>
        <w:t>1</w:t>
      </w:r>
      <w:r w:rsidR="00AA455A" w:rsidRPr="00872F88">
        <w:rPr>
          <w:rFonts w:ascii="Times New Roman" w:hAnsi="Times New Roman" w:cs="Times New Roman"/>
          <w:sz w:val="24"/>
          <w:szCs w:val="24"/>
        </w:rPr>
        <w:tab/>
      </w:r>
      <w:r w:rsidR="00252A6B" w:rsidRPr="00872F88">
        <w:rPr>
          <w:rFonts w:ascii="Times New Roman" w:hAnsi="Times New Roman" w:cs="Times New Roman"/>
          <w:sz w:val="24"/>
          <w:szCs w:val="24"/>
        </w:rPr>
        <w:t>.</w:t>
      </w:r>
    </w:p>
    <w:p w14:paraId="56FCEBC0" w14:textId="60411D2B" w:rsidR="00252A6B" w:rsidRPr="00872F88"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SITUACIÓN FINANCIERA</w:t>
      </w:r>
    </w:p>
    <w:p w14:paraId="03A7A852" w14:textId="77777777" w:rsidR="001463AF" w:rsidRPr="00872F88" w:rsidRDefault="001463AF" w:rsidP="00427755">
      <w:pPr>
        <w:spacing w:line="240" w:lineRule="auto"/>
        <w:ind w:left="360" w:firstLine="348"/>
        <w:jc w:val="both"/>
        <w:rPr>
          <w:rFonts w:ascii="Times New Roman" w:hAnsi="Times New Roman" w:cs="Times New Roman"/>
          <w:b/>
          <w:sz w:val="24"/>
          <w:szCs w:val="24"/>
        </w:rPr>
      </w:pPr>
    </w:p>
    <w:p w14:paraId="0528B36A" w14:textId="0B701FBB" w:rsidR="00252A6B" w:rsidRPr="00872F88" w:rsidRDefault="00252A6B" w:rsidP="00427755">
      <w:pPr>
        <w:spacing w:line="240" w:lineRule="auto"/>
        <w:ind w:left="360" w:firstLine="348"/>
        <w:jc w:val="both"/>
        <w:rPr>
          <w:rFonts w:ascii="Times New Roman" w:hAnsi="Times New Roman" w:cs="Times New Roman"/>
          <w:b/>
          <w:sz w:val="24"/>
          <w:szCs w:val="24"/>
        </w:rPr>
      </w:pPr>
      <w:r w:rsidRPr="00872F88">
        <w:rPr>
          <w:rFonts w:ascii="Times New Roman" w:hAnsi="Times New Roman" w:cs="Times New Roman"/>
          <w:b/>
          <w:sz w:val="24"/>
          <w:szCs w:val="24"/>
        </w:rPr>
        <w:t>ACTIVO</w:t>
      </w:r>
    </w:p>
    <w:p w14:paraId="5FF05BE0" w14:textId="5660604A" w:rsidR="00252A6B" w:rsidRPr="00872F88" w:rsidRDefault="00252A6B" w:rsidP="001463AF">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6F658EB2" w14:textId="02998833" w:rsidR="008C7527" w:rsidRDefault="008C7527"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 continuación se relacionan las cuentas que integran el rubro de Efectivo y Equivalentes</w:t>
      </w:r>
    </w:p>
    <w:p w14:paraId="404C9287" w14:textId="77777777" w:rsidR="00624C69" w:rsidRPr="00872F88" w:rsidRDefault="00624C69" w:rsidP="00872F88">
      <w:pPr>
        <w:spacing w:line="240" w:lineRule="auto"/>
        <w:ind w:firstLine="709"/>
        <w:jc w:val="both"/>
        <w:rPr>
          <w:rFonts w:ascii="Times New Roman" w:hAnsi="Times New Roman" w:cs="Times New Roman"/>
          <w:sz w:val="24"/>
          <w:szCs w:val="24"/>
        </w:rPr>
      </w:pPr>
    </w:p>
    <w:tbl>
      <w:tblPr>
        <w:tblW w:w="9209" w:type="dxa"/>
        <w:tblCellMar>
          <w:left w:w="70" w:type="dxa"/>
          <w:right w:w="70" w:type="dxa"/>
        </w:tblCellMar>
        <w:tblLook w:val="04A0" w:firstRow="1" w:lastRow="0" w:firstColumn="1" w:lastColumn="0" w:noHBand="0" w:noVBand="1"/>
      </w:tblPr>
      <w:tblGrid>
        <w:gridCol w:w="1920"/>
        <w:gridCol w:w="4300"/>
        <w:gridCol w:w="2989"/>
      </w:tblGrid>
      <w:tr w:rsidR="00624C69" w:rsidRPr="00624C69" w14:paraId="40ADBD2E" w14:textId="77777777" w:rsidTr="00247E79">
        <w:trPr>
          <w:trHeight w:val="456"/>
        </w:trPr>
        <w:tc>
          <w:tcPr>
            <w:tcW w:w="1920" w:type="dxa"/>
            <w:tcBorders>
              <w:top w:val="single" w:sz="4" w:space="0" w:color="000000"/>
              <w:left w:val="single" w:sz="4" w:space="0" w:color="000000"/>
              <w:bottom w:val="single" w:sz="4" w:space="0" w:color="000000"/>
              <w:right w:val="single" w:sz="4" w:space="0" w:color="000000"/>
            </w:tcBorders>
            <w:shd w:val="clear" w:color="000000" w:fill="BFBFBF"/>
            <w:noWrap/>
            <w:vAlign w:val="bottom"/>
            <w:hideMark/>
          </w:tcPr>
          <w:p w14:paraId="3B7F5AAA" w14:textId="77777777" w:rsidR="00624C69" w:rsidRPr="00624C69" w:rsidRDefault="00624C69" w:rsidP="00624C69">
            <w:pPr>
              <w:spacing w:after="0" w:line="240" w:lineRule="auto"/>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CUENTA</w:t>
            </w:r>
          </w:p>
        </w:tc>
        <w:tc>
          <w:tcPr>
            <w:tcW w:w="4300" w:type="dxa"/>
            <w:tcBorders>
              <w:top w:val="single" w:sz="4" w:space="0" w:color="000000"/>
              <w:left w:val="nil"/>
              <w:bottom w:val="single" w:sz="4" w:space="0" w:color="000000"/>
              <w:right w:val="single" w:sz="4" w:space="0" w:color="000000"/>
            </w:tcBorders>
            <w:shd w:val="clear" w:color="000000" w:fill="BFBFBF"/>
            <w:noWrap/>
            <w:vAlign w:val="bottom"/>
            <w:hideMark/>
          </w:tcPr>
          <w:p w14:paraId="1FC5F0EB" w14:textId="77777777" w:rsidR="00624C69" w:rsidRPr="00624C69" w:rsidRDefault="00624C69" w:rsidP="00624C69">
            <w:pPr>
              <w:spacing w:after="0" w:line="240" w:lineRule="auto"/>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CONCEPTO</w:t>
            </w:r>
          </w:p>
        </w:tc>
        <w:tc>
          <w:tcPr>
            <w:tcW w:w="2989" w:type="dxa"/>
            <w:tcBorders>
              <w:top w:val="single" w:sz="4" w:space="0" w:color="000000"/>
              <w:left w:val="nil"/>
              <w:bottom w:val="single" w:sz="4" w:space="0" w:color="000000"/>
              <w:right w:val="single" w:sz="4" w:space="0" w:color="000000"/>
            </w:tcBorders>
            <w:shd w:val="clear" w:color="000000" w:fill="BFBFBF"/>
            <w:noWrap/>
            <w:vAlign w:val="bottom"/>
            <w:hideMark/>
          </w:tcPr>
          <w:p w14:paraId="07B833F4" w14:textId="77777777" w:rsidR="00624C69" w:rsidRPr="00624C69" w:rsidRDefault="00624C69" w:rsidP="00624C69">
            <w:pPr>
              <w:spacing w:after="0" w:line="240" w:lineRule="auto"/>
              <w:jc w:val="right"/>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IMPORTE</w:t>
            </w:r>
          </w:p>
        </w:tc>
      </w:tr>
      <w:tr w:rsidR="00556792" w:rsidRPr="00624C69" w14:paraId="4CD3B9B5" w14:textId="77777777" w:rsidTr="00247E79">
        <w:trPr>
          <w:trHeight w:val="216"/>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43F679F" w14:textId="77777777" w:rsidR="00556792" w:rsidRPr="00556792" w:rsidRDefault="00556792" w:rsidP="00556792">
            <w:pPr>
              <w:spacing w:after="0" w:line="240" w:lineRule="auto"/>
              <w:rPr>
                <w:rFonts w:ascii="Times New Roman" w:eastAsia="Times New Roman" w:hAnsi="Times New Roman" w:cs="Times New Roman"/>
                <w:b/>
                <w:color w:val="000000"/>
                <w:lang w:eastAsia="es-MX"/>
              </w:rPr>
            </w:pPr>
            <w:r w:rsidRPr="00556792">
              <w:rPr>
                <w:rFonts w:ascii="Times New Roman" w:eastAsia="Times New Roman" w:hAnsi="Times New Roman" w:cs="Times New Roman"/>
                <w:b/>
                <w:color w:val="000000"/>
                <w:lang w:eastAsia="es-MX"/>
              </w:rPr>
              <w:t>1110</w:t>
            </w:r>
          </w:p>
        </w:tc>
        <w:tc>
          <w:tcPr>
            <w:tcW w:w="4300" w:type="dxa"/>
            <w:tcBorders>
              <w:top w:val="nil"/>
              <w:left w:val="nil"/>
              <w:bottom w:val="single" w:sz="4" w:space="0" w:color="000000"/>
              <w:right w:val="single" w:sz="4" w:space="0" w:color="000000"/>
            </w:tcBorders>
            <w:shd w:val="clear" w:color="auto" w:fill="auto"/>
            <w:vAlign w:val="bottom"/>
            <w:hideMark/>
          </w:tcPr>
          <w:p w14:paraId="6F773DC3" w14:textId="77777777" w:rsidR="00556792" w:rsidRPr="00556792" w:rsidRDefault="00556792" w:rsidP="00556792">
            <w:pPr>
              <w:spacing w:after="0" w:line="240" w:lineRule="auto"/>
              <w:rPr>
                <w:rFonts w:ascii="Times New Roman" w:eastAsia="Times New Roman" w:hAnsi="Times New Roman" w:cs="Times New Roman"/>
                <w:b/>
                <w:color w:val="000000"/>
                <w:lang w:eastAsia="es-MX"/>
              </w:rPr>
            </w:pPr>
            <w:r w:rsidRPr="00556792">
              <w:rPr>
                <w:rFonts w:ascii="Times New Roman" w:eastAsia="Times New Roman" w:hAnsi="Times New Roman" w:cs="Times New Roman"/>
                <w:b/>
                <w:color w:val="000000"/>
                <w:lang w:eastAsia="es-MX"/>
              </w:rPr>
              <w:t>EFECTIVO Y EQUIVALENTES</w:t>
            </w:r>
          </w:p>
        </w:tc>
        <w:tc>
          <w:tcPr>
            <w:tcW w:w="2989" w:type="dxa"/>
            <w:tcBorders>
              <w:top w:val="nil"/>
              <w:left w:val="nil"/>
              <w:bottom w:val="single" w:sz="4" w:space="0" w:color="000000"/>
              <w:right w:val="single" w:sz="4" w:space="0" w:color="000000"/>
            </w:tcBorders>
            <w:shd w:val="clear" w:color="auto" w:fill="auto"/>
            <w:hideMark/>
          </w:tcPr>
          <w:p w14:paraId="4C895D79" w14:textId="2ABD062B" w:rsidR="00556792" w:rsidRPr="00556792" w:rsidRDefault="00247E79" w:rsidP="00247E79">
            <w:pPr>
              <w:spacing w:after="0" w:line="240" w:lineRule="auto"/>
              <w:jc w:val="right"/>
              <w:rPr>
                <w:rFonts w:ascii="Times New Roman" w:eastAsia="Times New Roman" w:hAnsi="Times New Roman" w:cs="Times New Roman"/>
                <w:b/>
                <w:color w:val="000000"/>
                <w:lang w:eastAsia="es-MX"/>
              </w:rPr>
            </w:pPr>
            <w:r w:rsidRPr="00247E79">
              <w:rPr>
                <w:rFonts w:ascii="Times New Roman" w:hAnsi="Times New Roman" w:cs="Times New Roman"/>
                <w:b/>
                <w:bCs/>
              </w:rPr>
              <w:t>$4,960,261.33</w:t>
            </w:r>
          </w:p>
        </w:tc>
      </w:tr>
      <w:tr w:rsidR="00556792" w:rsidRPr="00624C69" w14:paraId="57EC6A81" w14:textId="77777777" w:rsidTr="00247E79">
        <w:trPr>
          <w:trHeight w:val="354"/>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71882AEB"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1111</w:t>
            </w:r>
          </w:p>
        </w:tc>
        <w:tc>
          <w:tcPr>
            <w:tcW w:w="4300" w:type="dxa"/>
            <w:tcBorders>
              <w:top w:val="nil"/>
              <w:left w:val="nil"/>
              <w:bottom w:val="single" w:sz="4" w:space="0" w:color="000000"/>
              <w:right w:val="single" w:sz="4" w:space="0" w:color="000000"/>
            </w:tcBorders>
            <w:shd w:val="clear" w:color="auto" w:fill="auto"/>
            <w:vAlign w:val="bottom"/>
            <w:hideMark/>
          </w:tcPr>
          <w:p w14:paraId="0FE3753B"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EFECTIVO</w:t>
            </w:r>
          </w:p>
        </w:tc>
        <w:tc>
          <w:tcPr>
            <w:tcW w:w="2989" w:type="dxa"/>
            <w:tcBorders>
              <w:top w:val="nil"/>
              <w:left w:val="nil"/>
              <w:bottom w:val="single" w:sz="4" w:space="0" w:color="000000"/>
              <w:right w:val="single" w:sz="4" w:space="0" w:color="000000"/>
            </w:tcBorders>
            <w:shd w:val="clear" w:color="auto" w:fill="auto"/>
            <w:hideMark/>
          </w:tcPr>
          <w:p w14:paraId="241515A7" w14:textId="15EC147C" w:rsidR="00556792" w:rsidRPr="00556792" w:rsidRDefault="00556792" w:rsidP="00247E79">
            <w:pPr>
              <w:spacing w:after="0" w:line="240" w:lineRule="auto"/>
              <w:jc w:val="right"/>
              <w:rPr>
                <w:rFonts w:ascii="Times New Roman" w:eastAsia="Times New Roman" w:hAnsi="Times New Roman" w:cs="Times New Roman"/>
                <w:color w:val="000000"/>
                <w:lang w:eastAsia="es-MX"/>
              </w:rPr>
            </w:pPr>
            <w:r w:rsidRPr="00556792">
              <w:rPr>
                <w:rFonts w:ascii="Times New Roman" w:hAnsi="Times New Roman" w:cs="Times New Roman"/>
              </w:rPr>
              <w:t>$</w:t>
            </w:r>
            <w:r w:rsidR="00247E79">
              <w:rPr>
                <w:rFonts w:ascii="Times New Roman" w:hAnsi="Times New Roman" w:cs="Times New Roman"/>
              </w:rPr>
              <w:t>0</w:t>
            </w:r>
            <w:r w:rsidRPr="00556792">
              <w:rPr>
                <w:rFonts w:ascii="Times New Roman" w:hAnsi="Times New Roman" w:cs="Times New Roman"/>
              </w:rPr>
              <w:t>.</w:t>
            </w:r>
            <w:r w:rsidR="00247E79">
              <w:rPr>
                <w:rFonts w:ascii="Times New Roman" w:hAnsi="Times New Roman" w:cs="Times New Roman"/>
              </w:rPr>
              <w:t>00</w:t>
            </w:r>
          </w:p>
        </w:tc>
      </w:tr>
      <w:tr w:rsidR="00556792" w:rsidRPr="00624C69" w14:paraId="3EE3118D" w14:textId="77777777" w:rsidTr="00247E7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3BEB19A"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1112</w:t>
            </w:r>
          </w:p>
        </w:tc>
        <w:tc>
          <w:tcPr>
            <w:tcW w:w="4300" w:type="dxa"/>
            <w:tcBorders>
              <w:top w:val="nil"/>
              <w:left w:val="nil"/>
              <w:bottom w:val="single" w:sz="4" w:space="0" w:color="000000"/>
              <w:right w:val="single" w:sz="4" w:space="0" w:color="000000"/>
            </w:tcBorders>
            <w:shd w:val="clear" w:color="auto" w:fill="auto"/>
            <w:vAlign w:val="bottom"/>
            <w:hideMark/>
          </w:tcPr>
          <w:p w14:paraId="65B03982"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BANCOS/TESORERÍA</w:t>
            </w:r>
          </w:p>
        </w:tc>
        <w:tc>
          <w:tcPr>
            <w:tcW w:w="2989" w:type="dxa"/>
            <w:tcBorders>
              <w:top w:val="nil"/>
              <w:left w:val="nil"/>
              <w:bottom w:val="single" w:sz="4" w:space="0" w:color="000000"/>
              <w:right w:val="single" w:sz="4" w:space="0" w:color="000000"/>
            </w:tcBorders>
            <w:shd w:val="clear" w:color="auto" w:fill="auto"/>
            <w:hideMark/>
          </w:tcPr>
          <w:p w14:paraId="349B24E4" w14:textId="0E0BA2C0" w:rsidR="00556792" w:rsidRPr="00556792" w:rsidRDefault="00247E79" w:rsidP="00247E79">
            <w:pPr>
              <w:spacing w:after="0" w:line="240" w:lineRule="auto"/>
              <w:jc w:val="right"/>
              <w:rPr>
                <w:rFonts w:ascii="Times New Roman" w:eastAsia="Times New Roman" w:hAnsi="Times New Roman" w:cs="Times New Roman"/>
                <w:color w:val="000000"/>
                <w:lang w:eastAsia="es-MX"/>
              </w:rPr>
            </w:pPr>
            <w:r w:rsidRPr="00247E79">
              <w:rPr>
                <w:rFonts w:ascii="Times New Roman" w:hAnsi="Times New Roman" w:cs="Times New Roman"/>
              </w:rPr>
              <w:t>$4,959,646.22</w:t>
            </w:r>
          </w:p>
        </w:tc>
      </w:tr>
      <w:tr w:rsidR="00556792" w:rsidRPr="00624C69" w14:paraId="53D8533F" w14:textId="77777777" w:rsidTr="00247E79">
        <w:trPr>
          <w:trHeight w:val="285"/>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8251615"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1114</w:t>
            </w:r>
          </w:p>
        </w:tc>
        <w:tc>
          <w:tcPr>
            <w:tcW w:w="4300" w:type="dxa"/>
            <w:tcBorders>
              <w:top w:val="nil"/>
              <w:left w:val="nil"/>
              <w:bottom w:val="single" w:sz="4" w:space="0" w:color="000000"/>
              <w:right w:val="single" w:sz="4" w:space="0" w:color="000000"/>
            </w:tcBorders>
            <w:shd w:val="clear" w:color="auto" w:fill="auto"/>
            <w:vAlign w:val="bottom"/>
            <w:hideMark/>
          </w:tcPr>
          <w:p w14:paraId="31CCDE86" w14:textId="77777777" w:rsidR="00556792" w:rsidRPr="00624C69" w:rsidRDefault="00556792" w:rsidP="00556792">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INVERSIONES TEMPORALES (HASTA 3 MESES)</w:t>
            </w:r>
          </w:p>
        </w:tc>
        <w:tc>
          <w:tcPr>
            <w:tcW w:w="2989" w:type="dxa"/>
            <w:tcBorders>
              <w:top w:val="nil"/>
              <w:left w:val="nil"/>
              <w:bottom w:val="single" w:sz="4" w:space="0" w:color="000000"/>
              <w:right w:val="single" w:sz="4" w:space="0" w:color="000000"/>
            </w:tcBorders>
            <w:shd w:val="clear" w:color="auto" w:fill="auto"/>
            <w:hideMark/>
          </w:tcPr>
          <w:p w14:paraId="1B818BAE" w14:textId="18E5AA68" w:rsidR="00556792" w:rsidRPr="00556792" w:rsidRDefault="00247E79" w:rsidP="00247E79">
            <w:pPr>
              <w:spacing w:after="0" w:line="240" w:lineRule="auto"/>
              <w:jc w:val="right"/>
              <w:rPr>
                <w:rFonts w:ascii="Times New Roman" w:eastAsia="Times New Roman" w:hAnsi="Times New Roman" w:cs="Times New Roman"/>
                <w:color w:val="000000"/>
                <w:lang w:eastAsia="es-MX"/>
              </w:rPr>
            </w:pPr>
            <w:r w:rsidRPr="00247E79">
              <w:rPr>
                <w:rFonts w:ascii="Times New Roman" w:hAnsi="Times New Roman" w:cs="Times New Roman"/>
              </w:rPr>
              <w:t>$615.11</w:t>
            </w:r>
          </w:p>
        </w:tc>
      </w:tr>
    </w:tbl>
    <w:p w14:paraId="3315F1BD" w14:textId="525E8A15" w:rsidR="008D2881" w:rsidRPr="00872F88" w:rsidRDefault="008D2881"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EFECTIVO</w:t>
      </w:r>
    </w:p>
    <w:tbl>
      <w:tblPr>
        <w:tblW w:w="8926" w:type="dxa"/>
        <w:tblCellMar>
          <w:left w:w="70" w:type="dxa"/>
          <w:right w:w="70" w:type="dxa"/>
        </w:tblCellMar>
        <w:tblLook w:val="04A0" w:firstRow="1" w:lastRow="0" w:firstColumn="1" w:lastColumn="0" w:noHBand="0" w:noVBand="1"/>
      </w:tblPr>
      <w:tblGrid>
        <w:gridCol w:w="2151"/>
        <w:gridCol w:w="5215"/>
        <w:gridCol w:w="1560"/>
      </w:tblGrid>
      <w:tr w:rsidR="009A016A" w:rsidRPr="009A016A" w14:paraId="5480E0A0" w14:textId="77777777" w:rsidTr="00AC557F">
        <w:trPr>
          <w:trHeight w:val="498"/>
        </w:trPr>
        <w:tc>
          <w:tcPr>
            <w:tcW w:w="2151" w:type="dxa"/>
            <w:tcBorders>
              <w:top w:val="single" w:sz="4" w:space="0" w:color="000000"/>
              <w:left w:val="single" w:sz="4" w:space="0" w:color="000000"/>
              <w:bottom w:val="single" w:sz="4" w:space="0" w:color="000000"/>
              <w:right w:val="single" w:sz="4" w:space="0" w:color="000000"/>
            </w:tcBorders>
            <w:shd w:val="clear" w:color="000000" w:fill="BFBFBF"/>
            <w:noWrap/>
            <w:vAlign w:val="bottom"/>
            <w:hideMark/>
          </w:tcPr>
          <w:p w14:paraId="3F92B447"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CUENTA</w:t>
            </w:r>
          </w:p>
        </w:tc>
        <w:tc>
          <w:tcPr>
            <w:tcW w:w="5215" w:type="dxa"/>
            <w:tcBorders>
              <w:top w:val="single" w:sz="4" w:space="0" w:color="000000"/>
              <w:left w:val="nil"/>
              <w:bottom w:val="single" w:sz="4" w:space="0" w:color="000000"/>
              <w:right w:val="single" w:sz="4" w:space="0" w:color="000000"/>
            </w:tcBorders>
            <w:shd w:val="clear" w:color="000000" w:fill="BFBFBF"/>
            <w:noWrap/>
            <w:vAlign w:val="bottom"/>
            <w:hideMark/>
          </w:tcPr>
          <w:p w14:paraId="7A1AD9C3"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CONCEPTO</w:t>
            </w:r>
          </w:p>
        </w:tc>
        <w:tc>
          <w:tcPr>
            <w:tcW w:w="1560" w:type="dxa"/>
            <w:tcBorders>
              <w:top w:val="single" w:sz="4" w:space="0" w:color="000000"/>
              <w:left w:val="nil"/>
              <w:bottom w:val="single" w:sz="4" w:space="0" w:color="000000"/>
              <w:right w:val="single" w:sz="4" w:space="0" w:color="000000"/>
            </w:tcBorders>
            <w:shd w:val="clear" w:color="000000" w:fill="BFBFBF"/>
            <w:noWrap/>
            <w:vAlign w:val="bottom"/>
            <w:hideMark/>
          </w:tcPr>
          <w:p w14:paraId="7321031A" w14:textId="77777777" w:rsidR="009A016A" w:rsidRPr="009A016A" w:rsidRDefault="009A016A" w:rsidP="009A016A">
            <w:pPr>
              <w:spacing w:after="0" w:line="240" w:lineRule="auto"/>
              <w:jc w:val="right"/>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IMPORTE</w:t>
            </w:r>
          </w:p>
        </w:tc>
      </w:tr>
      <w:tr w:rsidR="009A016A" w:rsidRPr="009A016A" w14:paraId="4F5B086B" w14:textId="77777777" w:rsidTr="00AC557F">
        <w:trPr>
          <w:trHeight w:val="387"/>
        </w:trPr>
        <w:tc>
          <w:tcPr>
            <w:tcW w:w="2151" w:type="dxa"/>
            <w:tcBorders>
              <w:top w:val="nil"/>
              <w:left w:val="single" w:sz="4" w:space="0" w:color="000000"/>
              <w:bottom w:val="single" w:sz="4" w:space="0" w:color="000000"/>
              <w:right w:val="single" w:sz="4" w:space="0" w:color="000000"/>
            </w:tcBorders>
            <w:shd w:val="clear" w:color="auto" w:fill="auto"/>
            <w:vAlign w:val="bottom"/>
            <w:hideMark/>
          </w:tcPr>
          <w:p w14:paraId="6F362E6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1111</w:t>
            </w:r>
          </w:p>
        </w:tc>
        <w:tc>
          <w:tcPr>
            <w:tcW w:w="5215" w:type="dxa"/>
            <w:tcBorders>
              <w:top w:val="nil"/>
              <w:left w:val="nil"/>
              <w:bottom w:val="single" w:sz="4" w:space="0" w:color="000000"/>
              <w:right w:val="single" w:sz="4" w:space="0" w:color="000000"/>
            </w:tcBorders>
            <w:shd w:val="clear" w:color="auto" w:fill="auto"/>
            <w:vAlign w:val="bottom"/>
            <w:hideMark/>
          </w:tcPr>
          <w:p w14:paraId="0C9FA5FA"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xml:space="preserve">   EFECTIVO</w:t>
            </w:r>
          </w:p>
        </w:tc>
        <w:tc>
          <w:tcPr>
            <w:tcW w:w="1560" w:type="dxa"/>
            <w:tcBorders>
              <w:top w:val="nil"/>
              <w:left w:val="nil"/>
              <w:bottom w:val="single" w:sz="4" w:space="0" w:color="000000"/>
              <w:right w:val="single" w:sz="4" w:space="0" w:color="000000"/>
            </w:tcBorders>
            <w:shd w:val="clear" w:color="auto" w:fill="auto"/>
            <w:vAlign w:val="bottom"/>
            <w:hideMark/>
          </w:tcPr>
          <w:p w14:paraId="63AF18E6" w14:textId="327DE6D0" w:rsidR="009A016A" w:rsidRPr="009A016A" w:rsidRDefault="009A016A" w:rsidP="00BB2F35">
            <w:pPr>
              <w:spacing w:after="0" w:line="240" w:lineRule="auto"/>
              <w:jc w:val="right"/>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w:t>
            </w:r>
            <w:r w:rsidR="00BB2F35">
              <w:rPr>
                <w:rFonts w:ascii="Times New Roman" w:eastAsia="Times New Roman" w:hAnsi="Times New Roman" w:cs="Times New Roman"/>
                <w:color w:val="000000"/>
                <w:lang w:eastAsia="es-MX"/>
              </w:rPr>
              <w:t>0</w:t>
            </w:r>
            <w:r w:rsidRPr="009A016A">
              <w:rPr>
                <w:rFonts w:ascii="Times New Roman" w:eastAsia="Times New Roman" w:hAnsi="Times New Roman" w:cs="Times New Roman"/>
                <w:color w:val="000000"/>
                <w:lang w:eastAsia="es-MX"/>
              </w:rPr>
              <w:t>.</w:t>
            </w:r>
            <w:r w:rsidR="00BB2F35">
              <w:rPr>
                <w:rFonts w:ascii="Times New Roman" w:eastAsia="Times New Roman" w:hAnsi="Times New Roman" w:cs="Times New Roman"/>
                <w:color w:val="000000"/>
                <w:lang w:eastAsia="es-MX"/>
              </w:rPr>
              <w:t>00</w:t>
            </w:r>
          </w:p>
        </w:tc>
      </w:tr>
      <w:tr w:rsidR="009A016A" w:rsidRPr="009A016A" w14:paraId="0B63AD5D" w14:textId="77777777" w:rsidTr="00AC557F">
        <w:trPr>
          <w:trHeight w:val="311"/>
        </w:trPr>
        <w:tc>
          <w:tcPr>
            <w:tcW w:w="2151" w:type="dxa"/>
            <w:tcBorders>
              <w:top w:val="nil"/>
              <w:left w:val="single" w:sz="4" w:space="0" w:color="000000"/>
              <w:bottom w:val="single" w:sz="4" w:space="0" w:color="000000"/>
              <w:right w:val="single" w:sz="4" w:space="0" w:color="000000"/>
            </w:tcBorders>
            <w:shd w:val="clear" w:color="auto" w:fill="auto"/>
            <w:vAlign w:val="bottom"/>
            <w:hideMark/>
          </w:tcPr>
          <w:p w14:paraId="725EDB0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1111-01</w:t>
            </w:r>
          </w:p>
        </w:tc>
        <w:tc>
          <w:tcPr>
            <w:tcW w:w="5215" w:type="dxa"/>
            <w:tcBorders>
              <w:top w:val="nil"/>
              <w:left w:val="nil"/>
              <w:bottom w:val="single" w:sz="4" w:space="0" w:color="000000"/>
              <w:right w:val="single" w:sz="4" w:space="0" w:color="000000"/>
            </w:tcBorders>
            <w:shd w:val="clear" w:color="auto" w:fill="auto"/>
            <w:vAlign w:val="bottom"/>
            <w:hideMark/>
          </w:tcPr>
          <w:p w14:paraId="3C061D99"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xml:space="preserve">      CAJA DIRECTO</w:t>
            </w:r>
          </w:p>
        </w:tc>
        <w:tc>
          <w:tcPr>
            <w:tcW w:w="1560" w:type="dxa"/>
            <w:tcBorders>
              <w:top w:val="nil"/>
              <w:left w:val="nil"/>
              <w:bottom w:val="single" w:sz="4" w:space="0" w:color="000000"/>
              <w:right w:val="single" w:sz="4" w:space="0" w:color="000000"/>
            </w:tcBorders>
            <w:shd w:val="clear" w:color="auto" w:fill="auto"/>
            <w:vAlign w:val="bottom"/>
            <w:hideMark/>
          </w:tcPr>
          <w:p w14:paraId="51AA3FF0" w14:textId="1BA5481E" w:rsidR="009A016A" w:rsidRPr="009A016A" w:rsidRDefault="00556792" w:rsidP="00BB2F35">
            <w:pPr>
              <w:spacing w:after="0" w:line="240" w:lineRule="auto"/>
              <w:jc w:val="right"/>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w:t>
            </w:r>
            <w:r w:rsidR="00BB2F35">
              <w:rPr>
                <w:rFonts w:ascii="Times New Roman" w:eastAsia="Times New Roman" w:hAnsi="Times New Roman" w:cs="Times New Roman"/>
                <w:color w:val="000000"/>
                <w:lang w:eastAsia="es-MX"/>
              </w:rPr>
              <w:t>0</w:t>
            </w:r>
            <w:r w:rsidRPr="009A016A">
              <w:rPr>
                <w:rFonts w:ascii="Times New Roman" w:eastAsia="Times New Roman" w:hAnsi="Times New Roman" w:cs="Times New Roman"/>
                <w:color w:val="000000"/>
                <w:lang w:eastAsia="es-MX"/>
              </w:rPr>
              <w:t>.</w:t>
            </w:r>
            <w:r w:rsidR="00BB2F35">
              <w:rPr>
                <w:rFonts w:ascii="Times New Roman" w:eastAsia="Times New Roman" w:hAnsi="Times New Roman" w:cs="Times New Roman"/>
                <w:color w:val="000000"/>
                <w:lang w:eastAsia="es-MX"/>
              </w:rPr>
              <w:t>00</w:t>
            </w:r>
          </w:p>
        </w:tc>
      </w:tr>
      <w:tr w:rsidR="009A016A" w:rsidRPr="009A016A" w14:paraId="689E3992" w14:textId="77777777" w:rsidTr="00AC557F">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E6DBA" w14:textId="77777777" w:rsidR="009A016A" w:rsidRPr="00556792" w:rsidRDefault="009A016A" w:rsidP="009A016A">
            <w:pPr>
              <w:spacing w:after="0" w:line="240" w:lineRule="auto"/>
              <w:rPr>
                <w:rFonts w:ascii="Times New Roman" w:eastAsia="Times New Roman" w:hAnsi="Times New Roman" w:cs="Times New Roman"/>
                <w:b/>
                <w:color w:val="000000"/>
                <w:lang w:eastAsia="es-MX"/>
              </w:rPr>
            </w:pPr>
            <w:r w:rsidRPr="00556792">
              <w:rPr>
                <w:rFonts w:ascii="Times New Roman" w:eastAsia="Times New Roman" w:hAnsi="Times New Roman" w:cs="Times New Roman"/>
                <w:b/>
                <w:color w:val="000000"/>
                <w:lang w:eastAsia="es-MX"/>
              </w:rPr>
              <w:t>TOTAL</w:t>
            </w:r>
          </w:p>
        </w:tc>
        <w:tc>
          <w:tcPr>
            <w:tcW w:w="5215" w:type="dxa"/>
            <w:tcBorders>
              <w:top w:val="single" w:sz="4" w:space="0" w:color="auto"/>
              <w:left w:val="nil"/>
              <w:bottom w:val="single" w:sz="4" w:space="0" w:color="auto"/>
              <w:right w:val="single" w:sz="4" w:space="0" w:color="auto"/>
            </w:tcBorders>
            <w:shd w:val="clear" w:color="auto" w:fill="auto"/>
            <w:noWrap/>
            <w:vAlign w:val="bottom"/>
            <w:hideMark/>
          </w:tcPr>
          <w:p w14:paraId="00C4411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40255B2" w14:textId="62F3A573" w:rsidR="009A016A" w:rsidRPr="00556792" w:rsidRDefault="00556792" w:rsidP="00BB2F35">
            <w:pPr>
              <w:spacing w:after="0" w:line="240" w:lineRule="auto"/>
              <w:jc w:val="right"/>
              <w:rPr>
                <w:rFonts w:ascii="Times New Roman" w:eastAsia="Times New Roman" w:hAnsi="Times New Roman" w:cs="Times New Roman"/>
                <w:b/>
                <w:color w:val="000000"/>
                <w:lang w:eastAsia="es-MX"/>
              </w:rPr>
            </w:pPr>
            <w:r w:rsidRPr="00556792">
              <w:rPr>
                <w:rFonts w:ascii="Times New Roman" w:eastAsia="Times New Roman" w:hAnsi="Times New Roman" w:cs="Times New Roman"/>
                <w:b/>
                <w:color w:val="000000"/>
                <w:lang w:eastAsia="es-MX"/>
              </w:rPr>
              <w:t>$</w:t>
            </w:r>
            <w:r w:rsidR="00BB2F35">
              <w:rPr>
                <w:rFonts w:ascii="Times New Roman" w:eastAsia="Times New Roman" w:hAnsi="Times New Roman" w:cs="Times New Roman"/>
                <w:b/>
                <w:color w:val="000000"/>
                <w:lang w:eastAsia="es-MX"/>
              </w:rPr>
              <w:t>0</w:t>
            </w:r>
            <w:r w:rsidRPr="00556792">
              <w:rPr>
                <w:rFonts w:ascii="Times New Roman" w:eastAsia="Times New Roman" w:hAnsi="Times New Roman" w:cs="Times New Roman"/>
                <w:b/>
                <w:color w:val="000000"/>
                <w:lang w:eastAsia="es-MX"/>
              </w:rPr>
              <w:t>.</w:t>
            </w:r>
            <w:r w:rsidR="00BB2F35">
              <w:rPr>
                <w:rFonts w:ascii="Times New Roman" w:eastAsia="Times New Roman" w:hAnsi="Times New Roman" w:cs="Times New Roman"/>
                <w:b/>
                <w:color w:val="000000"/>
                <w:lang w:eastAsia="es-MX"/>
              </w:rPr>
              <w:t>00</w:t>
            </w:r>
          </w:p>
        </w:tc>
      </w:tr>
    </w:tbl>
    <w:p w14:paraId="6BE7B0BB" w14:textId="3C6B82A5" w:rsidR="008D2881" w:rsidRPr="00872F88" w:rsidRDefault="008D2881" w:rsidP="00B166C5">
      <w:pPr>
        <w:spacing w:line="240" w:lineRule="auto"/>
        <w:jc w:val="center"/>
        <w:rPr>
          <w:rFonts w:ascii="Times New Roman" w:hAnsi="Times New Roman" w:cs="Times New Roman"/>
          <w:b/>
          <w:sz w:val="24"/>
          <w:szCs w:val="24"/>
        </w:rPr>
      </w:pPr>
    </w:p>
    <w:p w14:paraId="3C1CB850" w14:textId="77777777" w:rsidR="009748EF" w:rsidRDefault="009748EF" w:rsidP="00427755">
      <w:pPr>
        <w:spacing w:line="240" w:lineRule="auto"/>
        <w:jc w:val="both"/>
        <w:rPr>
          <w:rFonts w:ascii="Times New Roman" w:hAnsi="Times New Roman" w:cs="Times New Roman"/>
          <w:b/>
          <w:sz w:val="24"/>
          <w:szCs w:val="24"/>
        </w:rPr>
      </w:pPr>
    </w:p>
    <w:p w14:paraId="1C386F90" w14:textId="34D7961A" w:rsidR="009748EF" w:rsidRDefault="00C3248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BANCOS</w:t>
      </w:r>
      <w:r w:rsidR="008D2881" w:rsidRPr="00872F88">
        <w:rPr>
          <w:rFonts w:ascii="Times New Roman" w:hAnsi="Times New Roman" w:cs="Times New Roman"/>
          <w:b/>
          <w:sz w:val="24"/>
          <w:szCs w:val="24"/>
        </w:rPr>
        <w:t>/TESORERIA</w:t>
      </w:r>
    </w:p>
    <w:p w14:paraId="15D9E6B1" w14:textId="57B196B2" w:rsidR="00AC557F" w:rsidRDefault="00AC557F" w:rsidP="00427755">
      <w:pPr>
        <w:spacing w:line="240" w:lineRule="auto"/>
        <w:jc w:val="both"/>
        <w:rPr>
          <w:rFonts w:ascii="Times New Roman" w:hAnsi="Times New Roman" w:cs="Times New Roman"/>
          <w:b/>
          <w:sz w:val="24"/>
          <w:szCs w:val="24"/>
        </w:rPr>
      </w:pPr>
      <w:r w:rsidRPr="00AC557F">
        <w:rPr>
          <w:noProof/>
          <w:lang w:eastAsia="es-MX"/>
        </w:rPr>
        <w:drawing>
          <wp:inline distT="0" distB="0" distL="0" distR="0" wp14:anchorId="2F152622" wp14:editId="75643228">
            <wp:extent cx="5684520" cy="566293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4541" cy="5662951"/>
                    </a:xfrm>
                    <a:prstGeom prst="rect">
                      <a:avLst/>
                    </a:prstGeom>
                    <a:noFill/>
                    <a:ln>
                      <a:noFill/>
                    </a:ln>
                  </pic:spPr>
                </pic:pic>
              </a:graphicData>
            </a:graphic>
          </wp:inline>
        </w:drawing>
      </w:r>
    </w:p>
    <w:p w14:paraId="3474E88F" w14:textId="77777777" w:rsidR="00AC557F" w:rsidRDefault="00AC557F" w:rsidP="00427755">
      <w:pPr>
        <w:spacing w:line="240" w:lineRule="auto"/>
        <w:jc w:val="both"/>
        <w:rPr>
          <w:rFonts w:ascii="Times New Roman" w:hAnsi="Times New Roman" w:cs="Times New Roman"/>
          <w:b/>
          <w:sz w:val="24"/>
          <w:szCs w:val="24"/>
        </w:rPr>
      </w:pPr>
    </w:p>
    <w:p w14:paraId="22E98A58" w14:textId="1B02C1D2" w:rsidR="00AC557F" w:rsidRDefault="00AC557F" w:rsidP="00427755">
      <w:pPr>
        <w:spacing w:line="240" w:lineRule="auto"/>
        <w:jc w:val="both"/>
        <w:rPr>
          <w:rFonts w:ascii="Times New Roman" w:hAnsi="Times New Roman" w:cs="Times New Roman"/>
          <w:b/>
          <w:sz w:val="24"/>
          <w:szCs w:val="24"/>
        </w:rPr>
      </w:pPr>
      <w:r w:rsidRPr="00AC557F">
        <w:rPr>
          <w:noProof/>
          <w:lang w:eastAsia="es-MX"/>
        </w:rPr>
        <w:lastRenderedPageBreak/>
        <w:drawing>
          <wp:inline distT="0" distB="0" distL="0" distR="0" wp14:anchorId="3894AEA4" wp14:editId="4B24B722">
            <wp:extent cx="5661660" cy="2983865"/>
            <wp:effectExtent l="0" t="0" r="0" b="698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802" cy="2983940"/>
                    </a:xfrm>
                    <a:prstGeom prst="rect">
                      <a:avLst/>
                    </a:prstGeom>
                    <a:noFill/>
                    <a:ln>
                      <a:noFill/>
                    </a:ln>
                  </pic:spPr>
                </pic:pic>
              </a:graphicData>
            </a:graphic>
          </wp:inline>
        </w:drawing>
      </w:r>
    </w:p>
    <w:p w14:paraId="746D213D" w14:textId="77777777" w:rsidR="00AC557F" w:rsidRPr="009748EF" w:rsidRDefault="00AC557F" w:rsidP="00427755">
      <w:pPr>
        <w:spacing w:line="240" w:lineRule="auto"/>
        <w:jc w:val="both"/>
        <w:rPr>
          <w:rFonts w:ascii="Times New Roman" w:hAnsi="Times New Roman" w:cs="Times New Roman"/>
          <w:b/>
          <w:sz w:val="24"/>
          <w:szCs w:val="24"/>
        </w:rPr>
      </w:pPr>
    </w:p>
    <w:p w14:paraId="6A0DC2BF" w14:textId="763026F3" w:rsidR="00B27994" w:rsidRDefault="00B27994" w:rsidP="00427755">
      <w:pPr>
        <w:spacing w:line="240" w:lineRule="auto"/>
        <w:jc w:val="both"/>
        <w:rPr>
          <w:rFonts w:ascii="Times New Roman" w:hAnsi="Times New Roman" w:cs="Times New Roman"/>
          <w:sz w:val="24"/>
          <w:szCs w:val="24"/>
        </w:rPr>
      </w:pPr>
    </w:p>
    <w:p w14:paraId="1A023446" w14:textId="77777777" w:rsidR="00AC557F" w:rsidRDefault="00AC557F" w:rsidP="00427755">
      <w:pPr>
        <w:spacing w:line="240" w:lineRule="auto"/>
        <w:jc w:val="both"/>
        <w:rPr>
          <w:rFonts w:ascii="Times New Roman" w:hAnsi="Times New Roman" w:cs="Times New Roman"/>
          <w:sz w:val="24"/>
          <w:szCs w:val="24"/>
        </w:rPr>
      </w:pPr>
    </w:p>
    <w:p w14:paraId="05749235" w14:textId="546F5BFF" w:rsidR="00B166C5" w:rsidRDefault="00B166C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TEMPORALES (HASTA 3 MESES)</w:t>
      </w:r>
    </w:p>
    <w:p w14:paraId="50FF99CA" w14:textId="77777777" w:rsidR="00BA22E8" w:rsidRPr="00872F88" w:rsidRDefault="00BA22E8" w:rsidP="00427755">
      <w:pPr>
        <w:spacing w:line="240" w:lineRule="auto"/>
        <w:jc w:val="both"/>
        <w:rPr>
          <w:rFonts w:ascii="Times New Roman" w:hAnsi="Times New Roman" w:cs="Times New Roman"/>
          <w:b/>
          <w:sz w:val="24"/>
          <w:szCs w:val="24"/>
        </w:rPr>
      </w:pPr>
    </w:p>
    <w:p w14:paraId="3FEFD915" w14:textId="5F6D4D37" w:rsidR="00307AC3" w:rsidRDefault="00D65B78"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127DA" w:rsidRPr="00872F88">
        <w:rPr>
          <w:rFonts w:ascii="Times New Roman" w:hAnsi="Times New Roman" w:cs="Times New Roman"/>
          <w:sz w:val="24"/>
          <w:szCs w:val="24"/>
        </w:rPr>
        <w:t>En el per</w:t>
      </w:r>
      <w:r w:rsidR="00AC557F">
        <w:rPr>
          <w:rFonts w:ascii="Times New Roman" w:hAnsi="Times New Roman" w:cs="Times New Roman"/>
          <w:sz w:val="24"/>
          <w:szCs w:val="24"/>
        </w:rPr>
        <w:t>í</w:t>
      </w:r>
      <w:r w:rsidR="007127DA" w:rsidRPr="00872F88">
        <w:rPr>
          <w:rFonts w:ascii="Times New Roman" w:hAnsi="Times New Roman" w:cs="Times New Roman"/>
          <w:sz w:val="24"/>
          <w:szCs w:val="24"/>
        </w:rPr>
        <w:t xml:space="preserve">odo correspondiente al </w:t>
      </w:r>
      <w:r w:rsidR="00AA1F93" w:rsidRPr="00872F88">
        <w:rPr>
          <w:rFonts w:ascii="Times New Roman" w:hAnsi="Times New Roman" w:cs="Times New Roman"/>
          <w:sz w:val="24"/>
          <w:szCs w:val="24"/>
        </w:rPr>
        <w:t>mes de</w:t>
      </w:r>
      <w:r w:rsidR="00927918" w:rsidRPr="00872F88">
        <w:rPr>
          <w:rFonts w:ascii="Times New Roman" w:hAnsi="Times New Roman" w:cs="Times New Roman"/>
          <w:sz w:val="24"/>
          <w:szCs w:val="24"/>
        </w:rPr>
        <w:t xml:space="preserve"> </w:t>
      </w:r>
      <w:r w:rsidR="00AC557F">
        <w:rPr>
          <w:rFonts w:ascii="Times New Roman" w:hAnsi="Times New Roman" w:cs="Times New Roman"/>
          <w:sz w:val="24"/>
          <w:szCs w:val="24"/>
        </w:rPr>
        <w:t>Dici</w:t>
      </w:r>
      <w:r w:rsidR="00F14783">
        <w:rPr>
          <w:rFonts w:ascii="Times New Roman" w:hAnsi="Times New Roman" w:cs="Times New Roman"/>
          <w:sz w:val="24"/>
          <w:szCs w:val="24"/>
        </w:rPr>
        <w:t>em</w:t>
      </w:r>
      <w:r w:rsidR="00624C69">
        <w:rPr>
          <w:rFonts w:ascii="Times New Roman" w:hAnsi="Times New Roman" w:cs="Times New Roman"/>
          <w:sz w:val="24"/>
          <w:szCs w:val="24"/>
        </w:rPr>
        <w:t>bre</w:t>
      </w:r>
      <w:r w:rsidR="00BC0234" w:rsidRPr="00872F88">
        <w:rPr>
          <w:rFonts w:ascii="Times New Roman" w:hAnsi="Times New Roman" w:cs="Times New Roman"/>
          <w:sz w:val="24"/>
          <w:szCs w:val="24"/>
        </w:rPr>
        <w:t xml:space="preserve"> </w:t>
      </w:r>
      <w:r w:rsidR="00E943E9" w:rsidRPr="00872F88">
        <w:rPr>
          <w:rFonts w:ascii="Times New Roman" w:hAnsi="Times New Roman" w:cs="Times New Roman"/>
          <w:sz w:val="24"/>
          <w:szCs w:val="24"/>
        </w:rPr>
        <w:t>del 20</w:t>
      </w:r>
      <w:r w:rsidR="00750A33" w:rsidRPr="00872F88">
        <w:rPr>
          <w:rFonts w:ascii="Times New Roman" w:hAnsi="Times New Roman" w:cs="Times New Roman"/>
          <w:sz w:val="24"/>
          <w:szCs w:val="24"/>
        </w:rPr>
        <w:t>2</w:t>
      </w:r>
      <w:r w:rsidR="00D34020" w:rsidRPr="00872F88">
        <w:rPr>
          <w:rFonts w:ascii="Times New Roman" w:hAnsi="Times New Roman" w:cs="Times New Roman"/>
          <w:sz w:val="24"/>
          <w:szCs w:val="24"/>
        </w:rPr>
        <w:t>1</w:t>
      </w:r>
      <w:r w:rsidR="00E943E9" w:rsidRPr="00872F88">
        <w:rPr>
          <w:rFonts w:ascii="Times New Roman" w:hAnsi="Times New Roman" w:cs="Times New Roman"/>
          <w:sz w:val="24"/>
          <w:szCs w:val="24"/>
        </w:rPr>
        <w:t xml:space="preserve"> </w:t>
      </w:r>
      <w:r w:rsidR="007127DA" w:rsidRPr="00872F88">
        <w:rPr>
          <w:rFonts w:ascii="Times New Roman" w:hAnsi="Times New Roman" w:cs="Times New Roman"/>
          <w:sz w:val="24"/>
          <w:szCs w:val="24"/>
        </w:rPr>
        <w:t xml:space="preserve">el </w:t>
      </w:r>
      <w:r w:rsidR="009C1ED4" w:rsidRPr="00872F88">
        <w:rPr>
          <w:rFonts w:ascii="Times New Roman" w:hAnsi="Times New Roman" w:cs="Times New Roman"/>
          <w:sz w:val="24"/>
          <w:szCs w:val="24"/>
        </w:rPr>
        <w:t>municipio registró</w:t>
      </w:r>
      <w:r w:rsidR="00E970B3" w:rsidRPr="00872F88">
        <w:rPr>
          <w:rFonts w:ascii="Times New Roman" w:hAnsi="Times New Roman" w:cs="Times New Roman"/>
          <w:sz w:val="24"/>
          <w:szCs w:val="24"/>
        </w:rPr>
        <w:t xml:space="preserve"> </w:t>
      </w:r>
      <w:r w:rsidR="009679D5" w:rsidRPr="00872F88">
        <w:rPr>
          <w:rFonts w:ascii="Times New Roman" w:hAnsi="Times New Roman" w:cs="Times New Roman"/>
          <w:sz w:val="24"/>
          <w:szCs w:val="24"/>
        </w:rPr>
        <w:t xml:space="preserve">las siguientes </w:t>
      </w:r>
      <w:r w:rsidR="00307AC3" w:rsidRPr="00872F88">
        <w:rPr>
          <w:rFonts w:ascii="Times New Roman" w:hAnsi="Times New Roman" w:cs="Times New Roman"/>
          <w:sz w:val="24"/>
          <w:szCs w:val="24"/>
        </w:rPr>
        <w:t>cuenta</w:t>
      </w:r>
      <w:r w:rsidR="00E35FC5" w:rsidRPr="00872F88">
        <w:rPr>
          <w:rFonts w:ascii="Times New Roman" w:hAnsi="Times New Roman" w:cs="Times New Roman"/>
          <w:sz w:val="24"/>
          <w:szCs w:val="24"/>
        </w:rPr>
        <w:t>s</w:t>
      </w:r>
      <w:r w:rsidR="00307AC3" w:rsidRPr="00872F88">
        <w:rPr>
          <w:rFonts w:ascii="Times New Roman" w:hAnsi="Times New Roman" w:cs="Times New Roman"/>
          <w:sz w:val="24"/>
          <w:szCs w:val="24"/>
        </w:rPr>
        <w:t xml:space="preserve"> con f</w:t>
      </w:r>
      <w:r w:rsidR="007127DA" w:rsidRPr="00872F88">
        <w:rPr>
          <w:rFonts w:ascii="Times New Roman" w:hAnsi="Times New Roman" w:cs="Times New Roman"/>
          <w:sz w:val="24"/>
          <w:szCs w:val="24"/>
        </w:rPr>
        <w:t>ondos de Afectación Específica e Inversiones Temporales.</w:t>
      </w:r>
    </w:p>
    <w:p w14:paraId="69C1E4BD" w14:textId="77777777" w:rsidR="00BA22E8" w:rsidRPr="00872F88" w:rsidRDefault="00BA22E8" w:rsidP="00427755">
      <w:pPr>
        <w:spacing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3080"/>
        <w:gridCol w:w="1200"/>
        <w:gridCol w:w="1669"/>
        <w:gridCol w:w="1131"/>
        <w:gridCol w:w="1846"/>
      </w:tblGrid>
      <w:tr w:rsidR="009A3403" w:rsidRPr="00624C69" w14:paraId="105F50FB" w14:textId="77777777" w:rsidTr="00AC557F">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FAAB9" w14:textId="77777777" w:rsidR="009A3403" w:rsidRPr="00624C69" w:rsidRDefault="009A3403">
            <w:pPr>
              <w:rPr>
                <w:rFonts w:ascii="Times New Roman" w:hAnsi="Times New Roman" w:cs="Times New Roman"/>
                <w:color w:val="3F3F3F"/>
                <w:sz w:val="20"/>
                <w:szCs w:val="20"/>
              </w:rPr>
            </w:pPr>
            <w:r w:rsidRPr="00624C69">
              <w:rPr>
                <w:rFonts w:ascii="Times New Roman" w:hAnsi="Times New Roman" w:cs="Times New Roman"/>
                <w:color w:val="3F3F3F"/>
                <w:sz w:val="20"/>
                <w:szCs w:val="20"/>
              </w:rPr>
              <w:t>CONTRATO DE INVERSION</w:t>
            </w:r>
          </w:p>
        </w:tc>
        <w:tc>
          <w:tcPr>
            <w:tcW w:w="1200" w:type="dxa"/>
            <w:tcBorders>
              <w:top w:val="single" w:sz="4" w:space="0" w:color="auto"/>
              <w:left w:val="nil"/>
              <w:bottom w:val="single" w:sz="4" w:space="0" w:color="auto"/>
              <w:right w:val="nil"/>
            </w:tcBorders>
          </w:tcPr>
          <w:p w14:paraId="10F58725" w14:textId="77777777" w:rsidR="009A3403" w:rsidRPr="00624C69" w:rsidRDefault="009A3403">
            <w:pPr>
              <w:jc w:val="right"/>
              <w:rPr>
                <w:rFonts w:ascii="Times New Roman" w:hAnsi="Times New Roman" w:cs="Times New Roman"/>
                <w:color w:val="000000"/>
                <w:sz w:val="20"/>
                <w:szCs w:val="20"/>
              </w:rPr>
            </w:pPr>
          </w:p>
        </w:tc>
        <w:tc>
          <w:tcPr>
            <w:tcW w:w="1669" w:type="dxa"/>
            <w:tcBorders>
              <w:top w:val="single" w:sz="4" w:space="0" w:color="auto"/>
              <w:left w:val="nil"/>
              <w:bottom w:val="single" w:sz="4" w:space="0" w:color="auto"/>
              <w:right w:val="single" w:sz="4" w:space="0" w:color="auto"/>
            </w:tcBorders>
            <w:shd w:val="clear" w:color="auto" w:fill="auto"/>
            <w:hideMark/>
          </w:tcPr>
          <w:p w14:paraId="0A656875" w14:textId="61EE6069"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505632180</w:t>
            </w:r>
          </w:p>
        </w:tc>
        <w:tc>
          <w:tcPr>
            <w:tcW w:w="1131" w:type="dxa"/>
            <w:tcBorders>
              <w:top w:val="single" w:sz="4" w:space="0" w:color="auto"/>
              <w:left w:val="nil"/>
              <w:bottom w:val="single" w:sz="4" w:space="0" w:color="auto"/>
              <w:right w:val="nil"/>
            </w:tcBorders>
          </w:tcPr>
          <w:p w14:paraId="2A51D981" w14:textId="77777777" w:rsidR="009A3403" w:rsidRPr="00624C69" w:rsidRDefault="009A3403">
            <w:pPr>
              <w:jc w:val="right"/>
              <w:rPr>
                <w:rFonts w:ascii="Times New Roman" w:hAnsi="Times New Roman" w:cs="Times New Roman"/>
                <w:color w:val="3F3F3F"/>
                <w:sz w:val="20"/>
                <w:szCs w:val="20"/>
              </w:rPr>
            </w:pPr>
          </w:p>
        </w:tc>
        <w:tc>
          <w:tcPr>
            <w:tcW w:w="1846" w:type="dxa"/>
            <w:tcBorders>
              <w:top w:val="single" w:sz="4" w:space="0" w:color="auto"/>
              <w:left w:val="nil"/>
              <w:bottom w:val="single" w:sz="4" w:space="0" w:color="auto"/>
              <w:right w:val="single" w:sz="4" w:space="0" w:color="auto"/>
            </w:tcBorders>
            <w:shd w:val="clear" w:color="auto" w:fill="auto"/>
            <w:vAlign w:val="center"/>
            <w:hideMark/>
          </w:tcPr>
          <w:p w14:paraId="6F64FD89" w14:textId="50DD18B3" w:rsidR="009A3403" w:rsidRPr="00624C69" w:rsidRDefault="00F14783" w:rsidP="00AC557F">
            <w:pPr>
              <w:jc w:val="right"/>
              <w:rPr>
                <w:rFonts w:ascii="Times New Roman" w:hAnsi="Times New Roman" w:cs="Times New Roman"/>
                <w:color w:val="3F3F3F"/>
                <w:sz w:val="20"/>
                <w:szCs w:val="20"/>
              </w:rPr>
            </w:pPr>
            <w:r w:rsidRPr="00F14783">
              <w:rPr>
                <w:rFonts w:ascii="Times New Roman" w:hAnsi="Times New Roman" w:cs="Times New Roman"/>
                <w:color w:val="3F3F3F"/>
                <w:sz w:val="20"/>
                <w:szCs w:val="20"/>
              </w:rPr>
              <w:t>$61</w:t>
            </w:r>
            <w:r w:rsidR="00AC557F">
              <w:rPr>
                <w:rFonts w:ascii="Times New Roman" w:hAnsi="Times New Roman" w:cs="Times New Roman"/>
                <w:color w:val="3F3F3F"/>
                <w:sz w:val="20"/>
                <w:szCs w:val="20"/>
              </w:rPr>
              <w:t>5</w:t>
            </w:r>
            <w:r w:rsidRPr="00F14783">
              <w:rPr>
                <w:rFonts w:ascii="Times New Roman" w:hAnsi="Times New Roman" w:cs="Times New Roman"/>
                <w:color w:val="3F3F3F"/>
                <w:sz w:val="20"/>
                <w:szCs w:val="20"/>
              </w:rPr>
              <w:t>.1</w:t>
            </w:r>
            <w:r w:rsidR="00AC557F">
              <w:rPr>
                <w:rFonts w:ascii="Times New Roman" w:hAnsi="Times New Roman" w:cs="Times New Roman"/>
                <w:color w:val="3F3F3F"/>
                <w:sz w:val="20"/>
                <w:szCs w:val="20"/>
              </w:rPr>
              <w:t>1</w:t>
            </w:r>
          </w:p>
        </w:tc>
      </w:tr>
      <w:tr w:rsidR="009A3403" w:rsidRPr="00624C69" w14:paraId="4A0C7E6C" w14:textId="77777777" w:rsidTr="00AC557F">
        <w:trPr>
          <w:trHeight w:val="480"/>
        </w:trPr>
        <w:tc>
          <w:tcPr>
            <w:tcW w:w="3080" w:type="dxa"/>
            <w:tcBorders>
              <w:top w:val="nil"/>
              <w:left w:val="single" w:sz="4" w:space="0" w:color="auto"/>
              <w:bottom w:val="nil"/>
              <w:right w:val="single" w:sz="4" w:space="0" w:color="auto"/>
            </w:tcBorders>
            <w:shd w:val="clear" w:color="auto" w:fill="auto"/>
            <w:vAlign w:val="center"/>
            <w:hideMark/>
          </w:tcPr>
          <w:p w14:paraId="33B2695A" w14:textId="77777777" w:rsidR="009A3403" w:rsidRPr="00624C69" w:rsidRDefault="009A3403">
            <w:pPr>
              <w:rPr>
                <w:rFonts w:ascii="Times New Roman" w:hAnsi="Times New Roman" w:cs="Times New Roman"/>
                <w:color w:val="3F3F3F"/>
                <w:sz w:val="20"/>
                <w:szCs w:val="20"/>
              </w:rPr>
            </w:pPr>
            <w:r w:rsidRPr="00624C69">
              <w:rPr>
                <w:rFonts w:ascii="Times New Roman" w:hAnsi="Times New Roman" w:cs="Times New Roman"/>
                <w:color w:val="3F3F3F"/>
                <w:sz w:val="20"/>
                <w:szCs w:val="20"/>
              </w:rPr>
              <w:t xml:space="preserve">CONTRATO DE INVERSION </w:t>
            </w:r>
          </w:p>
        </w:tc>
        <w:tc>
          <w:tcPr>
            <w:tcW w:w="1200" w:type="dxa"/>
            <w:tcBorders>
              <w:top w:val="nil"/>
              <w:left w:val="nil"/>
              <w:bottom w:val="single" w:sz="4" w:space="0" w:color="auto"/>
              <w:right w:val="nil"/>
            </w:tcBorders>
          </w:tcPr>
          <w:p w14:paraId="76A9F4B1" w14:textId="77777777" w:rsidR="009A3403" w:rsidRPr="00624C69" w:rsidRDefault="009A3403">
            <w:pPr>
              <w:jc w:val="right"/>
              <w:rPr>
                <w:rFonts w:ascii="Times New Roman" w:hAnsi="Times New Roman" w:cs="Times New Roman"/>
                <w:color w:val="000000"/>
                <w:sz w:val="20"/>
                <w:szCs w:val="20"/>
              </w:rPr>
            </w:pPr>
          </w:p>
        </w:tc>
        <w:tc>
          <w:tcPr>
            <w:tcW w:w="1669" w:type="dxa"/>
            <w:tcBorders>
              <w:top w:val="nil"/>
              <w:left w:val="nil"/>
              <w:bottom w:val="single" w:sz="4" w:space="0" w:color="auto"/>
              <w:right w:val="single" w:sz="4" w:space="0" w:color="auto"/>
            </w:tcBorders>
            <w:shd w:val="clear" w:color="auto" w:fill="auto"/>
            <w:hideMark/>
          </w:tcPr>
          <w:p w14:paraId="5E807610" w14:textId="364E589B"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505661889</w:t>
            </w:r>
          </w:p>
        </w:tc>
        <w:tc>
          <w:tcPr>
            <w:tcW w:w="1131" w:type="dxa"/>
            <w:tcBorders>
              <w:top w:val="nil"/>
              <w:left w:val="nil"/>
              <w:bottom w:val="single" w:sz="4" w:space="0" w:color="auto"/>
              <w:right w:val="nil"/>
            </w:tcBorders>
          </w:tcPr>
          <w:p w14:paraId="491F7957" w14:textId="77777777" w:rsidR="009A3403" w:rsidRPr="00624C69" w:rsidRDefault="009A3403">
            <w:pPr>
              <w:jc w:val="right"/>
              <w:rPr>
                <w:rFonts w:ascii="Times New Roman" w:hAnsi="Times New Roman" w:cs="Times New Roman"/>
                <w:color w:val="3F3F3F"/>
                <w:sz w:val="20"/>
                <w:szCs w:val="20"/>
              </w:rPr>
            </w:pPr>
          </w:p>
        </w:tc>
        <w:tc>
          <w:tcPr>
            <w:tcW w:w="1846" w:type="dxa"/>
            <w:tcBorders>
              <w:top w:val="nil"/>
              <w:left w:val="nil"/>
              <w:bottom w:val="single" w:sz="4" w:space="0" w:color="auto"/>
              <w:right w:val="single" w:sz="4" w:space="0" w:color="auto"/>
            </w:tcBorders>
            <w:shd w:val="clear" w:color="auto" w:fill="auto"/>
            <w:vAlign w:val="center"/>
            <w:hideMark/>
          </w:tcPr>
          <w:p w14:paraId="013E31E3" w14:textId="09159977" w:rsidR="009A3403" w:rsidRPr="00624C69" w:rsidRDefault="00624C69" w:rsidP="00624C69">
            <w:pPr>
              <w:jc w:val="right"/>
              <w:rPr>
                <w:rFonts w:ascii="Times New Roman" w:hAnsi="Times New Roman" w:cs="Times New Roman"/>
                <w:color w:val="3F3F3F"/>
                <w:sz w:val="20"/>
                <w:szCs w:val="20"/>
              </w:rPr>
            </w:pPr>
            <w:r>
              <w:rPr>
                <w:rFonts w:ascii="Times New Roman" w:hAnsi="Times New Roman" w:cs="Times New Roman"/>
                <w:color w:val="3F3F3F"/>
                <w:sz w:val="20"/>
                <w:szCs w:val="20"/>
              </w:rPr>
              <w:t>$0</w:t>
            </w:r>
            <w:r w:rsidR="009A3403" w:rsidRPr="00624C69">
              <w:rPr>
                <w:rFonts w:ascii="Times New Roman" w:hAnsi="Times New Roman" w:cs="Times New Roman"/>
                <w:color w:val="3F3F3F"/>
                <w:sz w:val="20"/>
                <w:szCs w:val="20"/>
              </w:rPr>
              <w:t>.</w:t>
            </w:r>
            <w:r>
              <w:rPr>
                <w:rFonts w:ascii="Times New Roman" w:hAnsi="Times New Roman" w:cs="Times New Roman"/>
                <w:color w:val="3F3F3F"/>
                <w:sz w:val="20"/>
                <w:szCs w:val="20"/>
              </w:rPr>
              <w:t>00</w:t>
            </w:r>
          </w:p>
        </w:tc>
      </w:tr>
      <w:tr w:rsidR="009A3403" w:rsidRPr="00624C69" w14:paraId="7415E69E" w14:textId="77777777" w:rsidTr="00AC557F">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5C5ACE79" w14:textId="77777777"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CONTRATO DE INVERSION</w:t>
            </w:r>
          </w:p>
        </w:tc>
        <w:tc>
          <w:tcPr>
            <w:tcW w:w="1200" w:type="dxa"/>
            <w:tcBorders>
              <w:top w:val="nil"/>
              <w:left w:val="nil"/>
              <w:bottom w:val="single" w:sz="4" w:space="0" w:color="auto"/>
              <w:right w:val="nil"/>
            </w:tcBorders>
          </w:tcPr>
          <w:p w14:paraId="0692AD03" w14:textId="77777777" w:rsidR="009A3403" w:rsidRPr="00624C69" w:rsidRDefault="009A3403">
            <w:pPr>
              <w:jc w:val="right"/>
              <w:rPr>
                <w:rFonts w:ascii="Times New Roman" w:hAnsi="Times New Roman" w:cs="Times New Roman"/>
                <w:color w:val="000000"/>
                <w:sz w:val="20"/>
                <w:szCs w:val="20"/>
              </w:rPr>
            </w:pPr>
          </w:p>
        </w:tc>
        <w:tc>
          <w:tcPr>
            <w:tcW w:w="1669" w:type="dxa"/>
            <w:tcBorders>
              <w:top w:val="nil"/>
              <w:left w:val="nil"/>
              <w:bottom w:val="single" w:sz="4" w:space="0" w:color="auto"/>
              <w:right w:val="single" w:sz="4" w:space="0" w:color="auto"/>
            </w:tcBorders>
            <w:shd w:val="clear" w:color="auto" w:fill="auto"/>
            <w:hideMark/>
          </w:tcPr>
          <w:p w14:paraId="22AFEA13" w14:textId="711D27F4"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1136265110</w:t>
            </w:r>
          </w:p>
        </w:tc>
        <w:tc>
          <w:tcPr>
            <w:tcW w:w="1131" w:type="dxa"/>
            <w:tcBorders>
              <w:top w:val="nil"/>
              <w:left w:val="nil"/>
              <w:bottom w:val="single" w:sz="4" w:space="0" w:color="auto"/>
              <w:right w:val="nil"/>
            </w:tcBorders>
          </w:tcPr>
          <w:p w14:paraId="3A1F899E" w14:textId="77777777" w:rsidR="009A3403" w:rsidRPr="00624C69" w:rsidRDefault="009A3403">
            <w:pPr>
              <w:jc w:val="right"/>
              <w:rPr>
                <w:rFonts w:ascii="Times New Roman" w:hAnsi="Times New Roman" w:cs="Times New Roman"/>
                <w:color w:val="3F3F3F"/>
                <w:sz w:val="20"/>
                <w:szCs w:val="20"/>
              </w:rPr>
            </w:pPr>
          </w:p>
        </w:tc>
        <w:tc>
          <w:tcPr>
            <w:tcW w:w="1846" w:type="dxa"/>
            <w:tcBorders>
              <w:top w:val="nil"/>
              <w:left w:val="nil"/>
              <w:bottom w:val="single" w:sz="4" w:space="0" w:color="auto"/>
              <w:right w:val="single" w:sz="4" w:space="0" w:color="auto"/>
            </w:tcBorders>
            <w:shd w:val="clear" w:color="auto" w:fill="auto"/>
            <w:vAlign w:val="center"/>
            <w:hideMark/>
          </w:tcPr>
          <w:p w14:paraId="51B3A6E1" w14:textId="37A43DA2" w:rsidR="009A3403" w:rsidRPr="00624C69" w:rsidRDefault="009A3403">
            <w:pPr>
              <w:jc w:val="right"/>
              <w:rPr>
                <w:rFonts w:ascii="Times New Roman" w:hAnsi="Times New Roman" w:cs="Times New Roman"/>
                <w:color w:val="3F3F3F"/>
                <w:sz w:val="20"/>
                <w:szCs w:val="20"/>
              </w:rPr>
            </w:pPr>
            <w:r w:rsidRPr="00624C69">
              <w:rPr>
                <w:rFonts w:ascii="Times New Roman" w:hAnsi="Times New Roman" w:cs="Times New Roman"/>
                <w:color w:val="3F3F3F"/>
                <w:sz w:val="20"/>
                <w:szCs w:val="20"/>
              </w:rPr>
              <w:t>$0.00</w:t>
            </w:r>
          </w:p>
        </w:tc>
      </w:tr>
      <w:tr w:rsidR="009A3403" w:rsidRPr="00624C69" w14:paraId="3EB37736" w14:textId="77777777" w:rsidTr="00AC557F">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073D3649" w14:textId="77777777"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 xml:space="preserve">CONTRATO DE INVERSION </w:t>
            </w:r>
          </w:p>
        </w:tc>
        <w:tc>
          <w:tcPr>
            <w:tcW w:w="1200" w:type="dxa"/>
            <w:tcBorders>
              <w:top w:val="nil"/>
              <w:left w:val="nil"/>
              <w:bottom w:val="single" w:sz="4" w:space="0" w:color="auto"/>
              <w:right w:val="nil"/>
            </w:tcBorders>
          </w:tcPr>
          <w:p w14:paraId="676D7AFC" w14:textId="77777777" w:rsidR="009A3403" w:rsidRPr="00624C69" w:rsidRDefault="009A3403">
            <w:pPr>
              <w:jc w:val="right"/>
              <w:rPr>
                <w:rFonts w:ascii="Times New Roman" w:hAnsi="Times New Roman" w:cs="Times New Roman"/>
                <w:color w:val="000000"/>
                <w:sz w:val="20"/>
                <w:szCs w:val="20"/>
              </w:rPr>
            </w:pPr>
          </w:p>
        </w:tc>
        <w:tc>
          <w:tcPr>
            <w:tcW w:w="1669" w:type="dxa"/>
            <w:tcBorders>
              <w:top w:val="nil"/>
              <w:left w:val="nil"/>
              <w:bottom w:val="single" w:sz="4" w:space="0" w:color="auto"/>
              <w:right w:val="single" w:sz="4" w:space="0" w:color="auto"/>
            </w:tcBorders>
            <w:shd w:val="clear" w:color="auto" w:fill="auto"/>
            <w:hideMark/>
          </w:tcPr>
          <w:p w14:paraId="52583DCC" w14:textId="4403F8D2"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506311507</w:t>
            </w:r>
          </w:p>
        </w:tc>
        <w:tc>
          <w:tcPr>
            <w:tcW w:w="1131" w:type="dxa"/>
            <w:tcBorders>
              <w:top w:val="nil"/>
              <w:left w:val="nil"/>
              <w:bottom w:val="single" w:sz="4" w:space="0" w:color="auto"/>
              <w:right w:val="nil"/>
            </w:tcBorders>
          </w:tcPr>
          <w:p w14:paraId="0632877D" w14:textId="77777777" w:rsidR="009A3403" w:rsidRPr="00624C69" w:rsidRDefault="009A3403">
            <w:pPr>
              <w:jc w:val="right"/>
              <w:rPr>
                <w:rFonts w:ascii="Times New Roman" w:hAnsi="Times New Roman" w:cs="Times New Roman"/>
                <w:color w:val="3F3F3F"/>
                <w:sz w:val="20"/>
                <w:szCs w:val="20"/>
              </w:rPr>
            </w:pPr>
          </w:p>
        </w:tc>
        <w:tc>
          <w:tcPr>
            <w:tcW w:w="1846" w:type="dxa"/>
            <w:tcBorders>
              <w:top w:val="nil"/>
              <w:left w:val="nil"/>
              <w:bottom w:val="single" w:sz="4" w:space="0" w:color="auto"/>
              <w:right w:val="single" w:sz="4" w:space="0" w:color="auto"/>
            </w:tcBorders>
            <w:shd w:val="clear" w:color="auto" w:fill="auto"/>
            <w:vAlign w:val="center"/>
            <w:hideMark/>
          </w:tcPr>
          <w:p w14:paraId="1E47AC8E" w14:textId="186B8358" w:rsidR="009A3403" w:rsidRPr="00624C69" w:rsidRDefault="00F14783" w:rsidP="00AC557F">
            <w:pPr>
              <w:jc w:val="right"/>
              <w:rPr>
                <w:rFonts w:ascii="Times New Roman" w:hAnsi="Times New Roman" w:cs="Times New Roman"/>
                <w:color w:val="3F3F3F"/>
                <w:sz w:val="20"/>
                <w:szCs w:val="20"/>
              </w:rPr>
            </w:pPr>
            <w:r w:rsidRPr="00F14783">
              <w:rPr>
                <w:rFonts w:ascii="Times New Roman" w:hAnsi="Times New Roman" w:cs="Times New Roman"/>
                <w:color w:val="3F3F3F"/>
                <w:sz w:val="20"/>
                <w:szCs w:val="20"/>
              </w:rPr>
              <w:t>$</w:t>
            </w:r>
            <w:r w:rsidR="00AC557F">
              <w:rPr>
                <w:rFonts w:ascii="Times New Roman" w:hAnsi="Times New Roman" w:cs="Times New Roman"/>
                <w:color w:val="3F3F3F"/>
                <w:sz w:val="20"/>
                <w:szCs w:val="20"/>
              </w:rPr>
              <w:t>0</w:t>
            </w:r>
            <w:r w:rsidRPr="00F14783">
              <w:rPr>
                <w:rFonts w:ascii="Times New Roman" w:hAnsi="Times New Roman" w:cs="Times New Roman"/>
                <w:color w:val="3F3F3F"/>
                <w:sz w:val="20"/>
                <w:szCs w:val="20"/>
              </w:rPr>
              <w:t>.</w:t>
            </w:r>
            <w:r w:rsidR="00AC557F">
              <w:rPr>
                <w:rFonts w:ascii="Times New Roman" w:hAnsi="Times New Roman" w:cs="Times New Roman"/>
                <w:color w:val="3F3F3F"/>
                <w:sz w:val="20"/>
                <w:szCs w:val="20"/>
              </w:rPr>
              <w:t>00</w:t>
            </w:r>
          </w:p>
        </w:tc>
      </w:tr>
      <w:tr w:rsidR="009A3403" w:rsidRPr="00624C69" w14:paraId="7D01A17F" w14:textId="77777777" w:rsidTr="00AC557F">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05F1323B" w14:textId="77777777" w:rsidR="009A3403" w:rsidRPr="00A261EB" w:rsidRDefault="009A3403">
            <w:pPr>
              <w:rPr>
                <w:rFonts w:ascii="Times New Roman" w:hAnsi="Times New Roman" w:cs="Times New Roman"/>
                <w:b/>
                <w:color w:val="3F3F3F"/>
                <w:sz w:val="20"/>
                <w:szCs w:val="20"/>
              </w:rPr>
            </w:pPr>
            <w:r w:rsidRPr="00A261EB">
              <w:rPr>
                <w:rFonts w:ascii="Times New Roman" w:hAnsi="Times New Roman" w:cs="Times New Roman"/>
                <w:b/>
                <w:color w:val="3F3F3F"/>
                <w:sz w:val="20"/>
                <w:szCs w:val="20"/>
              </w:rPr>
              <w:t>TOTAL</w:t>
            </w:r>
          </w:p>
        </w:tc>
        <w:tc>
          <w:tcPr>
            <w:tcW w:w="1200" w:type="dxa"/>
            <w:tcBorders>
              <w:top w:val="nil"/>
              <w:left w:val="nil"/>
              <w:bottom w:val="single" w:sz="4" w:space="0" w:color="auto"/>
              <w:right w:val="nil"/>
            </w:tcBorders>
          </w:tcPr>
          <w:p w14:paraId="11994F30" w14:textId="77777777" w:rsidR="009A3403" w:rsidRPr="00624C69" w:rsidRDefault="009A3403">
            <w:pPr>
              <w:rPr>
                <w:rFonts w:ascii="Times New Roman" w:hAnsi="Times New Roman" w:cs="Times New Roman"/>
                <w:color w:val="000000"/>
                <w:sz w:val="20"/>
                <w:szCs w:val="20"/>
              </w:rPr>
            </w:pPr>
          </w:p>
        </w:tc>
        <w:tc>
          <w:tcPr>
            <w:tcW w:w="1669" w:type="dxa"/>
            <w:tcBorders>
              <w:top w:val="nil"/>
              <w:left w:val="nil"/>
              <w:bottom w:val="single" w:sz="4" w:space="0" w:color="auto"/>
              <w:right w:val="single" w:sz="4" w:space="0" w:color="auto"/>
            </w:tcBorders>
            <w:shd w:val="clear" w:color="auto" w:fill="auto"/>
            <w:hideMark/>
          </w:tcPr>
          <w:p w14:paraId="1120AC39" w14:textId="6E14088F"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 </w:t>
            </w:r>
          </w:p>
        </w:tc>
        <w:tc>
          <w:tcPr>
            <w:tcW w:w="1131" w:type="dxa"/>
            <w:tcBorders>
              <w:top w:val="nil"/>
              <w:left w:val="nil"/>
              <w:bottom w:val="single" w:sz="4" w:space="0" w:color="auto"/>
              <w:right w:val="nil"/>
            </w:tcBorders>
          </w:tcPr>
          <w:p w14:paraId="06897104" w14:textId="77777777" w:rsidR="009A3403" w:rsidRPr="00624C69" w:rsidRDefault="009A3403">
            <w:pPr>
              <w:jc w:val="right"/>
              <w:rPr>
                <w:rFonts w:ascii="Times New Roman" w:hAnsi="Times New Roman" w:cs="Times New Roman"/>
                <w:b/>
                <w:bCs/>
                <w:color w:val="3F3F3F"/>
                <w:sz w:val="20"/>
                <w:szCs w:val="20"/>
              </w:rPr>
            </w:pPr>
          </w:p>
        </w:tc>
        <w:tc>
          <w:tcPr>
            <w:tcW w:w="1846" w:type="dxa"/>
            <w:tcBorders>
              <w:top w:val="nil"/>
              <w:left w:val="nil"/>
              <w:bottom w:val="single" w:sz="4" w:space="0" w:color="auto"/>
              <w:right w:val="single" w:sz="4" w:space="0" w:color="auto"/>
            </w:tcBorders>
            <w:shd w:val="clear" w:color="auto" w:fill="auto"/>
            <w:vAlign w:val="center"/>
            <w:hideMark/>
          </w:tcPr>
          <w:p w14:paraId="2D7BAF52" w14:textId="431BBBD8" w:rsidR="009A3403" w:rsidRPr="00A261EB" w:rsidRDefault="00F14783" w:rsidP="00AC557F">
            <w:pPr>
              <w:jc w:val="right"/>
              <w:rPr>
                <w:rFonts w:ascii="Times New Roman" w:hAnsi="Times New Roman" w:cs="Times New Roman"/>
                <w:b/>
                <w:bCs/>
                <w:color w:val="3F3F3F"/>
                <w:sz w:val="20"/>
                <w:szCs w:val="20"/>
              </w:rPr>
            </w:pPr>
            <w:r w:rsidRPr="00A261EB">
              <w:rPr>
                <w:rFonts w:ascii="Times New Roman" w:hAnsi="Times New Roman" w:cs="Times New Roman"/>
                <w:b/>
                <w:bCs/>
                <w:color w:val="3F3F3F"/>
                <w:sz w:val="20"/>
                <w:szCs w:val="20"/>
              </w:rPr>
              <w:t>$</w:t>
            </w:r>
            <w:r w:rsidR="00AC557F" w:rsidRPr="00A261EB">
              <w:rPr>
                <w:rFonts w:ascii="Times New Roman" w:hAnsi="Times New Roman" w:cs="Times New Roman"/>
                <w:b/>
                <w:bCs/>
                <w:color w:val="3F3F3F"/>
                <w:sz w:val="20"/>
                <w:szCs w:val="20"/>
              </w:rPr>
              <w:t>61</w:t>
            </w:r>
            <w:r w:rsidRPr="00A261EB">
              <w:rPr>
                <w:rFonts w:ascii="Times New Roman" w:hAnsi="Times New Roman" w:cs="Times New Roman"/>
                <w:b/>
                <w:bCs/>
                <w:color w:val="3F3F3F"/>
                <w:sz w:val="20"/>
                <w:szCs w:val="20"/>
              </w:rPr>
              <w:t>5.</w:t>
            </w:r>
            <w:r w:rsidR="00AC557F" w:rsidRPr="00A261EB">
              <w:rPr>
                <w:rFonts w:ascii="Times New Roman" w:hAnsi="Times New Roman" w:cs="Times New Roman"/>
                <w:b/>
                <w:bCs/>
                <w:color w:val="3F3F3F"/>
                <w:sz w:val="20"/>
                <w:szCs w:val="20"/>
              </w:rPr>
              <w:t>11</w:t>
            </w:r>
          </w:p>
        </w:tc>
      </w:tr>
    </w:tbl>
    <w:p w14:paraId="222B9F45" w14:textId="08AB8FE5" w:rsidR="009679D5" w:rsidRPr="00872F88" w:rsidRDefault="009679D5" w:rsidP="00427755">
      <w:pPr>
        <w:spacing w:line="240" w:lineRule="auto"/>
        <w:jc w:val="both"/>
        <w:rPr>
          <w:rFonts w:ascii="Times New Roman" w:hAnsi="Times New Roman" w:cs="Times New Roman"/>
          <w:sz w:val="24"/>
          <w:szCs w:val="24"/>
        </w:rPr>
      </w:pPr>
    </w:p>
    <w:p w14:paraId="6A1EB1F6" w14:textId="622BFFB1" w:rsidR="00E35FC5" w:rsidRDefault="00E35FC5" w:rsidP="00427755">
      <w:pPr>
        <w:spacing w:line="240" w:lineRule="auto"/>
        <w:jc w:val="both"/>
        <w:rPr>
          <w:rFonts w:ascii="Times New Roman" w:hAnsi="Times New Roman" w:cs="Times New Roman"/>
          <w:sz w:val="24"/>
          <w:szCs w:val="24"/>
        </w:rPr>
      </w:pPr>
    </w:p>
    <w:p w14:paraId="619C1CFF" w14:textId="77777777" w:rsidR="00AC557F" w:rsidRDefault="00AC557F" w:rsidP="00427755">
      <w:pPr>
        <w:spacing w:line="240" w:lineRule="auto"/>
        <w:jc w:val="both"/>
        <w:rPr>
          <w:rFonts w:ascii="Times New Roman" w:hAnsi="Times New Roman" w:cs="Times New Roman"/>
          <w:sz w:val="24"/>
          <w:szCs w:val="24"/>
        </w:rPr>
      </w:pPr>
    </w:p>
    <w:p w14:paraId="57346BE8" w14:textId="77777777" w:rsidR="003B07C5" w:rsidRPr="00872F88" w:rsidRDefault="003B07C5" w:rsidP="00427755">
      <w:pPr>
        <w:spacing w:line="240" w:lineRule="auto"/>
        <w:jc w:val="both"/>
        <w:rPr>
          <w:rFonts w:ascii="Times New Roman" w:hAnsi="Times New Roman" w:cs="Times New Roman"/>
          <w:sz w:val="24"/>
          <w:szCs w:val="24"/>
        </w:rPr>
      </w:pPr>
    </w:p>
    <w:p w14:paraId="7E336BA0" w14:textId="23792CB3" w:rsidR="00895DC0" w:rsidRDefault="00895DC0" w:rsidP="00B166C5">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DERECHOS A RECIBIR EFECTIVO Y EQUIVALENTES</w:t>
      </w:r>
      <w:r w:rsidR="00CB788B" w:rsidRPr="00872F88">
        <w:rPr>
          <w:rFonts w:ascii="Times New Roman" w:hAnsi="Times New Roman" w:cs="Times New Roman"/>
          <w:b/>
          <w:sz w:val="24"/>
          <w:szCs w:val="24"/>
        </w:rPr>
        <w:t xml:space="preserve"> Y BIENES O SERVICIOS A RECIBIR</w:t>
      </w:r>
      <w:r w:rsidRPr="00872F88">
        <w:rPr>
          <w:rFonts w:ascii="Times New Roman" w:hAnsi="Times New Roman" w:cs="Times New Roman"/>
          <w:b/>
          <w:sz w:val="24"/>
          <w:szCs w:val="24"/>
        </w:rPr>
        <w:t>.</w:t>
      </w:r>
    </w:p>
    <w:p w14:paraId="4E7121FE" w14:textId="77777777" w:rsidR="00BA22E8" w:rsidRPr="00BA22E8" w:rsidRDefault="00BA22E8" w:rsidP="00BA22E8">
      <w:pPr>
        <w:spacing w:line="240" w:lineRule="auto"/>
        <w:jc w:val="both"/>
        <w:rPr>
          <w:rFonts w:ascii="Times New Roman" w:hAnsi="Times New Roman" w:cs="Times New Roman"/>
          <w:b/>
          <w:sz w:val="24"/>
          <w:szCs w:val="24"/>
        </w:rPr>
      </w:pPr>
    </w:p>
    <w:p w14:paraId="21AE5A81" w14:textId="40A765D9" w:rsidR="00B166C5" w:rsidRPr="00872F88" w:rsidRDefault="00B166C5"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 continuación se relacionan las cuentas que integran el rubro de </w:t>
      </w:r>
      <w:r w:rsidR="001463AF" w:rsidRPr="00872F88">
        <w:rPr>
          <w:rFonts w:ascii="Times New Roman" w:hAnsi="Times New Roman" w:cs="Times New Roman"/>
          <w:sz w:val="24"/>
          <w:szCs w:val="24"/>
        </w:rPr>
        <w:t>Derechos a Recibir Efectivo y Equivalentes y Bienes o servicios a recibir.</w:t>
      </w:r>
    </w:p>
    <w:p w14:paraId="06FB3185" w14:textId="651CB0B8" w:rsidR="001463AF" w:rsidRPr="00872F88" w:rsidRDefault="001463AF" w:rsidP="00B166C5">
      <w:pPr>
        <w:spacing w:line="240" w:lineRule="auto"/>
        <w:jc w:val="both"/>
        <w:rPr>
          <w:rFonts w:ascii="Times New Roman" w:hAnsi="Times New Roman" w:cs="Times New Roman"/>
          <w:b/>
          <w:sz w:val="24"/>
          <w:szCs w:val="24"/>
        </w:rPr>
      </w:pPr>
    </w:p>
    <w:tbl>
      <w:tblPr>
        <w:tblW w:w="9351" w:type="dxa"/>
        <w:tblCellMar>
          <w:left w:w="70" w:type="dxa"/>
          <w:right w:w="70" w:type="dxa"/>
        </w:tblCellMar>
        <w:tblLook w:val="04A0" w:firstRow="1" w:lastRow="0" w:firstColumn="1" w:lastColumn="0" w:noHBand="0" w:noVBand="1"/>
      </w:tblPr>
      <w:tblGrid>
        <w:gridCol w:w="1920"/>
        <w:gridCol w:w="5780"/>
        <w:gridCol w:w="1651"/>
      </w:tblGrid>
      <w:tr w:rsidR="007E4F02" w:rsidRPr="007E4F02" w14:paraId="207C373B" w14:textId="77777777" w:rsidTr="00874AE3">
        <w:trPr>
          <w:trHeight w:val="399"/>
        </w:trPr>
        <w:tc>
          <w:tcPr>
            <w:tcW w:w="19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AF6A0F3" w14:textId="77777777" w:rsidR="007E4F02" w:rsidRPr="007E4F02" w:rsidRDefault="007E4F02" w:rsidP="007E4F02">
            <w:pPr>
              <w:spacing w:after="0" w:line="240" w:lineRule="auto"/>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CUENTA</w:t>
            </w:r>
          </w:p>
        </w:tc>
        <w:tc>
          <w:tcPr>
            <w:tcW w:w="5780" w:type="dxa"/>
            <w:tcBorders>
              <w:top w:val="single" w:sz="4" w:space="0" w:color="auto"/>
              <w:left w:val="nil"/>
              <w:bottom w:val="single" w:sz="4" w:space="0" w:color="auto"/>
              <w:right w:val="single" w:sz="4" w:space="0" w:color="auto"/>
            </w:tcBorders>
            <w:shd w:val="clear" w:color="000000" w:fill="BFBFBF"/>
            <w:noWrap/>
            <w:vAlign w:val="bottom"/>
            <w:hideMark/>
          </w:tcPr>
          <w:p w14:paraId="52894DA3" w14:textId="77777777" w:rsidR="007E4F02" w:rsidRPr="007E4F02" w:rsidRDefault="007E4F02" w:rsidP="007E4F02">
            <w:pPr>
              <w:spacing w:after="0" w:line="240" w:lineRule="auto"/>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NOMBRE</w:t>
            </w:r>
          </w:p>
        </w:tc>
        <w:tc>
          <w:tcPr>
            <w:tcW w:w="1651" w:type="dxa"/>
            <w:tcBorders>
              <w:top w:val="single" w:sz="4" w:space="0" w:color="auto"/>
              <w:left w:val="nil"/>
              <w:bottom w:val="single" w:sz="4" w:space="0" w:color="auto"/>
              <w:right w:val="single" w:sz="4" w:space="0" w:color="auto"/>
            </w:tcBorders>
            <w:shd w:val="clear" w:color="000000" w:fill="BFBFBF"/>
            <w:noWrap/>
            <w:vAlign w:val="bottom"/>
            <w:hideMark/>
          </w:tcPr>
          <w:p w14:paraId="78744B5D" w14:textId="77777777" w:rsidR="007E4F02" w:rsidRPr="007E4F02" w:rsidRDefault="007E4F02" w:rsidP="007E4F02">
            <w:pPr>
              <w:spacing w:after="0" w:line="240" w:lineRule="auto"/>
              <w:jc w:val="right"/>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SALDO</w:t>
            </w:r>
          </w:p>
        </w:tc>
      </w:tr>
      <w:tr w:rsidR="007E4F02" w:rsidRPr="007E4F02" w14:paraId="0F27510B"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85FA36E"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1120</w:t>
            </w:r>
          </w:p>
        </w:tc>
        <w:tc>
          <w:tcPr>
            <w:tcW w:w="5780" w:type="dxa"/>
            <w:tcBorders>
              <w:top w:val="nil"/>
              <w:left w:val="nil"/>
              <w:bottom w:val="single" w:sz="4" w:space="0" w:color="auto"/>
              <w:right w:val="single" w:sz="4" w:space="0" w:color="auto"/>
            </w:tcBorders>
            <w:shd w:val="clear" w:color="auto" w:fill="auto"/>
            <w:vAlign w:val="bottom"/>
            <w:hideMark/>
          </w:tcPr>
          <w:p w14:paraId="680D9A5C"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DERECHOS A RECIBIR EFECTIVO O EQUIVALENTES</w:t>
            </w:r>
          </w:p>
        </w:tc>
        <w:tc>
          <w:tcPr>
            <w:tcW w:w="1651" w:type="dxa"/>
            <w:tcBorders>
              <w:top w:val="nil"/>
              <w:left w:val="nil"/>
              <w:bottom w:val="single" w:sz="4" w:space="0" w:color="auto"/>
              <w:right w:val="single" w:sz="4" w:space="0" w:color="auto"/>
            </w:tcBorders>
            <w:shd w:val="clear" w:color="auto" w:fill="auto"/>
            <w:vAlign w:val="bottom"/>
            <w:hideMark/>
          </w:tcPr>
          <w:p w14:paraId="6CE7AEBC" w14:textId="77777777" w:rsidR="007E4F02" w:rsidRPr="007E4F02" w:rsidRDefault="007E4F02" w:rsidP="007E4F02">
            <w:pPr>
              <w:spacing w:after="0" w:line="240" w:lineRule="auto"/>
              <w:jc w:val="right"/>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 </w:t>
            </w:r>
          </w:p>
        </w:tc>
      </w:tr>
      <w:tr w:rsidR="007E4F02" w:rsidRPr="007E4F02" w14:paraId="66579471"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25CD874"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1122</w:t>
            </w:r>
          </w:p>
        </w:tc>
        <w:tc>
          <w:tcPr>
            <w:tcW w:w="5780" w:type="dxa"/>
            <w:tcBorders>
              <w:top w:val="nil"/>
              <w:left w:val="nil"/>
              <w:bottom w:val="single" w:sz="4" w:space="0" w:color="auto"/>
              <w:right w:val="single" w:sz="4" w:space="0" w:color="auto"/>
            </w:tcBorders>
            <w:shd w:val="clear" w:color="auto" w:fill="auto"/>
            <w:vAlign w:val="bottom"/>
            <w:hideMark/>
          </w:tcPr>
          <w:p w14:paraId="6EE8C297"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CUENTAS POR COBRAR A CORTO PLAZO</w:t>
            </w:r>
          </w:p>
        </w:tc>
        <w:tc>
          <w:tcPr>
            <w:tcW w:w="1651" w:type="dxa"/>
            <w:tcBorders>
              <w:top w:val="nil"/>
              <w:left w:val="nil"/>
              <w:bottom w:val="single" w:sz="4" w:space="0" w:color="auto"/>
              <w:right w:val="single" w:sz="4" w:space="0" w:color="auto"/>
            </w:tcBorders>
            <w:shd w:val="clear" w:color="auto" w:fill="auto"/>
            <w:vAlign w:val="bottom"/>
            <w:hideMark/>
          </w:tcPr>
          <w:p w14:paraId="727DFCC9" w14:textId="77777777" w:rsidR="007E4F02" w:rsidRPr="00F14783" w:rsidRDefault="007E4F02" w:rsidP="007E4F02">
            <w:pPr>
              <w:spacing w:after="0" w:line="240" w:lineRule="auto"/>
              <w:jc w:val="right"/>
              <w:rPr>
                <w:rFonts w:ascii="Times New Roman" w:eastAsia="Times New Roman" w:hAnsi="Times New Roman" w:cs="Times New Roman"/>
                <w:color w:val="000000"/>
                <w:lang w:eastAsia="es-MX"/>
              </w:rPr>
            </w:pPr>
            <w:r w:rsidRPr="00F14783">
              <w:rPr>
                <w:rFonts w:ascii="Times New Roman" w:eastAsia="Times New Roman" w:hAnsi="Times New Roman" w:cs="Times New Roman"/>
                <w:color w:val="000000"/>
                <w:lang w:eastAsia="es-MX"/>
              </w:rPr>
              <w:t>$0.00</w:t>
            </w:r>
          </w:p>
        </w:tc>
      </w:tr>
      <w:tr w:rsidR="00F14783" w:rsidRPr="007E4F02" w14:paraId="73B79742" w14:textId="77777777" w:rsidTr="00191BBF">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48E6A2C5"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1123</w:t>
            </w:r>
          </w:p>
        </w:tc>
        <w:tc>
          <w:tcPr>
            <w:tcW w:w="5780" w:type="dxa"/>
            <w:tcBorders>
              <w:top w:val="nil"/>
              <w:left w:val="nil"/>
              <w:bottom w:val="single" w:sz="4" w:space="0" w:color="auto"/>
              <w:right w:val="single" w:sz="4" w:space="0" w:color="auto"/>
            </w:tcBorders>
            <w:shd w:val="clear" w:color="auto" w:fill="auto"/>
            <w:vAlign w:val="bottom"/>
            <w:hideMark/>
          </w:tcPr>
          <w:p w14:paraId="52FF32BC"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DEUDORES DIVERSOS POR COBRAR A CORTO PLAZO</w:t>
            </w:r>
          </w:p>
        </w:tc>
        <w:tc>
          <w:tcPr>
            <w:tcW w:w="1651" w:type="dxa"/>
            <w:tcBorders>
              <w:top w:val="nil"/>
              <w:left w:val="nil"/>
              <w:bottom w:val="single" w:sz="4" w:space="0" w:color="auto"/>
              <w:right w:val="single" w:sz="4" w:space="0" w:color="auto"/>
            </w:tcBorders>
            <w:shd w:val="clear" w:color="auto" w:fill="auto"/>
            <w:hideMark/>
          </w:tcPr>
          <w:p w14:paraId="234A47F7" w14:textId="13706245" w:rsidR="00F14783" w:rsidRPr="00F14783" w:rsidRDefault="0008351F" w:rsidP="00F14783">
            <w:pPr>
              <w:spacing w:after="0" w:line="240" w:lineRule="auto"/>
              <w:jc w:val="right"/>
              <w:rPr>
                <w:rFonts w:ascii="Times New Roman" w:eastAsia="Times New Roman" w:hAnsi="Times New Roman" w:cs="Times New Roman"/>
                <w:color w:val="000000"/>
                <w:lang w:eastAsia="es-MX"/>
              </w:rPr>
            </w:pPr>
            <w:r w:rsidRPr="0008351F">
              <w:rPr>
                <w:rFonts w:ascii="Times New Roman" w:hAnsi="Times New Roman" w:cs="Times New Roman"/>
              </w:rPr>
              <w:t>-$45,025.31</w:t>
            </w:r>
          </w:p>
        </w:tc>
      </w:tr>
      <w:tr w:rsidR="00F14783" w:rsidRPr="007E4F02" w14:paraId="7C7BBF8B" w14:textId="77777777" w:rsidTr="00191BBF">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532B895" w14:textId="77777777" w:rsidR="00F14783" w:rsidRPr="007E4F02" w:rsidRDefault="00F14783" w:rsidP="0008351F">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1124</w:t>
            </w:r>
          </w:p>
        </w:tc>
        <w:tc>
          <w:tcPr>
            <w:tcW w:w="5780" w:type="dxa"/>
            <w:tcBorders>
              <w:top w:val="nil"/>
              <w:left w:val="nil"/>
              <w:bottom w:val="single" w:sz="4" w:space="0" w:color="auto"/>
              <w:right w:val="single" w:sz="4" w:space="0" w:color="auto"/>
            </w:tcBorders>
            <w:shd w:val="clear" w:color="auto" w:fill="auto"/>
            <w:vAlign w:val="bottom"/>
            <w:hideMark/>
          </w:tcPr>
          <w:p w14:paraId="65E024D6" w14:textId="77777777" w:rsidR="00F14783" w:rsidRPr="007E4F02" w:rsidRDefault="00F14783" w:rsidP="0008351F">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INGRESOS POR RECUPERAR A CORTO PLAZO</w:t>
            </w:r>
          </w:p>
        </w:tc>
        <w:tc>
          <w:tcPr>
            <w:tcW w:w="1651" w:type="dxa"/>
            <w:tcBorders>
              <w:top w:val="nil"/>
              <w:left w:val="nil"/>
              <w:bottom w:val="single" w:sz="4" w:space="0" w:color="auto"/>
              <w:right w:val="single" w:sz="4" w:space="0" w:color="auto"/>
            </w:tcBorders>
            <w:shd w:val="clear" w:color="auto" w:fill="auto"/>
            <w:hideMark/>
          </w:tcPr>
          <w:p w14:paraId="4801F94A" w14:textId="77777777" w:rsidR="0008351F" w:rsidRDefault="0008351F" w:rsidP="0008351F">
            <w:pPr>
              <w:spacing w:after="0" w:line="240" w:lineRule="auto"/>
              <w:jc w:val="right"/>
              <w:rPr>
                <w:rFonts w:ascii="Times New Roman" w:hAnsi="Times New Roman" w:cs="Times New Roman"/>
              </w:rPr>
            </w:pPr>
          </w:p>
          <w:p w14:paraId="62F2177B" w14:textId="16D6BE7C" w:rsidR="00F14783" w:rsidRPr="00F14783" w:rsidRDefault="0008351F" w:rsidP="0008351F">
            <w:pPr>
              <w:spacing w:after="0" w:line="240" w:lineRule="auto"/>
              <w:jc w:val="right"/>
              <w:rPr>
                <w:rFonts w:ascii="Times New Roman" w:eastAsia="Times New Roman" w:hAnsi="Times New Roman" w:cs="Times New Roman"/>
                <w:color w:val="000000"/>
                <w:lang w:eastAsia="es-MX"/>
              </w:rPr>
            </w:pPr>
            <w:r w:rsidRPr="0008351F">
              <w:rPr>
                <w:rFonts w:ascii="Times New Roman" w:hAnsi="Times New Roman" w:cs="Times New Roman"/>
              </w:rPr>
              <w:t>$1,619,473.00</w:t>
            </w:r>
          </w:p>
        </w:tc>
      </w:tr>
      <w:tr w:rsidR="00F14783" w:rsidRPr="007E4F02" w14:paraId="72CA5D19" w14:textId="77777777" w:rsidTr="00191BBF">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2702CFC"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1125</w:t>
            </w:r>
          </w:p>
        </w:tc>
        <w:tc>
          <w:tcPr>
            <w:tcW w:w="5780" w:type="dxa"/>
            <w:tcBorders>
              <w:top w:val="nil"/>
              <w:left w:val="nil"/>
              <w:bottom w:val="single" w:sz="4" w:space="0" w:color="auto"/>
              <w:right w:val="single" w:sz="4" w:space="0" w:color="auto"/>
            </w:tcBorders>
            <w:shd w:val="clear" w:color="auto" w:fill="auto"/>
            <w:vAlign w:val="bottom"/>
            <w:hideMark/>
          </w:tcPr>
          <w:p w14:paraId="147A9232"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DEUDORES POR ANTICIPOS DE LA TESORERÍA A CORTO PLAZO</w:t>
            </w:r>
          </w:p>
        </w:tc>
        <w:tc>
          <w:tcPr>
            <w:tcW w:w="1651" w:type="dxa"/>
            <w:tcBorders>
              <w:top w:val="nil"/>
              <w:left w:val="nil"/>
              <w:bottom w:val="single" w:sz="4" w:space="0" w:color="auto"/>
              <w:right w:val="single" w:sz="4" w:space="0" w:color="auto"/>
            </w:tcBorders>
            <w:shd w:val="clear" w:color="auto" w:fill="auto"/>
            <w:hideMark/>
          </w:tcPr>
          <w:p w14:paraId="3D47490D" w14:textId="0B8E0355" w:rsidR="00F14783" w:rsidRPr="00F14783" w:rsidRDefault="00F14783" w:rsidP="0008351F">
            <w:pPr>
              <w:spacing w:after="0" w:line="240" w:lineRule="auto"/>
              <w:jc w:val="right"/>
              <w:rPr>
                <w:rFonts w:ascii="Times New Roman" w:eastAsia="Times New Roman" w:hAnsi="Times New Roman" w:cs="Times New Roman"/>
                <w:color w:val="000000"/>
                <w:lang w:eastAsia="es-MX"/>
              </w:rPr>
            </w:pPr>
            <w:r w:rsidRPr="00F14783">
              <w:rPr>
                <w:rFonts w:ascii="Times New Roman" w:hAnsi="Times New Roman" w:cs="Times New Roman"/>
              </w:rPr>
              <w:t>$0.00</w:t>
            </w:r>
          </w:p>
        </w:tc>
      </w:tr>
      <w:tr w:rsidR="00F14783" w:rsidRPr="007E4F02" w14:paraId="35136416" w14:textId="77777777" w:rsidTr="00191BBF">
        <w:trPr>
          <w:trHeight w:val="46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8627F11" w14:textId="77777777" w:rsidR="00F14783" w:rsidRPr="007E4F02" w:rsidRDefault="00F14783" w:rsidP="00F14783">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1129</w:t>
            </w:r>
          </w:p>
        </w:tc>
        <w:tc>
          <w:tcPr>
            <w:tcW w:w="5780" w:type="dxa"/>
            <w:tcBorders>
              <w:top w:val="nil"/>
              <w:left w:val="nil"/>
              <w:bottom w:val="single" w:sz="4" w:space="0" w:color="auto"/>
              <w:right w:val="single" w:sz="4" w:space="0" w:color="auto"/>
            </w:tcBorders>
            <w:shd w:val="clear" w:color="auto" w:fill="auto"/>
            <w:vAlign w:val="bottom"/>
            <w:hideMark/>
          </w:tcPr>
          <w:p w14:paraId="55B19A19" w14:textId="77777777" w:rsidR="00F14783" w:rsidRPr="007E4F02" w:rsidRDefault="00F14783" w:rsidP="00F14783">
            <w:pPr>
              <w:spacing w:after="0" w:line="240" w:lineRule="auto"/>
              <w:rPr>
                <w:rFonts w:ascii="Times New Roman" w:eastAsia="Times New Roman" w:hAnsi="Times New Roman" w:cs="Times New Roman"/>
                <w:color w:val="000000"/>
                <w:sz w:val="20"/>
                <w:szCs w:val="20"/>
                <w:lang w:eastAsia="es-MX"/>
              </w:rPr>
            </w:pPr>
            <w:r w:rsidRPr="007E4F02">
              <w:rPr>
                <w:rFonts w:ascii="Times New Roman" w:eastAsia="Times New Roman" w:hAnsi="Times New Roman" w:cs="Times New Roman"/>
                <w:color w:val="000000"/>
                <w:sz w:val="20"/>
                <w:szCs w:val="20"/>
                <w:lang w:eastAsia="es-MX"/>
              </w:rPr>
              <w:t xml:space="preserve">   OTROS DERECHOS A RECIBIR EFECTIVO O EQUIVALENTES A CORTO PLAZO</w:t>
            </w:r>
          </w:p>
        </w:tc>
        <w:tc>
          <w:tcPr>
            <w:tcW w:w="1651" w:type="dxa"/>
            <w:tcBorders>
              <w:top w:val="nil"/>
              <w:left w:val="nil"/>
              <w:bottom w:val="single" w:sz="4" w:space="0" w:color="auto"/>
              <w:right w:val="single" w:sz="4" w:space="0" w:color="auto"/>
            </w:tcBorders>
            <w:shd w:val="clear" w:color="auto" w:fill="auto"/>
            <w:hideMark/>
          </w:tcPr>
          <w:p w14:paraId="197192A4" w14:textId="3AEDCDEF" w:rsidR="00F14783" w:rsidRPr="00F14783" w:rsidRDefault="00F14783" w:rsidP="00F14783">
            <w:pPr>
              <w:spacing w:after="0" w:line="240" w:lineRule="auto"/>
              <w:jc w:val="right"/>
              <w:rPr>
                <w:rFonts w:ascii="Times New Roman" w:eastAsia="Times New Roman" w:hAnsi="Times New Roman" w:cs="Times New Roman"/>
                <w:color w:val="000000"/>
                <w:lang w:eastAsia="es-MX"/>
              </w:rPr>
            </w:pPr>
            <w:r w:rsidRPr="00F14783">
              <w:rPr>
                <w:rFonts w:ascii="Times New Roman" w:hAnsi="Times New Roman" w:cs="Times New Roman"/>
              </w:rPr>
              <w:t>$2,058.00</w:t>
            </w:r>
          </w:p>
        </w:tc>
      </w:tr>
      <w:tr w:rsidR="007E4F02" w:rsidRPr="007E4F02" w14:paraId="470BCD01"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3F376E9"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w:t>
            </w:r>
          </w:p>
        </w:tc>
        <w:tc>
          <w:tcPr>
            <w:tcW w:w="5780" w:type="dxa"/>
            <w:tcBorders>
              <w:top w:val="nil"/>
              <w:left w:val="nil"/>
              <w:bottom w:val="single" w:sz="4" w:space="0" w:color="auto"/>
              <w:right w:val="single" w:sz="4" w:space="0" w:color="auto"/>
            </w:tcBorders>
            <w:shd w:val="clear" w:color="auto" w:fill="auto"/>
            <w:noWrap/>
            <w:vAlign w:val="bottom"/>
            <w:hideMark/>
          </w:tcPr>
          <w:p w14:paraId="6E259718" w14:textId="77777777" w:rsidR="007E4F02" w:rsidRPr="00F14783" w:rsidRDefault="007E4F02" w:rsidP="007E4F02">
            <w:pPr>
              <w:spacing w:after="0" w:line="240" w:lineRule="auto"/>
              <w:rPr>
                <w:rFonts w:ascii="Times New Roman" w:eastAsia="Times New Roman" w:hAnsi="Times New Roman" w:cs="Times New Roman"/>
                <w:b/>
                <w:color w:val="000000"/>
                <w:lang w:eastAsia="es-MX"/>
              </w:rPr>
            </w:pPr>
            <w:r w:rsidRPr="00F14783">
              <w:rPr>
                <w:rFonts w:ascii="Times New Roman" w:eastAsia="Times New Roman" w:hAnsi="Times New Roman" w:cs="Times New Roman"/>
                <w:b/>
                <w:color w:val="000000"/>
                <w:lang w:eastAsia="es-MX"/>
              </w:rPr>
              <w:t>TOTAL</w:t>
            </w:r>
          </w:p>
        </w:tc>
        <w:tc>
          <w:tcPr>
            <w:tcW w:w="1651" w:type="dxa"/>
            <w:tcBorders>
              <w:top w:val="nil"/>
              <w:left w:val="nil"/>
              <w:bottom w:val="single" w:sz="4" w:space="0" w:color="auto"/>
              <w:right w:val="single" w:sz="4" w:space="0" w:color="auto"/>
            </w:tcBorders>
            <w:shd w:val="clear" w:color="auto" w:fill="auto"/>
            <w:vAlign w:val="bottom"/>
            <w:hideMark/>
          </w:tcPr>
          <w:p w14:paraId="33225461" w14:textId="3590ED03" w:rsidR="007E4F02" w:rsidRPr="007E4F02" w:rsidRDefault="0008351F" w:rsidP="00F14783">
            <w:pPr>
              <w:spacing w:after="0" w:line="240" w:lineRule="auto"/>
              <w:jc w:val="right"/>
              <w:rPr>
                <w:rFonts w:ascii="Times New Roman" w:eastAsia="Times New Roman" w:hAnsi="Times New Roman" w:cs="Times New Roman"/>
                <w:b/>
                <w:bCs/>
                <w:color w:val="000000"/>
                <w:lang w:eastAsia="es-MX"/>
              </w:rPr>
            </w:pPr>
            <w:r w:rsidRPr="0008351F">
              <w:rPr>
                <w:rFonts w:ascii="Times New Roman" w:eastAsia="Times New Roman" w:hAnsi="Times New Roman" w:cs="Times New Roman"/>
                <w:b/>
                <w:bCs/>
                <w:color w:val="000000"/>
                <w:lang w:eastAsia="es-MX"/>
              </w:rPr>
              <w:t>$1,576,505.69</w:t>
            </w:r>
          </w:p>
        </w:tc>
      </w:tr>
    </w:tbl>
    <w:p w14:paraId="0074F381" w14:textId="77777777" w:rsidR="00B166C5" w:rsidRDefault="00B166C5" w:rsidP="00427755">
      <w:pPr>
        <w:spacing w:line="240" w:lineRule="auto"/>
        <w:ind w:left="720"/>
        <w:jc w:val="both"/>
        <w:rPr>
          <w:rFonts w:ascii="Times New Roman" w:hAnsi="Times New Roman" w:cs="Times New Roman"/>
          <w:b/>
          <w:sz w:val="24"/>
          <w:szCs w:val="24"/>
        </w:rPr>
      </w:pPr>
    </w:p>
    <w:p w14:paraId="66514797" w14:textId="77777777" w:rsidR="003B07C5" w:rsidRDefault="003B07C5" w:rsidP="00427755">
      <w:pPr>
        <w:spacing w:line="240" w:lineRule="auto"/>
        <w:jc w:val="both"/>
        <w:rPr>
          <w:rFonts w:ascii="Times New Roman" w:hAnsi="Times New Roman" w:cs="Times New Roman"/>
          <w:b/>
          <w:sz w:val="24"/>
          <w:szCs w:val="24"/>
        </w:rPr>
      </w:pPr>
    </w:p>
    <w:p w14:paraId="221EEAE3" w14:textId="6BCE1FBD" w:rsidR="00895E0A"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INGRESOS POR RECUPERAR</w:t>
      </w:r>
    </w:p>
    <w:p w14:paraId="3B8D51FF" w14:textId="0F207D3C" w:rsidR="00EC3F15" w:rsidRPr="00872F88" w:rsidRDefault="00CB788B"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B67521" w:rsidRPr="00872F88">
        <w:rPr>
          <w:rFonts w:ascii="Times New Roman" w:hAnsi="Times New Roman" w:cs="Times New Roman"/>
          <w:sz w:val="24"/>
          <w:szCs w:val="24"/>
        </w:rPr>
        <w:t xml:space="preserve">Al </w:t>
      </w:r>
      <w:r w:rsidR="007579CA" w:rsidRPr="00872F88">
        <w:rPr>
          <w:rFonts w:ascii="Times New Roman" w:hAnsi="Times New Roman" w:cs="Times New Roman"/>
          <w:sz w:val="24"/>
          <w:szCs w:val="24"/>
        </w:rPr>
        <w:t>3</w:t>
      </w:r>
      <w:r w:rsidR="0008351F">
        <w:rPr>
          <w:rFonts w:ascii="Times New Roman" w:hAnsi="Times New Roman" w:cs="Times New Roman"/>
          <w:sz w:val="24"/>
          <w:szCs w:val="24"/>
        </w:rPr>
        <w:t>1</w:t>
      </w:r>
      <w:r w:rsidR="002A6477" w:rsidRPr="00872F88">
        <w:rPr>
          <w:rFonts w:ascii="Times New Roman" w:hAnsi="Times New Roman" w:cs="Times New Roman"/>
          <w:sz w:val="24"/>
          <w:szCs w:val="24"/>
        </w:rPr>
        <w:t xml:space="preserve"> de </w:t>
      </w:r>
      <w:r w:rsidR="0008351F">
        <w:rPr>
          <w:rFonts w:ascii="Times New Roman" w:hAnsi="Times New Roman" w:cs="Times New Roman"/>
          <w:sz w:val="24"/>
          <w:szCs w:val="24"/>
        </w:rPr>
        <w:t>Dic</w:t>
      </w:r>
      <w:r w:rsidR="00F14783">
        <w:rPr>
          <w:rFonts w:ascii="Times New Roman" w:hAnsi="Times New Roman" w:cs="Times New Roman"/>
          <w:sz w:val="24"/>
          <w:szCs w:val="24"/>
        </w:rPr>
        <w:t>iem</w:t>
      </w:r>
      <w:r w:rsidR="007E4F02">
        <w:rPr>
          <w:rFonts w:ascii="Times New Roman" w:hAnsi="Times New Roman" w:cs="Times New Roman"/>
          <w:sz w:val="24"/>
          <w:szCs w:val="24"/>
        </w:rPr>
        <w:t>bre</w:t>
      </w:r>
      <w:r w:rsidR="006971DC" w:rsidRPr="00872F88">
        <w:rPr>
          <w:rFonts w:ascii="Times New Roman" w:hAnsi="Times New Roman" w:cs="Times New Roman"/>
          <w:sz w:val="24"/>
          <w:szCs w:val="24"/>
        </w:rPr>
        <w:t xml:space="preserve"> se</w:t>
      </w:r>
      <w:r w:rsidR="00952EA1" w:rsidRPr="00872F88">
        <w:rPr>
          <w:rFonts w:ascii="Times New Roman" w:hAnsi="Times New Roman" w:cs="Times New Roman"/>
          <w:sz w:val="24"/>
          <w:szCs w:val="24"/>
        </w:rPr>
        <w:t xml:space="preserve"> </w:t>
      </w:r>
      <w:r w:rsidR="00EC3F15" w:rsidRPr="00872F88">
        <w:rPr>
          <w:rFonts w:ascii="Times New Roman" w:hAnsi="Times New Roman" w:cs="Times New Roman"/>
          <w:sz w:val="24"/>
          <w:szCs w:val="24"/>
        </w:rPr>
        <w:t>cuenta con un saldo de</w:t>
      </w:r>
      <w:r w:rsidR="00222771" w:rsidRPr="00872F88">
        <w:rPr>
          <w:rFonts w:ascii="Times New Roman" w:hAnsi="Times New Roman" w:cs="Times New Roman"/>
          <w:sz w:val="24"/>
          <w:szCs w:val="24"/>
        </w:rPr>
        <w:t xml:space="preserve"> </w:t>
      </w:r>
      <w:r w:rsidR="003D532E" w:rsidRPr="00872F88">
        <w:rPr>
          <w:rFonts w:ascii="Times New Roman" w:hAnsi="Times New Roman" w:cs="Times New Roman"/>
          <w:sz w:val="24"/>
          <w:szCs w:val="24"/>
        </w:rPr>
        <w:t>$</w:t>
      </w:r>
      <w:r w:rsidR="007E4F02">
        <w:rPr>
          <w:rFonts w:ascii="Times New Roman" w:hAnsi="Times New Roman" w:cs="Times New Roman"/>
          <w:sz w:val="24"/>
          <w:szCs w:val="24"/>
        </w:rPr>
        <w:t>1’</w:t>
      </w:r>
      <w:r w:rsidR="001567B8" w:rsidRPr="00872F88">
        <w:rPr>
          <w:rFonts w:ascii="Times New Roman" w:hAnsi="Times New Roman" w:cs="Times New Roman"/>
          <w:sz w:val="24"/>
          <w:szCs w:val="24"/>
        </w:rPr>
        <w:t>6</w:t>
      </w:r>
      <w:r w:rsidR="007E4F02">
        <w:rPr>
          <w:rFonts w:ascii="Times New Roman" w:hAnsi="Times New Roman" w:cs="Times New Roman"/>
          <w:sz w:val="24"/>
          <w:szCs w:val="24"/>
        </w:rPr>
        <w:t>19,473</w:t>
      </w:r>
      <w:r w:rsidR="001567B8" w:rsidRPr="00872F88">
        <w:rPr>
          <w:rFonts w:ascii="Times New Roman" w:hAnsi="Times New Roman" w:cs="Times New Roman"/>
          <w:sz w:val="24"/>
          <w:szCs w:val="24"/>
        </w:rPr>
        <w:t>.00</w:t>
      </w:r>
      <w:r w:rsidR="00F46721" w:rsidRPr="00872F88">
        <w:rPr>
          <w:rFonts w:ascii="Times New Roman" w:hAnsi="Times New Roman" w:cs="Times New Roman"/>
          <w:sz w:val="24"/>
          <w:szCs w:val="24"/>
        </w:rPr>
        <w:t xml:space="preserve"> </w:t>
      </w:r>
      <w:r w:rsidR="007E4F02">
        <w:rPr>
          <w:rFonts w:ascii="Times New Roman" w:hAnsi="Times New Roman" w:cs="Times New Roman"/>
          <w:sz w:val="24"/>
          <w:szCs w:val="24"/>
        </w:rPr>
        <w:t xml:space="preserve">que </w:t>
      </w:r>
      <w:r w:rsidR="002B6004" w:rsidRPr="00872F88">
        <w:rPr>
          <w:rFonts w:ascii="Times New Roman" w:hAnsi="Times New Roman" w:cs="Times New Roman"/>
          <w:sz w:val="24"/>
          <w:szCs w:val="24"/>
        </w:rPr>
        <w:t>tiene</w:t>
      </w:r>
      <w:r w:rsidR="00EC3F15" w:rsidRPr="00872F88">
        <w:rPr>
          <w:rFonts w:ascii="Times New Roman" w:hAnsi="Times New Roman" w:cs="Times New Roman"/>
          <w:sz w:val="24"/>
          <w:szCs w:val="24"/>
        </w:rPr>
        <w:t xml:space="preserve"> su </w:t>
      </w:r>
      <w:r w:rsidR="006A6A3C" w:rsidRPr="00872F88">
        <w:rPr>
          <w:rFonts w:ascii="Times New Roman" w:hAnsi="Times New Roman" w:cs="Times New Roman"/>
          <w:sz w:val="24"/>
          <w:szCs w:val="24"/>
        </w:rPr>
        <w:t>origen a</w:t>
      </w:r>
      <w:r w:rsidR="00EC3F15" w:rsidRPr="00872F88">
        <w:rPr>
          <w:rFonts w:ascii="Times New Roman" w:hAnsi="Times New Roman" w:cs="Times New Roman"/>
          <w:sz w:val="24"/>
          <w:szCs w:val="24"/>
        </w:rPr>
        <w:t xml:space="preserve"> partir </w:t>
      </w:r>
      <w:r w:rsidR="00A23018" w:rsidRPr="00872F88">
        <w:rPr>
          <w:rFonts w:ascii="Times New Roman" w:hAnsi="Times New Roman" w:cs="Times New Roman"/>
          <w:sz w:val="24"/>
          <w:szCs w:val="24"/>
        </w:rPr>
        <w:t xml:space="preserve">del registro </w:t>
      </w:r>
      <w:r w:rsidR="00782D06" w:rsidRPr="00872F88">
        <w:rPr>
          <w:rFonts w:ascii="Times New Roman" w:hAnsi="Times New Roman" w:cs="Times New Roman"/>
          <w:sz w:val="24"/>
          <w:szCs w:val="24"/>
        </w:rPr>
        <w:t xml:space="preserve">de convenios de pago de </w:t>
      </w:r>
      <w:r w:rsidR="007E4F02">
        <w:rPr>
          <w:rFonts w:ascii="Times New Roman" w:hAnsi="Times New Roman" w:cs="Times New Roman"/>
          <w:sz w:val="24"/>
          <w:szCs w:val="24"/>
        </w:rPr>
        <w:t xml:space="preserve">contribuciones </w:t>
      </w:r>
      <w:r w:rsidR="00782D06" w:rsidRPr="00872F88">
        <w:rPr>
          <w:rFonts w:ascii="Times New Roman" w:hAnsi="Times New Roman" w:cs="Times New Roman"/>
          <w:sz w:val="24"/>
          <w:szCs w:val="24"/>
        </w:rPr>
        <w:t>entre el</w:t>
      </w:r>
      <w:r w:rsidR="003B07C5">
        <w:rPr>
          <w:rFonts w:ascii="Times New Roman" w:hAnsi="Times New Roman" w:cs="Times New Roman"/>
          <w:sz w:val="24"/>
          <w:szCs w:val="24"/>
        </w:rPr>
        <w:t xml:space="preserve"> municipio y el </w:t>
      </w:r>
      <w:r w:rsidR="00782D06" w:rsidRPr="00872F88">
        <w:rPr>
          <w:rFonts w:ascii="Times New Roman" w:hAnsi="Times New Roman" w:cs="Times New Roman"/>
          <w:sz w:val="24"/>
          <w:szCs w:val="24"/>
        </w:rPr>
        <w:t>contribuyente</w:t>
      </w:r>
      <w:r w:rsidR="00EE3128" w:rsidRPr="00872F88">
        <w:rPr>
          <w:rFonts w:ascii="Times New Roman" w:hAnsi="Times New Roman" w:cs="Times New Roman"/>
          <w:sz w:val="24"/>
          <w:szCs w:val="24"/>
        </w:rPr>
        <w:t>.</w:t>
      </w:r>
    </w:p>
    <w:p w14:paraId="0B2428D4" w14:textId="77777777" w:rsidR="00BA22E8" w:rsidRDefault="00EC3F15" w:rsidP="003B07C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70FCA3C3" w14:textId="053EF674" w:rsidR="007E30FB" w:rsidRPr="00872F88" w:rsidRDefault="00D65B78" w:rsidP="003B07C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11E8F3EA" w14:textId="4B44E513" w:rsidR="00BE6A7C"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3. DERECHOS A RECIBIR </w:t>
      </w:r>
    </w:p>
    <w:p w14:paraId="35F7ED4D" w14:textId="23C6B4AF" w:rsidR="00CB788B" w:rsidRPr="00872F88" w:rsidRDefault="00CB788B" w:rsidP="00427755">
      <w:pPr>
        <w:spacing w:line="240" w:lineRule="auto"/>
        <w:jc w:val="both"/>
        <w:rPr>
          <w:rFonts w:ascii="Times New Roman" w:hAnsi="Times New Roman" w:cs="Times New Roman"/>
          <w:b/>
          <w:bCs/>
          <w:sz w:val="24"/>
          <w:szCs w:val="24"/>
        </w:rPr>
      </w:pPr>
      <w:r w:rsidRPr="00872F88">
        <w:rPr>
          <w:rFonts w:ascii="Times New Roman" w:hAnsi="Times New Roman" w:cs="Times New Roman"/>
          <w:b/>
          <w:bCs/>
          <w:sz w:val="24"/>
          <w:szCs w:val="24"/>
        </w:rPr>
        <w:t>DEUDORES DIVERSOS.</w:t>
      </w:r>
    </w:p>
    <w:p w14:paraId="5B8184C6" w14:textId="77777777" w:rsidR="00BA22E8" w:rsidRDefault="00BA22E8" w:rsidP="00872F88">
      <w:pPr>
        <w:spacing w:line="240" w:lineRule="auto"/>
        <w:ind w:firstLine="709"/>
        <w:jc w:val="both"/>
        <w:rPr>
          <w:rFonts w:ascii="Times New Roman" w:hAnsi="Times New Roman" w:cs="Times New Roman"/>
          <w:sz w:val="24"/>
          <w:szCs w:val="24"/>
        </w:rPr>
      </w:pPr>
    </w:p>
    <w:p w14:paraId="4A70D65E" w14:textId="43502194" w:rsidR="00CB788B" w:rsidRPr="00872F88" w:rsidRDefault="00CB788B"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cuenta de Deudores Diversos se compone de la siguiente manera:</w:t>
      </w:r>
    </w:p>
    <w:p w14:paraId="6A9171E3" w14:textId="4973D3E5" w:rsidR="00D65B78"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C009FB" w:rsidRPr="00872F88">
        <w:rPr>
          <w:rFonts w:ascii="Times New Roman" w:hAnsi="Times New Roman" w:cs="Times New Roman"/>
          <w:b/>
          <w:sz w:val="24"/>
          <w:szCs w:val="24"/>
        </w:rPr>
        <w:t xml:space="preserve">) </w:t>
      </w:r>
      <w:r w:rsidR="00167159" w:rsidRPr="00872F88">
        <w:rPr>
          <w:rFonts w:ascii="Times New Roman" w:hAnsi="Times New Roman" w:cs="Times New Roman"/>
          <w:b/>
          <w:sz w:val="24"/>
          <w:szCs w:val="24"/>
        </w:rPr>
        <w:t>DEUDORES POR ANTICIPOS A LA TESORERIA</w:t>
      </w:r>
      <w:r w:rsidR="00167159" w:rsidRPr="00872F88">
        <w:rPr>
          <w:rFonts w:ascii="Times New Roman" w:hAnsi="Times New Roman" w:cs="Times New Roman"/>
          <w:sz w:val="24"/>
          <w:szCs w:val="24"/>
        </w:rPr>
        <w:t>.</w:t>
      </w:r>
    </w:p>
    <w:p w14:paraId="510A2373" w14:textId="625ACFDE" w:rsidR="00167159" w:rsidRPr="00872F88" w:rsidRDefault="0016715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E</w:t>
      </w:r>
      <w:r w:rsidR="00936718" w:rsidRPr="00872F88">
        <w:rPr>
          <w:rFonts w:ascii="Times New Roman" w:hAnsi="Times New Roman" w:cs="Times New Roman"/>
          <w:sz w:val="24"/>
          <w:szCs w:val="24"/>
        </w:rPr>
        <w:t xml:space="preserve">l </w:t>
      </w:r>
      <w:r w:rsidR="00291426" w:rsidRPr="00872F88">
        <w:rPr>
          <w:rFonts w:ascii="Times New Roman" w:hAnsi="Times New Roman" w:cs="Times New Roman"/>
          <w:sz w:val="24"/>
          <w:szCs w:val="24"/>
        </w:rPr>
        <w:t>mes de</w:t>
      </w:r>
      <w:r w:rsidR="00F47AD9" w:rsidRPr="00872F88">
        <w:rPr>
          <w:rFonts w:ascii="Times New Roman" w:hAnsi="Times New Roman" w:cs="Times New Roman"/>
          <w:sz w:val="24"/>
          <w:szCs w:val="24"/>
        </w:rPr>
        <w:t xml:space="preserve"> </w:t>
      </w:r>
      <w:r w:rsidR="0008351F">
        <w:rPr>
          <w:rFonts w:ascii="Times New Roman" w:hAnsi="Times New Roman" w:cs="Times New Roman"/>
          <w:sz w:val="24"/>
          <w:szCs w:val="24"/>
        </w:rPr>
        <w:t>Dic</w:t>
      </w:r>
      <w:r w:rsidR="001D2CF7">
        <w:rPr>
          <w:rFonts w:ascii="Times New Roman" w:hAnsi="Times New Roman" w:cs="Times New Roman"/>
          <w:sz w:val="24"/>
          <w:szCs w:val="24"/>
        </w:rPr>
        <w:t>iem</w:t>
      </w:r>
      <w:r w:rsidR="007E4F02">
        <w:rPr>
          <w:rFonts w:ascii="Times New Roman" w:hAnsi="Times New Roman" w:cs="Times New Roman"/>
          <w:sz w:val="24"/>
          <w:szCs w:val="24"/>
        </w:rPr>
        <w:t>bre</w:t>
      </w:r>
      <w:r w:rsidRPr="00872F88">
        <w:rPr>
          <w:rFonts w:ascii="Times New Roman" w:hAnsi="Times New Roman" w:cs="Times New Roman"/>
          <w:sz w:val="24"/>
          <w:szCs w:val="24"/>
        </w:rPr>
        <w:t xml:space="preserve"> c</w:t>
      </w:r>
      <w:r w:rsidR="00291426" w:rsidRPr="00872F88">
        <w:rPr>
          <w:rFonts w:ascii="Times New Roman" w:hAnsi="Times New Roman" w:cs="Times New Roman"/>
          <w:sz w:val="24"/>
          <w:szCs w:val="24"/>
        </w:rPr>
        <w:t xml:space="preserve">uenta con un saldo de </w:t>
      </w:r>
      <w:r w:rsidR="007E4F02">
        <w:rPr>
          <w:rFonts w:ascii="Times New Roman" w:hAnsi="Times New Roman" w:cs="Times New Roman"/>
          <w:sz w:val="24"/>
          <w:szCs w:val="24"/>
        </w:rPr>
        <w:t>$0.00</w:t>
      </w:r>
      <w:r w:rsidR="0008351F">
        <w:rPr>
          <w:rFonts w:ascii="Times New Roman" w:hAnsi="Times New Roman" w:cs="Times New Roman"/>
          <w:sz w:val="24"/>
          <w:szCs w:val="24"/>
        </w:rPr>
        <w:t xml:space="preserve"> ya que los </w:t>
      </w:r>
      <w:r w:rsidRPr="00872F88">
        <w:rPr>
          <w:rFonts w:ascii="Times New Roman" w:hAnsi="Times New Roman" w:cs="Times New Roman"/>
          <w:sz w:val="24"/>
          <w:szCs w:val="24"/>
        </w:rPr>
        <w:t xml:space="preserve">fondos </w:t>
      </w:r>
      <w:proofErr w:type="spellStart"/>
      <w:r w:rsidR="00291426" w:rsidRPr="00872F88">
        <w:rPr>
          <w:rFonts w:ascii="Times New Roman" w:hAnsi="Times New Roman" w:cs="Times New Roman"/>
          <w:sz w:val="24"/>
          <w:szCs w:val="24"/>
        </w:rPr>
        <w:t>r</w:t>
      </w:r>
      <w:r w:rsidR="00A8347A" w:rsidRPr="00872F88">
        <w:rPr>
          <w:rFonts w:ascii="Times New Roman" w:hAnsi="Times New Roman" w:cs="Times New Roman"/>
          <w:sz w:val="24"/>
          <w:szCs w:val="24"/>
        </w:rPr>
        <w:t>evolventes</w:t>
      </w:r>
      <w:proofErr w:type="spellEnd"/>
      <w:r w:rsidR="00B01AE5">
        <w:rPr>
          <w:rFonts w:ascii="Times New Roman" w:hAnsi="Times New Roman" w:cs="Times New Roman"/>
          <w:sz w:val="24"/>
          <w:szCs w:val="24"/>
        </w:rPr>
        <w:t xml:space="preserve"> otorgados para gastos </w:t>
      </w:r>
      <w:r w:rsidR="0008351F">
        <w:rPr>
          <w:rFonts w:ascii="Times New Roman" w:hAnsi="Times New Roman" w:cs="Times New Roman"/>
          <w:sz w:val="24"/>
          <w:szCs w:val="24"/>
        </w:rPr>
        <w:t>han sido reintegrados y comprobados.</w:t>
      </w:r>
    </w:p>
    <w:p w14:paraId="24A75D43" w14:textId="77777777" w:rsidR="00BE6A7C" w:rsidRPr="00872F88" w:rsidRDefault="00BE6A7C" w:rsidP="00427755">
      <w:pPr>
        <w:spacing w:line="240" w:lineRule="auto"/>
        <w:jc w:val="both"/>
        <w:rPr>
          <w:rFonts w:ascii="Times New Roman" w:hAnsi="Times New Roman" w:cs="Times New Roman"/>
          <w:sz w:val="24"/>
          <w:szCs w:val="24"/>
        </w:rPr>
      </w:pPr>
    </w:p>
    <w:p w14:paraId="2527E4A4" w14:textId="6707162E" w:rsidR="00167159"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lastRenderedPageBreak/>
        <w:t>b</w:t>
      </w:r>
      <w:r w:rsidR="00C009FB" w:rsidRPr="00872F88">
        <w:rPr>
          <w:rFonts w:ascii="Times New Roman" w:hAnsi="Times New Roman" w:cs="Times New Roman"/>
          <w:b/>
          <w:sz w:val="24"/>
          <w:szCs w:val="24"/>
        </w:rPr>
        <w:t xml:space="preserve">) </w:t>
      </w:r>
      <w:r w:rsidR="003C64C1" w:rsidRPr="00872F88">
        <w:rPr>
          <w:rFonts w:ascii="Times New Roman" w:hAnsi="Times New Roman" w:cs="Times New Roman"/>
          <w:b/>
          <w:sz w:val="24"/>
          <w:szCs w:val="24"/>
        </w:rPr>
        <w:t>DEUDORES DIVERSOS POR COBRAR A CORTO PLAZO</w:t>
      </w:r>
      <w:r w:rsidR="00167159" w:rsidRPr="00872F88">
        <w:rPr>
          <w:rFonts w:ascii="Times New Roman" w:hAnsi="Times New Roman" w:cs="Times New Roman"/>
          <w:sz w:val="24"/>
          <w:szCs w:val="24"/>
        </w:rPr>
        <w:t>.</w:t>
      </w:r>
    </w:p>
    <w:p w14:paraId="71BB9378" w14:textId="44154D11" w:rsidR="00B01AE5" w:rsidRDefault="00B01AE5"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El saldo de deudores diversos por cobrar a corto plazo se integra de la siguiente manera:</w:t>
      </w:r>
    </w:p>
    <w:p w14:paraId="12CF8875" w14:textId="77777777" w:rsidR="00BA22E8" w:rsidRDefault="00BA22E8" w:rsidP="00427755">
      <w:pPr>
        <w:spacing w:line="240" w:lineRule="auto"/>
        <w:ind w:firstLine="708"/>
        <w:jc w:val="both"/>
        <w:rPr>
          <w:rFonts w:ascii="Times New Roman" w:hAnsi="Times New Roman" w:cs="Times New Roman"/>
          <w:sz w:val="24"/>
          <w:szCs w:val="24"/>
        </w:rPr>
      </w:pPr>
    </w:p>
    <w:tbl>
      <w:tblPr>
        <w:tblW w:w="8217" w:type="dxa"/>
        <w:jc w:val="center"/>
        <w:tblCellMar>
          <w:left w:w="70" w:type="dxa"/>
          <w:right w:w="70" w:type="dxa"/>
        </w:tblCellMar>
        <w:tblLook w:val="04A0" w:firstRow="1" w:lastRow="0" w:firstColumn="1" w:lastColumn="0" w:noHBand="0" w:noVBand="1"/>
      </w:tblPr>
      <w:tblGrid>
        <w:gridCol w:w="5840"/>
        <w:gridCol w:w="2377"/>
      </w:tblGrid>
      <w:tr w:rsidR="00B01AE5" w:rsidRPr="00B01AE5" w14:paraId="3A264EE5" w14:textId="77777777" w:rsidTr="00874AE3">
        <w:trPr>
          <w:trHeight w:val="399"/>
          <w:jc w:val="center"/>
        </w:trPr>
        <w:tc>
          <w:tcPr>
            <w:tcW w:w="58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10A463" w14:textId="77777777" w:rsidR="00B01AE5" w:rsidRPr="00B01AE5" w:rsidRDefault="00B01AE5" w:rsidP="00B01AE5">
            <w:pPr>
              <w:spacing w:after="0" w:line="240" w:lineRule="auto"/>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CONCEPTO</w:t>
            </w:r>
          </w:p>
        </w:tc>
        <w:tc>
          <w:tcPr>
            <w:tcW w:w="2377" w:type="dxa"/>
            <w:tcBorders>
              <w:top w:val="single" w:sz="4" w:space="0" w:color="auto"/>
              <w:left w:val="nil"/>
              <w:bottom w:val="single" w:sz="4" w:space="0" w:color="auto"/>
              <w:right w:val="single" w:sz="4" w:space="0" w:color="auto"/>
            </w:tcBorders>
            <w:shd w:val="clear" w:color="000000" w:fill="BFBFBF"/>
            <w:noWrap/>
            <w:vAlign w:val="bottom"/>
            <w:hideMark/>
          </w:tcPr>
          <w:p w14:paraId="2F7F1A72" w14:textId="77777777" w:rsidR="00B01AE5" w:rsidRPr="00B01AE5" w:rsidRDefault="00B01AE5" w:rsidP="00B01AE5">
            <w:pPr>
              <w:spacing w:after="0" w:line="240" w:lineRule="auto"/>
              <w:jc w:val="right"/>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SALDO</w:t>
            </w:r>
          </w:p>
        </w:tc>
      </w:tr>
      <w:tr w:rsidR="00B01AE5" w:rsidRPr="00B01AE5" w14:paraId="01722832"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6AAD8BF8"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GASTOS A COMPROBAR Y VIATICOS</w:t>
            </w:r>
          </w:p>
        </w:tc>
        <w:tc>
          <w:tcPr>
            <w:tcW w:w="2377" w:type="dxa"/>
            <w:tcBorders>
              <w:top w:val="nil"/>
              <w:left w:val="nil"/>
              <w:bottom w:val="single" w:sz="4" w:space="0" w:color="auto"/>
              <w:right w:val="single" w:sz="4" w:space="0" w:color="auto"/>
            </w:tcBorders>
            <w:shd w:val="clear" w:color="auto" w:fill="auto"/>
            <w:vAlign w:val="bottom"/>
            <w:hideMark/>
          </w:tcPr>
          <w:p w14:paraId="1EDF8EB3" w14:textId="66C5A20B" w:rsidR="00B01AE5" w:rsidRPr="00B01AE5" w:rsidRDefault="001D2CF7" w:rsidP="0008351F">
            <w:pPr>
              <w:spacing w:after="0" w:line="240" w:lineRule="auto"/>
              <w:jc w:val="right"/>
              <w:rPr>
                <w:rFonts w:ascii="Times New Roman" w:eastAsia="Times New Roman" w:hAnsi="Times New Roman" w:cs="Times New Roman"/>
                <w:color w:val="000000"/>
                <w:lang w:eastAsia="es-MX"/>
              </w:rPr>
            </w:pPr>
            <w:r w:rsidRPr="001D2CF7">
              <w:rPr>
                <w:rFonts w:ascii="Times New Roman" w:eastAsia="Times New Roman" w:hAnsi="Times New Roman" w:cs="Times New Roman"/>
                <w:color w:val="000000"/>
                <w:lang w:eastAsia="es-MX"/>
              </w:rPr>
              <w:t>$</w:t>
            </w:r>
            <w:r w:rsidR="0008351F">
              <w:rPr>
                <w:rFonts w:ascii="Times New Roman" w:eastAsia="Times New Roman" w:hAnsi="Times New Roman" w:cs="Times New Roman"/>
                <w:color w:val="000000"/>
                <w:lang w:eastAsia="es-MX"/>
              </w:rPr>
              <w:t>0</w:t>
            </w:r>
            <w:r w:rsidRPr="001D2CF7">
              <w:rPr>
                <w:rFonts w:ascii="Times New Roman" w:eastAsia="Times New Roman" w:hAnsi="Times New Roman" w:cs="Times New Roman"/>
                <w:color w:val="000000"/>
                <w:lang w:eastAsia="es-MX"/>
              </w:rPr>
              <w:t>.</w:t>
            </w:r>
            <w:r w:rsidR="0008351F">
              <w:rPr>
                <w:rFonts w:ascii="Times New Roman" w:eastAsia="Times New Roman" w:hAnsi="Times New Roman" w:cs="Times New Roman"/>
                <w:color w:val="000000"/>
                <w:lang w:eastAsia="es-MX"/>
              </w:rPr>
              <w:t>00</w:t>
            </w:r>
          </w:p>
        </w:tc>
      </w:tr>
      <w:tr w:rsidR="00B01AE5" w:rsidRPr="00B01AE5" w14:paraId="10807D42" w14:textId="77777777" w:rsidTr="00874AE3">
        <w:trPr>
          <w:trHeight w:val="660"/>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137CBE5D"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PRESTAMOS A FONDO FEDERALES POR PAGO DE IMPUESTOS</w:t>
            </w:r>
          </w:p>
        </w:tc>
        <w:tc>
          <w:tcPr>
            <w:tcW w:w="2377" w:type="dxa"/>
            <w:tcBorders>
              <w:top w:val="nil"/>
              <w:left w:val="nil"/>
              <w:bottom w:val="single" w:sz="4" w:space="0" w:color="auto"/>
              <w:right w:val="single" w:sz="4" w:space="0" w:color="auto"/>
            </w:tcBorders>
            <w:shd w:val="clear" w:color="auto" w:fill="auto"/>
            <w:vAlign w:val="bottom"/>
            <w:hideMark/>
          </w:tcPr>
          <w:p w14:paraId="339FB21B" w14:textId="1F7534AF" w:rsidR="00B01AE5" w:rsidRPr="00B01AE5" w:rsidRDefault="00A8266B" w:rsidP="00B01AE5">
            <w:pPr>
              <w:spacing w:after="0" w:line="240" w:lineRule="auto"/>
              <w:jc w:val="right"/>
              <w:rPr>
                <w:rFonts w:ascii="Times New Roman" w:eastAsia="Times New Roman" w:hAnsi="Times New Roman" w:cs="Times New Roman"/>
                <w:color w:val="000000"/>
                <w:lang w:eastAsia="es-MX"/>
              </w:rPr>
            </w:pPr>
            <w:r w:rsidRPr="00A8266B">
              <w:rPr>
                <w:rFonts w:ascii="Times New Roman" w:eastAsia="Times New Roman" w:hAnsi="Times New Roman" w:cs="Times New Roman"/>
                <w:color w:val="000000"/>
                <w:lang w:eastAsia="es-MX"/>
              </w:rPr>
              <w:t>-$60,196.10</w:t>
            </w:r>
          </w:p>
        </w:tc>
      </w:tr>
      <w:tr w:rsidR="00B01AE5" w:rsidRPr="00B01AE5" w14:paraId="5D0CD010"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2C51F4BA"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DEPENDENCIAS (ISSSSPEA)</w:t>
            </w:r>
          </w:p>
        </w:tc>
        <w:tc>
          <w:tcPr>
            <w:tcW w:w="2377" w:type="dxa"/>
            <w:tcBorders>
              <w:top w:val="nil"/>
              <w:left w:val="nil"/>
              <w:bottom w:val="single" w:sz="4" w:space="0" w:color="auto"/>
              <w:right w:val="single" w:sz="4" w:space="0" w:color="auto"/>
            </w:tcBorders>
            <w:shd w:val="clear" w:color="auto" w:fill="auto"/>
            <w:vAlign w:val="bottom"/>
            <w:hideMark/>
          </w:tcPr>
          <w:p w14:paraId="5F26580D" w14:textId="38247DB4" w:rsidR="00B01AE5" w:rsidRPr="00B01AE5" w:rsidRDefault="00A8266B" w:rsidP="00B01AE5">
            <w:pPr>
              <w:spacing w:after="0" w:line="240" w:lineRule="auto"/>
              <w:jc w:val="right"/>
              <w:rPr>
                <w:rFonts w:ascii="Times New Roman" w:eastAsia="Times New Roman" w:hAnsi="Times New Roman" w:cs="Times New Roman"/>
                <w:color w:val="000000"/>
                <w:lang w:eastAsia="es-MX"/>
              </w:rPr>
            </w:pPr>
            <w:r w:rsidRPr="00A8266B">
              <w:rPr>
                <w:rFonts w:ascii="Times New Roman" w:eastAsia="Times New Roman" w:hAnsi="Times New Roman" w:cs="Times New Roman"/>
                <w:color w:val="000000"/>
                <w:lang w:eastAsia="es-MX"/>
              </w:rPr>
              <w:t>$15,087.12</w:t>
            </w:r>
          </w:p>
        </w:tc>
      </w:tr>
      <w:tr w:rsidR="00B01AE5" w:rsidRPr="00B01AE5" w14:paraId="5512DE7B"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noWrap/>
            <w:vAlign w:val="bottom"/>
            <w:hideMark/>
          </w:tcPr>
          <w:p w14:paraId="4F96D62B" w14:textId="77777777" w:rsidR="00B01AE5" w:rsidRPr="00B01AE5" w:rsidRDefault="00B01AE5" w:rsidP="00B01AE5">
            <w:pPr>
              <w:spacing w:after="0" w:line="240" w:lineRule="auto"/>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TOTAL</w:t>
            </w:r>
          </w:p>
        </w:tc>
        <w:tc>
          <w:tcPr>
            <w:tcW w:w="2377" w:type="dxa"/>
            <w:tcBorders>
              <w:top w:val="nil"/>
              <w:left w:val="nil"/>
              <w:bottom w:val="single" w:sz="4" w:space="0" w:color="auto"/>
              <w:right w:val="single" w:sz="4" w:space="0" w:color="auto"/>
            </w:tcBorders>
            <w:shd w:val="clear" w:color="auto" w:fill="auto"/>
            <w:vAlign w:val="bottom"/>
            <w:hideMark/>
          </w:tcPr>
          <w:p w14:paraId="68A32016" w14:textId="1000B54B" w:rsidR="00B01AE5" w:rsidRPr="00B01AE5" w:rsidRDefault="00A8266B" w:rsidP="00B01AE5">
            <w:pPr>
              <w:spacing w:after="0" w:line="240" w:lineRule="auto"/>
              <w:jc w:val="right"/>
              <w:rPr>
                <w:rFonts w:ascii="Times New Roman" w:eastAsia="Times New Roman" w:hAnsi="Times New Roman" w:cs="Times New Roman"/>
                <w:b/>
                <w:bCs/>
                <w:color w:val="000000"/>
                <w:lang w:eastAsia="es-MX"/>
              </w:rPr>
            </w:pPr>
            <w:r w:rsidRPr="00A8266B">
              <w:rPr>
                <w:rFonts w:ascii="Times New Roman" w:eastAsia="Times New Roman" w:hAnsi="Times New Roman" w:cs="Times New Roman"/>
                <w:b/>
                <w:bCs/>
                <w:color w:val="000000"/>
                <w:lang w:eastAsia="es-MX"/>
              </w:rPr>
              <w:t>-$45,025.31</w:t>
            </w:r>
          </w:p>
        </w:tc>
      </w:tr>
    </w:tbl>
    <w:p w14:paraId="6BBF2F65" w14:textId="2F5CE85C" w:rsidR="0078641F" w:rsidRDefault="00021E8A"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438F9623" w14:textId="77777777" w:rsidR="00A261EB" w:rsidRPr="00872F88" w:rsidRDefault="00A261EB" w:rsidP="00427755">
      <w:pPr>
        <w:spacing w:line="240" w:lineRule="auto"/>
        <w:jc w:val="both"/>
        <w:rPr>
          <w:rFonts w:ascii="Times New Roman" w:hAnsi="Times New Roman" w:cs="Times New Roman"/>
          <w:sz w:val="24"/>
          <w:szCs w:val="24"/>
        </w:rPr>
      </w:pPr>
    </w:p>
    <w:p w14:paraId="55ACD9FF" w14:textId="0BD7A0C1" w:rsidR="00021E8A" w:rsidRPr="00872F88" w:rsidRDefault="0078641F" w:rsidP="00A93A40">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21E8A" w:rsidRPr="00872F88">
        <w:rPr>
          <w:rFonts w:ascii="Times New Roman" w:hAnsi="Times New Roman" w:cs="Times New Roman"/>
          <w:sz w:val="24"/>
          <w:szCs w:val="24"/>
        </w:rPr>
        <w:t xml:space="preserve">En </w:t>
      </w:r>
      <w:r w:rsidR="00A93A40" w:rsidRPr="00872F88">
        <w:rPr>
          <w:rFonts w:ascii="Times New Roman" w:hAnsi="Times New Roman" w:cs="Times New Roman"/>
          <w:sz w:val="24"/>
          <w:szCs w:val="24"/>
        </w:rPr>
        <w:t xml:space="preserve">el rubro de </w:t>
      </w:r>
      <w:r w:rsidR="00A93A40" w:rsidRPr="00B01AE5">
        <w:rPr>
          <w:rFonts w:ascii="Times New Roman" w:hAnsi="Times New Roman" w:cs="Times New Roman"/>
          <w:b/>
          <w:sz w:val="24"/>
          <w:szCs w:val="24"/>
        </w:rPr>
        <w:t>OTROS DERECHOS A RECIBIR EFECTIVO O EQUIVALENTES A CORTO PLAZO</w:t>
      </w:r>
      <w:r w:rsidR="00A93A40" w:rsidRPr="00872F88">
        <w:rPr>
          <w:rFonts w:ascii="Times New Roman" w:hAnsi="Times New Roman" w:cs="Times New Roman"/>
          <w:sz w:val="24"/>
          <w:szCs w:val="24"/>
        </w:rPr>
        <w:t xml:space="preserve"> </w:t>
      </w:r>
      <w:r w:rsidR="00021E8A" w:rsidRPr="00872F88">
        <w:rPr>
          <w:rFonts w:ascii="Times New Roman" w:hAnsi="Times New Roman" w:cs="Times New Roman"/>
          <w:sz w:val="24"/>
          <w:szCs w:val="24"/>
        </w:rPr>
        <w:t xml:space="preserve">se cuenta con un saldo de </w:t>
      </w:r>
      <w:r w:rsidR="009A0284">
        <w:rPr>
          <w:rFonts w:ascii="Times New Roman" w:hAnsi="Times New Roman" w:cs="Times New Roman"/>
          <w:sz w:val="24"/>
          <w:szCs w:val="24"/>
        </w:rPr>
        <w:t>$2,058.00</w:t>
      </w:r>
      <w:r w:rsidR="004947E6" w:rsidRPr="00872F88">
        <w:rPr>
          <w:rFonts w:ascii="Times New Roman" w:hAnsi="Times New Roman" w:cs="Times New Roman"/>
        </w:rPr>
        <w:t xml:space="preserve"> </w:t>
      </w:r>
      <w:r w:rsidR="00D00353" w:rsidRPr="00872F88">
        <w:rPr>
          <w:rFonts w:ascii="Times New Roman" w:hAnsi="Times New Roman" w:cs="Times New Roman"/>
          <w:sz w:val="24"/>
          <w:szCs w:val="24"/>
        </w:rPr>
        <w:t>que</w:t>
      </w:r>
      <w:r w:rsidR="00021E8A" w:rsidRPr="00872F88">
        <w:rPr>
          <w:rFonts w:ascii="Times New Roman" w:hAnsi="Times New Roman" w:cs="Times New Roman"/>
          <w:sz w:val="24"/>
          <w:szCs w:val="24"/>
        </w:rPr>
        <w:t xml:space="preserve"> representa el monto</w:t>
      </w:r>
      <w:r w:rsidR="001F5B0A" w:rsidRPr="00872F88">
        <w:rPr>
          <w:rFonts w:ascii="Times New Roman" w:hAnsi="Times New Roman" w:cs="Times New Roman"/>
          <w:sz w:val="24"/>
          <w:szCs w:val="24"/>
        </w:rPr>
        <w:t xml:space="preserve"> de</w:t>
      </w:r>
      <w:r w:rsidR="00021E8A" w:rsidRPr="00872F88">
        <w:rPr>
          <w:rFonts w:ascii="Times New Roman" w:hAnsi="Times New Roman" w:cs="Times New Roman"/>
          <w:sz w:val="24"/>
          <w:szCs w:val="24"/>
        </w:rPr>
        <w:t xml:space="preserve"> </w:t>
      </w:r>
      <w:r w:rsidR="00A93A40" w:rsidRPr="00872F88">
        <w:rPr>
          <w:rFonts w:ascii="Times New Roman" w:hAnsi="Times New Roman" w:cs="Times New Roman"/>
          <w:sz w:val="24"/>
          <w:szCs w:val="24"/>
        </w:rPr>
        <w:t>impuestos a favor del municipio.</w:t>
      </w:r>
      <w:r w:rsidR="00021E8A" w:rsidRPr="00872F88">
        <w:rPr>
          <w:rFonts w:ascii="Times New Roman" w:hAnsi="Times New Roman" w:cs="Times New Roman"/>
          <w:sz w:val="24"/>
          <w:szCs w:val="24"/>
        </w:rPr>
        <w:t xml:space="preserve"> </w:t>
      </w:r>
    </w:p>
    <w:p w14:paraId="0DF2957C" w14:textId="5094C526" w:rsidR="001F5B0A" w:rsidRPr="00872F88" w:rsidRDefault="001F5B0A" w:rsidP="00A93A40">
      <w:pPr>
        <w:spacing w:line="240" w:lineRule="auto"/>
        <w:jc w:val="both"/>
        <w:rPr>
          <w:rFonts w:ascii="Times New Roman" w:hAnsi="Times New Roman" w:cs="Times New Roman"/>
          <w:sz w:val="24"/>
          <w:szCs w:val="24"/>
        </w:rPr>
      </w:pPr>
    </w:p>
    <w:p w14:paraId="71E3DA9E" w14:textId="6B4BA678" w:rsidR="001F5B0A" w:rsidRDefault="001F5B0A"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rubro de Derechos a recibir bienes o servicios se integra principalmente por Anticipo a contratistas de obras públicas y tienen vencimiento de plazo de menor o igual a 365 días y se compone de la siguiente manera:</w:t>
      </w:r>
    </w:p>
    <w:p w14:paraId="7C1443CC" w14:textId="77777777" w:rsidR="00D75DEC" w:rsidRDefault="00D75DEC" w:rsidP="00872F88">
      <w:pPr>
        <w:spacing w:line="240" w:lineRule="auto"/>
        <w:ind w:firstLine="709"/>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040"/>
        <w:gridCol w:w="6326"/>
        <w:gridCol w:w="1560"/>
      </w:tblGrid>
      <w:tr w:rsidR="00D75DEC" w:rsidRPr="00D75DEC" w14:paraId="5E2F6689" w14:textId="77777777" w:rsidTr="00874AE3">
        <w:trPr>
          <w:trHeight w:val="492"/>
        </w:trPr>
        <w:tc>
          <w:tcPr>
            <w:tcW w:w="104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0E14D4C3"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1130</w:t>
            </w:r>
          </w:p>
        </w:tc>
        <w:tc>
          <w:tcPr>
            <w:tcW w:w="6326" w:type="dxa"/>
            <w:tcBorders>
              <w:top w:val="single" w:sz="4" w:space="0" w:color="auto"/>
              <w:left w:val="nil"/>
              <w:bottom w:val="single" w:sz="4" w:space="0" w:color="auto"/>
              <w:right w:val="single" w:sz="4" w:space="0" w:color="auto"/>
            </w:tcBorders>
            <w:shd w:val="clear" w:color="000000" w:fill="BFBFBF"/>
            <w:vAlign w:val="bottom"/>
            <w:hideMark/>
          </w:tcPr>
          <w:p w14:paraId="5032F7CF"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DERECHOS A RECIBIR BIENES O SERVICIOS</w:t>
            </w:r>
          </w:p>
        </w:tc>
        <w:tc>
          <w:tcPr>
            <w:tcW w:w="1560" w:type="dxa"/>
            <w:tcBorders>
              <w:top w:val="single" w:sz="4" w:space="0" w:color="auto"/>
              <w:left w:val="nil"/>
              <w:bottom w:val="single" w:sz="4" w:space="0" w:color="auto"/>
              <w:right w:val="single" w:sz="4" w:space="0" w:color="auto"/>
            </w:tcBorders>
            <w:shd w:val="clear" w:color="000000" w:fill="BFBFBF"/>
            <w:vAlign w:val="bottom"/>
            <w:hideMark/>
          </w:tcPr>
          <w:p w14:paraId="4E59982A" w14:textId="77777777" w:rsidR="00D75DEC" w:rsidRPr="00D75DEC" w:rsidRDefault="00D75DEC" w:rsidP="00D75DEC">
            <w:pPr>
              <w:spacing w:after="0" w:line="240" w:lineRule="auto"/>
              <w:jc w:val="right"/>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IMPORTE</w:t>
            </w:r>
          </w:p>
        </w:tc>
      </w:tr>
      <w:tr w:rsidR="00D75DEC" w:rsidRPr="00D75DEC" w14:paraId="5E3E5FC0" w14:textId="77777777" w:rsidTr="00874AE3">
        <w:trPr>
          <w:trHeight w:val="540"/>
        </w:trPr>
        <w:tc>
          <w:tcPr>
            <w:tcW w:w="1040" w:type="dxa"/>
            <w:tcBorders>
              <w:top w:val="nil"/>
              <w:left w:val="single" w:sz="4" w:space="0" w:color="auto"/>
              <w:bottom w:val="single" w:sz="4" w:space="0" w:color="auto"/>
              <w:right w:val="single" w:sz="4" w:space="0" w:color="auto"/>
            </w:tcBorders>
            <w:shd w:val="clear" w:color="auto" w:fill="auto"/>
            <w:vAlign w:val="bottom"/>
            <w:hideMark/>
          </w:tcPr>
          <w:p w14:paraId="5B7D8975"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1131</w:t>
            </w:r>
          </w:p>
        </w:tc>
        <w:tc>
          <w:tcPr>
            <w:tcW w:w="6326" w:type="dxa"/>
            <w:tcBorders>
              <w:top w:val="nil"/>
              <w:left w:val="nil"/>
              <w:bottom w:val="single" w:sz="4" w:space="0" w:color="auto"/>
              <w:right w:val="single" w:sz="4" w:space="0" w:color="auto"/>
            </w:tcBorders>
            <w:shd w:val="clear" w:color="auto" w:fill="auto"/>
            <w:vAlign w:val="bottom"/>
            <w:hideMark/>
          </w:tcPr>
          <w:p w14:paraId="7A0F38B9"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xml:space="preserve">   ANTICIPO A PROVEEDORES POR ADQUISICIÓN DE BIENES Y PRESTACIÓN DE SERVICIOS A CORTO PLAZO</w:t>
            </w:r>
          </w:p>
        </w:tc>
        <w:tc>
          <w:tcPr>
            <w:tcW w:w="1560" w:type="dxa"/>
            <w:tcBorders>
              <w:top w:val="nil"/>
              <w:left w:val="nil"/>
              <w:bottom w:val="single" w:sz="4" w:space="0" w:color="auto"/>
              <w:right w:val="single" w:sz="4" w:space="0" w:color="auto"/>
            </w:tcBorders>
            <w:shd w:val="clear" w:color="auto" w:fill="auto"/>
            <w:vAlign w:val="bottom"/>
            <w:hideMark/>
          </w:tcPr>
          <w:p w14:paraId="35000EA3" w14:textId="289C54DD" w:rsidR="00D75DEC" w:rsidRPr="00D75DEC" w:rsidRDefault="00D75DEC" w:rsidP="00A8266B">
            <w:pPr>
              <w:spacing w:after="0" w:line="240" w:lineRule="auto"/>
              <w:jc w:val="right"/>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w:t>
            </w:r>
            <w:r w:rsidR="00A8266B">
              <w:rPr>
                <w:rFonts w:ascii="Times New Roman" w:eastAsia="Times New Roman" w:hAnsi="Times New Roman" w:cs="Times New Roman"/>
                <w:color w:val="000000"/>
                <w:lang w:eastAsia="es-MX"/>
              </w:rPr>
              <w:t>19,152</w:t>
            </w:r>
            <w:r w:rsidRPr="00D75DEC">
              <w:rPr>
                <w:rFonts w:ascii="Times New Roman" w:eastAsia="Times New Roman" w:hAnsi="Times New Roman" w:cs="Times New Roman"/>
                <w:color w:val="000000"/>
                <w:lang w:eastAsia="es-MX"/>
              </w:rPr>
              <w:t>.00</w:t>
            </w:r>
          </w:p>
        </w:tc>
      </w:tr>
      <w:tr w:rsidR="00D75DEC" w:rsidRPr="00D75DEC" w14:paraId="100D326A" w14:textId="77777777" w:rsidTr="00874AE3">
        <w:trPr>
          <w:trHeight w:val="612"/>
        </w:trPr>
        <w:tc>
          <w:tcPr>
            <w:tcW w:w="1040" w:type="dxa"/>
            <w:tcBorders>
              <w:top w:val="nil"/>
              <w:left w:val="single" w:sz="4" w:space="0" w:color="auto"/>
              <w:bottom w:val="single" w:sz="4" w:space="0" w:color="auto"/>
              <w:right w:val="single" w:sz="4" w:space="0" w:color="auto"/>
            </w:tcBorders>
            <w:shd w:val="clear" w:color="auto" w:fill="auto"/>
            <w:vAlign w:val="bottom"/>
            <w:hideMark/>
          </w:tcPr>
          <w:p w14:paraId="19EC2F1B"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1134</w:t>
            </w:r>
          </w:p>
        </w:tc>
        <w:tc>
          <w:tcPr>
            <w:tcW w:w="6326" w:type="dxa"/>
            <w:tcBorders>
              <w:top w:val="nil"/>
              <w:left w:val="nil"/>
              <w:bottom w:val="single" w:sz="4" w:space="0" w:color="auto"/>
              <w:right w:val="single" w:sz="4" w:space="0" w:color="auto"/>
            </w:tcBorders>
            <w:shd w:val="clear" w:color="auto" w:fill="auto"/>
            <w:vAlign w:val="bottom"/>
            <w:hideMark/>
          </w:tcPr>
          <w:p w14:paraId="14D7D6EF"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xml:space="preserve">   ANTICIPO A CONTRATISTAS POR OBRAS PÚBLICAS A CORTO PLAZO</w:t>
            </w:r>
          </w:p>
        </w:tc>
        <w:tc>
          <w:tcPr>
            <w:tcW w:w="1560" w:type="dxa"/>
            <w:tcBorders>
              <w:top w:val="nil"/>
              <w:left w:val="nil"/>
              <w:bottom w:val="single" w:sz="4" w:space="0" w:color="auto"/>
              <w:right w:val="single" w:sz="4" w:space="0" w:color="auto"/>
            </w:tcBorders>
            <w:shd w:val="clear" w:color="auto" w:fill="auto"/>
            <w:vAlign w:val="bottom"/>
            <w:hideMark/>
          </w:tcPr>
          <w:p w14:paraId="375D442D" w14:textId="0C06AC94" w:rsidR="00D75DEC" w:rsidRPr="00D75DEC" w:rsidRDefault="001D2CF7" w:rsidP="00A8266B">
            <w:pPr>
              <w:spacing w:after="0" w:line="240" w:lineRule="auto"/>
              <w:jc w:val="right"/>
              <w:rPr>
                <w:rFonts w:ascii="Times New Roman" w:eastAsia="Times New Roman" w:hAnsi="Times New Roman" w:cs="Times New Roman"/>
                <w:color w:val="000000"/>
                <w:lang w:eastAsia="es-MX"/>
              </w:rPr>
            </w:pPr>
            <w:r w:rsidRPr="001D2CF7">
              <w:rPr>
                <w:rFonts w:ascii="Times New Roman" w:eastAsia="Times New Roman" w:hAnsi="Times New Roman" w:cs="Times New Roman"/>
                <w:color w:val="000000"/>
                <w:lang w:eastAsia="es-MX"/>
              </w:rPr>
              <w:t>$</w:t>
            </w:r>
            <w:r w:rsidR="00A8266B">
              <w:rPr>
                <w:rFonts w:ascii="Times New Roman" w:eastAsia="Times New Roman" w:hAnsi="Times New Roman" w:cs="Times New Roman"/>
                <w:color w:val="000000"/>
                <w:lang w:eastAsia="es-MX"/>
              </w:rPr>
              <w:t>7</w:t>
            </w:r>
            <w:r w:rsidRPr="001D2CF7">
              <w:rPr>
                <w:rFonts w:ascii="Times New Roman" w:eastAsia="Times New Roman" w:hAnsi="Times New Roman" w:cs="Times New Roman"/>
                <w:color w:val="000000"/>
                <w:lang w:eastAsia="es-MX"/>
              </w:rPr>
              <w:t>,</w:t>
            </w:r>
            <w:r w:rsidR="00A8266B">
              <w:rPr>
                <w:rFonts w:ascii="Times New Roman" w:eastAsia="Times New Roman" w:hAnsi="Times New Roman" w:cs="Times New Roman"/>
                <w:color w:val="000000"/>
                <w:lang w:eastAsia="es-MX"/>
              </w:rPr>
              <w:t>254</w:t>
            </w:r>
            <w:r w:rsidRPr="001D2CF7">
              <w:rPr>
                <w:rFonts w:ascii="Times New Roman" w:eastAsia="Times New Roman" w:hAnsi="Times New Roman" w:cs="Times New Roman"/>
                <w:color w:val="000000"/>
                <w:lang w:eastAsia="es-MX"/>
              </w:rPr>
              <w:t>.3</w:t>
            </w:r>
            <w:r w:rsidR="00A8266B">
              <w:rPr>
                <w:rFonts w:ascii="Times New Roman" w:eastAsia="Times New Roman" w:hAnsi="Times New Roman" w:cs="Times New Roman"/>
                <w:color w:val="000000"/>
                <w:lang w:eastAsia="es-MX"/>
              </w:rPr>
              <w:t>2</w:t>
            </w:r>
          </w:p>
        </w:tc>
      </w:tr>
      <w:tr w:rsidR="00D75DEC" w:rsidRPr="00D75DEC" w14:paraId="4AB56AF3" w14:textId="77777777" w:rsidTr="00874AE3">
        <w:trPr>
          <w:trHeight w:val="3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553CB98"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w:t>
            </w:r>
          </w:p>
        </w:tc>
        <w:tc>
          <w:tcPr>
            <w:tcW w:w="6326" w:type="dxa"/>
            <w:tcBorders>
              <w:top w:val="nil"/>
              <w:left w:val="nil"/>
              <w:bottom w:val="single" w:sz="4" w:space="0" w:color="auto"/>
              <w:right w:val="single" w:sz="4" w:space="0" w:color="auto"/>
            </w:tcBorders>
            <w:shd w:val="clear" w:color="auto" w:fill="auto"/>
            <w:noWrap/>
            <w:vAlign w:val="bottom"/>
            <w:hideMark/>
          </w:tcPr>
          <w:p w14:paraId="5AB6842C"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TOTAL</w:t>
            </w:r>
          </w:p>
        </w:tc>
        <w:tc>
          <w:tcPr>
            <w:tcW w:w="1560" w:type="dxa"/>
            <w:tcBorders>
              <w:top w:val="nil"/>
              <w:left w:val="nil"/>
              <w:bottom w:val="single" w:sz="4" w:space="0" w:color="auto"/>
              <w:right w:val="single" w:sz="4" w:space="0" w:color="auto"/>
            </w:tcBorders>
            <w:shd w:val="clear" w:color="auto" w:fill="auto"/>
            <w:vAlign w:val="bottom"/>
            <w:hideMark/>
          </w:tcPr>
          <w:p w14:paraId="26F972CA" w14:textId="42B13117" w:rsidR="00D75DEC" w:rsidRPr="00D75DEC" w:rsidRDefault="00D75DEC" w:rsidP="00A8266B">
            <w:pPr>
              <w:spacing w:after="0" w:line="240" w:lineRule="auto"/>
              <w:jc w:val="right"/>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w:t>
            </w:r>
            <w:r w:rsidR="00A8266B">
              <w:rPr>
                <w:rFonts w:ascii="Times New Roman" w:eastAsia="Times New Roman" w:hAnsi="Times New Roman" w:cs="Times New Roman"/>
                <w:b/>
                <w:bCs/>
                <w:color w:val="000000"/>
                <w:lang w:eastAsia="es-MX"/>
              </w:rPr>
              <w:t>26</w:t>
            </w:r>
            <w:r w:rsidRPr="00D75DEC">
              <w:rPr>
                <w:rFonts w:ascii="Times New Roman" w:eastAsia="Times New Roman" w:hAnsi="Times New Roman" w:cs="Times New Roman"/>
                <w:b/>
                <w:bCs/>
                <w:color w:val="000000"/>
                <w:lang w:eastAsia="es-MX"/>
              </w:rPr>
              <w:t>,</w:t>
            </w:r>
            <w:r w:rsidR="00A8266B">
              <w:rPr>
                <w:rFonts w:ascii="Times New Roman" w:eastAsia="Times New Roman" w:hAnsi="Times New Roman" w:cs="Times New Roman"/>
                <w:b/>
                <w:bCs/>
                <w:color w:val="000000"/>
                <w:lang w:eastAsia="es-MX"/>
              </w:rPr>
              <w:t>406</w:t>
            </w:r>
            <w:r w:rsidRPr="00D75DEC">
              <w:rPr>
                <w:rFonts w:ascii="Times New Roman" w:eastAsia="Times New Roman" w:hAnsi="Times New Roman" w:cs="Times New Roman"/>
                <w:b/>
                <w:bCs/>
                <w:color w:val="000000"/>
                <w:lang w:eastAsia="es-MX"/>
              </w:rPr>
              <w:t>.</w:t>
            </w:r>
            <w:r w:rsidR="001D2CF7">
              <w:rPr>
                <w:rFonts w:ascii="Times New Roman" w:eastAsia="Times New Roman" w:hAnsi="Times New Roman" w:cs="Times New Roman"/>
                <w:b/>
                <w:bCs/>
                <w:color w:val="000000"/>
                <w:lang w:eastAsia="es-MX"/>
              </w:rPr>
              <w:t>3</w:t>
            </w:r>
            <w:r w:rsidR="00A8266B">
              <w:rPr>
                <w:rFonts w:ascii="Times New Roman" w:eastAsia="Times New Roman" w:hAnsi="Times New Roman" w:cs="Times New Roman"/>
                <w:b/>
                <w:bCs/>
                <w:color w:val="000000"/>
                <w:lang w:eastAsia="es-MX"/>
              </w:rPr>
              <w:t>2</w:t>
            </w:r>
          </w:p>
        </w:tc>
      </w:tr>
    </w:tbl>
    <w:p w14:paraId="600843BF" w14:textId="77777777" w:rsidR="00BB3F9F" w:rsidRPr="00872F88" w:rsidRDefault="00BB3F9F" w:rsidP="00872F88">
      <w:pPr>
        <w:spacing w:line="240" w:lineRule="auto"/>
        <w:ind w:firstLine="709"/>
        <w:jc w:val="both"/>
        <w:rPr>
          <w:rFonts w:ascii="Times New Roman" w:hAnsi="Times New Roman" w:cs="Times New Roman"/>
          <w:sz w:val="24"/>
          <w:szCs w:val="24"/>
        </w:rPr>
      </w:pPr>
    </w:p>
    <w:p w14:paraId="244A1B60" w14:textId="069E9E36" w:rsidR="003D0A4E" w:rsidRDefault="003D0A4E"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cuanto al Rubro de Derechos a Recibir Efectivo o Equivalentes a Largo Plazo el saldo de $141,072.98 representa los Depósitos en Garantía </w:t>
      </w:r>
      <w:r w:rsidR="006D3AAE" w:rsidRPr="00872F88">
        <w:rPr>
          <w:rFonts w:ascii="Times New Roman" w:hAnsi="Times New Roman" w:cs="Times New Roman"/>
          <w:sz w:val="24"/>
          <w:szCs w:val="24"/>
        </w:rPr>
        <w:t>ante la Comisión Federal de Electricidad.</w:t>
      </w:r>
      <w:r w:rsidRPr="00872F88">
        <w:rPr>
          <w:rFonts w:ascii="Times New Roman" w:hAnsi="Times New Roman" w:cs="Times New Roman"/>
          <w:sz w:val="24"/>
          <w:szCs w:val="24"/>
        </w:rPr>
        <w:t xml:space="preserve"> </w:t>
      </w:r>
    </w:p>
    <w:p w14:paraId="767F9CEB" w14:textId="77777777" w:rsidR="00A261EB" w:rsidRDefault="00A261EB" w:rsidP="00872F88">
      <w:pPr>
        <w:spacing w:line="240" w:lineRule="auto"/>
        <w:ind w:firstLine="709"/>
        <w:jc w:val="both"/>
        <w:rPr>
          <w:rFonts w:ascii="Times New Roman" w:hAnsi="Times New Roman" w:cs="Times New Roman"/>
          <w:sz w:val="24"/>
          <w:szCs w:val="24"/>
        </w:rPr>
      </w:pPr>
    </w:p>
    <w:p w14:paraId="18B3EC45" w14:textId="77777777" w:rsidR="00A261EB" w:rsidRPr="00872F88" w:rsidRDefault="00A261EB" w:rsidP="00872F88">
      <w:pPr>
        <w:spacing w:line="240" w:lineRule="auto"/>
        <w:ind w:firstLine="709"/>
        <w:jc w:val="both"/>
        <w:rPr>
          <w:rFonts w:ascii="Times New Roman" w:hAnsi="Times New Roman" w:cs="Times New Roman"/>
          <w:sz w:val="24"/>
          <w:szCs w:val="24"/>
        </w:rPr>
      </w:pPr>
    </w:p>
    <w:p w14:paraId="535ED5B4" w14:textId="5C0A5CA6" w:rsidR="00B93D30"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BIENES DISPONIBLES PARA SU TRANSFORMACION O CONSUMO.</w:t>
      </w:r>
    </w:p>
    <w:p w14:paraId="6E731FB5" w14:textId="77777777" w:rsidR="00B27994" w:rsidRPr="00872F88" w:rsidRDefault="00B27994" w:rsidP="00427755">
      <w:pPr>
        <w:spacing w:line="240" w:lineRule="auto"/>
        <w:jc w:val="both"/>
        <w:rPr>
          <w:rFonts w:ascii="Times New Roman" w:hAnsi="Times New Roman" w:cs="Times New Roman"/>
          <w:b/>
          <w:sz w:val="24"/>
          <w:szCs w:val="24"/>
        </w:rPr>
      </w:pPr>
    </w:p>
    <w:p w14:paraId="789DFD1D" w14:textId="126103C3" w:rsidR="003A24C8" w:rsidRPr="00872F88" w:rsidRDefault="003A24C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4.</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BIENES DISPONIBLES</w:t>
      </w:r>
    </w:p>
    <w:p w14:paraId="5B59AA61" w14:textId="7D9EBFAD" w:rsidR="00A01444" w:rsidRPr="00872F88" w:rsidRDefault="00FB2628"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per</w:t>
      </w:r>
      <w:r w:rsidR="0001425C">
        <w:rPr>
          <w:rFonts w:ascii="Times New Roman" w:hAnsi="Times New Roman" w:cs="Times New Roman"/>
          <w:sz w:val="24"/>
          <w:szCs w:val="24"/>
        </w:rPr>
        <w:t>í</w:t>
      </w:r>
      <w:r w:rsidRPr="00872F88">
        <w:rPr>
          <w:rFonts w:ascii="Times New Roman" w:hAnsi="Times New Roman" w:cs="Times New Roman"/>
          <w:sz w:val="24"/>
          <w:szCs w:val="24"/>
        </w:rPr>
        <w:t>odo correspondiente al mes de</w:t>
      </w:r>
      <w:r w:rsidR="001D49D3" w:rsidRPr="00872F88">
        <w:rPr>
          <w:rFonts w:ascii="Times New Roman" w:hAnsi="Times New Roman" w:cs="Times New Roman"/>
          <w:sz w:val="24"/>
          <w:szCs w:val="24"/>
        </w:rPr>
        <w:t xml:space="preserve"> </w:t>
      </w:r>
      <w:r w:rsidR="00296C41">
        <w:rPr>
          <w:rFonts w:ascii="Times New Roman" w:hAnsi="Times New Roman" w:cs="Times New Roman"/>
          <w:sz w:val="24"/>
          <w:szCs w:val="24"/>
        </w:rPr>
        <w:t>Dici</w:t>
      </w:r>
      <w:r w:rsidR="0001425C">
        <w:rPr>
          <w:rFonts w:ascii="Times New Roman" w:hAnsi="Times New Roman" w:cs="Times New Roman"/>
          <w:sz w:val="24"/>
          <w:szCs w:val="24"/>
        </w:rPr>
        <w:t>em</w:t>
      </w:r>
      <w:r w:rsidR="00D75DEC">
        <w:rPr>
          <w:rFonts w:ascii="Times New Roman" w:hAnsi="Times New Roman" w:cs="Times New Roman"/>
          <w:sz w:val="24"/>
          <w:szCs w:val="24"/>
        </w:rPr>
        <w:t>bre de</w:t>
      </w:r>
      <w:r w:rsidR="001D49D3" w:rsidRPr="00872F88">
        <w:rPr>
          <w:rFonts w:ascii="Times New Roman" w:hAnsi="Times New Roman" w:cs="Times New Roman"/>
          <w:sz w:val="24"/>
          <w:szCs w:val="24"/>
        </w:rPr>
        <w:t xml:space="preserve"> </w:t>
      </w:r>
      <w:r w:rsidR="00C626BB" w:rsidRPr="00872F88">
        <w:rPr>
          <w:rFonts w:ascii="Times New Roman" w:hAnsi="Times New Roman" w:cs="Times New Roman"/>
          <w:sz w:val="24"/>
          <w:szCs w:val="24"/>
        </w:rPr>
        <w:t>20</w:t>
      </w:r>
      <w:r w:rsidR="00DC06EE"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w:t>
      </w:r>
      <w:r w:rsidR="00336B79" w:rsidRPr="00872F88">
        <w:rPr>
          <w:rFonts w:ascii="Times New Roman" w:hAnsi="Times New Roman" w:cs="Times New Roman"/>
          <w:sz w:val="24"/>
          <w:szCs w:val="24"/>
        </w:rPr>
        <w:t>no se realizaron o</w:t>
      </w:r>
      <w:r w:rsidR="00A950C2" w:rsidRPr="00872F88">
        <w:rPr>
          <w:rFonts w:ascii="Times New Roman" w:hAnsi="Times New Roman" w:cs="Times New Roman"/>
          <w:sz w:val="24"/>
          <w:szCs w:val="24"/>
        </w:rPr>
        <w:t>peraciones</w:t>
      </w:r>
      <w:r w:rsidR="00B77282" w:rsidRPr="00872F88">
        <w:rPr>
          <w:rFonts w:ascii="Times New Roman" w:hAnsi="Times New Roman" w:cs="Times New Roman"/>
          <w:sz w:val="24"/>
          <w:szCs w:val="24"/>
        </w:rPr>
        <w:t xml:space="preserve"> </w:t>
      </w:r>
      <w:r w:rsidR="00A950C2" w:rsidRPr="00872F88">
        <w:rPr>
          <w:rFonts w:ascii="Times New Roman" w:hAnsi="Times New Roman" w:cs="Times New Roman"/>
          <w:sz w:val="24"/>
          <w:szCs w:val="24"/>
        </w:rPr>
        <w:t>financieras relacionadas con Inventarios de Materias Primas para su transformación.</w:t>
      </w:r>
    </w:p>
    <w:p w14:paraId="2B379025" w14:textId="0DA1A9D2" w:rsidR="001A68F8" w:rsidRPr="00872F88" w:rsidRDefault="001A68F8" w:rsidP="00427755">
      <w:pPr>
        <w:spacing w:line="240" w:lineRule="auto"/>
        <w:jc w:val="both"/>
        <w:rPr>
          <w:rFonts w:ascii="Times New Roman" w:hAnsi="Times New Roman" w:cs="Times New Roman"/>
          <w:sz w:val="24"/>
          <w:szCs w:val="24"/>
        </w:rPr>
      </w:pPr>
    </w:p>
    <w:p w14:paraId="20E099FD" w14:textId="4DCCEA20" w:rsidR="00890F19" w:rsidRPr="00872F88" w:rsidRDefault="00890F1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5.</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ALMACEN</w:t>
      </w:r>
    </w:p>
    <w:p w14:paraId="7E147400" w14:textId="7BE9D8FA" w:rsidR="00B308A1" w:rsidRPr="00872F88" w:rsidRDefault="00A950C2" w:rsidP="00427755">
      <w:pPr>
        <w:spacing w:line="240" w:lineRule="auto"/>
        <w:ind w:firstLine="3"/>
        <w:jc w:val="both"/>
        <w:rPr>
          <w:rFonts w:ascii="Times New Roman" w:hAnsi="Times New Roman" w:cs="Times New Roman"/>
          <w:sz w:val="24"/>
          <w:szCs w:val="24"/>
        </w:rPr>
      </w:pPr>
      <w:r w:rsidRPr="00872F88">
        <w:rPr>
          <w:rFonts w:ascii="Times New Roman" w:hAnsi="Times New Roman" w:cs="Times New Roman"/>
          <w:sz w:val="24"/>
          <w:szCs w:val="24"/>
        </w:rPr>
        <w:t>En el per</w:t>
      </w:r>
      <w:r w:rsidR="0001425C">
        <w:rPr>
          <w:rFonts w:ascii="Times New Roman" w:hAnsi="Times New Roman" w:cs="Times New Roman"/>
          <w:sz w:val="24"/>
          <w:szCs w:val="24"/>
        </w:rPr>
        <w:t>í</w:t>
      </w:r>
      <w:r w:rsidRPr="00872F88">
        <w:rPr>
          <w:rFonts w:ascii="Times New Roman" w:hAnsi="Times New Roman" w:cs="Times New Roman"/>
          <w:sz w:val="24"/>
          <w:szCs w:val="24"/>
        </w:rPr>
        <w:t xml:space="preserve">odo correspondiente al </w:t>
      </w:r>
      <w:r w:rsidR="003F7E25" w:rsidRPr="00872F88">
        <w:rPr>
          <w:rFonts w:ascii="Times New Roman" w:hAnsi="Times New Roman" w:cs="Times New Roman"/>
          <w:sz w:val="24"/>
          <w:szCs w:val="24"/>
        </w:rPr>
        <w:t xml:space="preserve">mes </w:t>
      </w:r>
      <w:r w:rsidR="00296C41">
        <w:rPr>
          <w:rFonts w:ascii="Times New Roman" w:hAnsi="Times New Roman" w:cs="Times New Roman"/>
          <w:sz w:val="24"/>
          <w:szCs w:val="24"/>
        </w:rPr>
        <w:t>Dici</w:t>
      </w:r>
      <w:r w:rsidR="0001425C">
        <w:rPr>
          <w:rFonts w:ascii="Times New Roman" w:hAnsi="Times New Roman" w:cs="Times New Roman"/>
          <w:sz w:val="24"/>
          <w:szCs w:val="24"/>
        </w:rPr>
        <w:t>em</w:t>
      </w:r>
      <w:r w:rsidR="00D75DEC">
        <w:rPr>
          <w:rFonts w:ascii="Times New Roman" w:hAnsi="Times New Roman" w:cs="Times New Roman"/>
          <w:sz w:val="24"/>
          <w:szCs w:val="24"/>
        </w:rPr>
        <w:t>bre de</w:t>
      </w:r>
      <w:r w:rsidR="00A01444" w:rsidRPr="00872F88">
        <w:rPr>
          <w:rFonts w:ascii="Times New Roman" w:hAnsi="Times New Roman" w:cs="Times New Roman"/>
          <w:sz w:val="24"/>
          <w:szCs w:val="24"/>
        </w:rPr>
        <w:t xml:space="preserve"> 2021</w:t>
      </w:r>
      <w:r w:rsidR="0026543D" w:rsidRPr="00872F88">
        <w:rPr>
          <w:rFonts w:ascii="Times New Roman" w:hAnsi="Times New Roman" w:cs="Times New Roman"/>
          <w:sz w:val="24"/>
          <w:szCs w:val="24"/>
        </w:rPr>
        <w:t>,</w:t>
      </w:r>
      <w:r w:rsidR="004110DE" w:rsidRPr="00872F88">
        <w:rPr>
          <w:rFonts w:ascii="Times New Roman" w:hAnsi="Times New Roman" w:cs="Times New Roman"/>
          <w:sz w:val="24"/>
          <w:szCs w:val="24"/>
        </w:rPr>
        <w:t xml:space="preserve"> el</w:t>
      </w:r>
      <w:r w:rsidRPr="00872F88">
        <w:rPr>
          <w:rFonts w:ascii="Times New Roman" w:hAnsi="Times New Roman" w:cs="Times New Roman"/>
          <w:sz w:val="24"/>
          <w:szCs w:val="24"/>
        </w:rPr>
        <w:t xml:space="preserve"> </w:t>
      </w:r>
      <w:r w:rsidR="00D75DEC">
        <w:rPr>
          <w:rFonts w:ascii="Times New Roman" w:hAnsi="Times New Roman" w:cs="Times New Roman"/>
          <w:sz w:val="24"/>
          <w:szCs w:val="24"/>
        </w:rPr>
        <w:t>M</w:t>
      </w:r>
      <w:r w:rsidRPr="00872F88">
        <w:rPr>
          <w:rFonts w:ascii="Times New Roman" w:hAnsi="Times New Roman" w:cs="Times New Roman"/>
          <w:sz w:val="24"/>
          <w:szCs w:val="24"/>
        </w:rPr>
        <w:t>unicipio no registro operaciones financieras relacionadas con Almacén de Materiales y Suministros de Consumo.</w:t>
      </w:r>
    </w:p>
    <w:p w14:paraId="5DBA884A" w14:textId="77777777" w:rsidR="004947E6" w:rsidRPr="00872F88" w:rsidRDefault="004947E6" w:rsidP="00427755">
      <w:pPr>
        <w:spacing w:line="240" w:lineRule="auto"/>
        <w:ind w:firstLine="3"/>
        <w:jc w:val="both"/>
        <w:rPr>
          <w:rFonts w:ascii="Times New Roman" w:hAnsi="Times New Roman" w:cs="Times New Roman"/>
          <w:sz w:val="24"/>
          <w:szCs w:val="24"/>
        </w:rPr>
      </w:pPr>
    </w:p>
    <w:p w14:paraId="734A706E" w14:textId="4CB29299" w:rsidR="00461623" w:rsidRPr="00872F88" w:rsidRDefault="00461623"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FINANCIERAS.</w:t>
      </w:r>
    </w:p>
    <w:p w14:paraId="02BAA8B3" w14:textId="32606B14" w:rsidR="00B93D30"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6. FIDEICOMISOS</w:t>
      </w:r>
    </w:p>
    <w:p w14:paraId="44FB0765" w14:textId="7F39311B" w:rsidR="006F7DAC" w:rsidRPr="00872F88" w:rsidRDefault="00461623"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FB2628" w:rsidRPr="00872F88">
        <w:rPr>
          <w:rFonts w:ascii="Times New Roman" w:hAnsi="Times New Roman" w:cs="Times New Roman"/>
          <w:sz w:val="24"/>
          <w:szCs w:val="24"/>
        </w:rPr>
        <w:t>En el per</w:t>
      </w:r>
      <w:r w:rsidR="0001425C">
        <w:rPr>
          <w:rFonts w:ascii="Times New Roman" w:hAnsi="Times New Roman" w:cs="Times New Roman"/>
          <w:sz w:val="24"/>
          <w:szCs w:val="24"/>
        </w:rPr>
        <w:t>í</w:t>
      </w:r>
      <w:r w:rsidR="00FB2628" w:rsidRPr="00872F88">
        <w:rPr>
          <w:rFonts w:ascii="Times New Roman" w:hAnsi="Times New Roman" w:cs="Times New Roman"/>
          <w:sz w:val="24"/>
          <w:szCs w:val="24"/>
        </w:rPr>
        <w:t>odo correspondiente al mes de</w:t>
      </w:r>
      <w:r w:rsidR="00DC154C" w:rsidRPr="00872F88">
        <w:rPr>
          <w:rFonts w:ascii="Times New Roman" w:hAnsi="Times New Roman" w:cs="Times New Roman"/>
          <w:sz w:val="24"/>
          <w:szCs w:val="24"/>
        </w:rPr>
        <w:t xml:space="preserve"> </w:t>
      </w:r>
      <w:r w:rsidR="00296C41">
        <w:rPr>
          <w:rFonts w:ascii="Times New Roman" w:hAnsi="Times New Roman" w:cs="Times New Roman"/>
          <w:sz w:val="24"/>
          <w:szCs w:val="24"/>
        </w:rPr>
        <w:t>Dici</w:t>
      </w:r>
      <w:r w:rsidR="0001425C">
        <w:rPr>
          <w:rFonts w:ascii="Times New Roman" w:hAnsi="Times New Roman" w:cs="Times New Roman"/>
          <w:sz w:val="24"/>
          <w:szCs w:val="24"/>
        </w:rPr>
        <w:t>em</w:t>
      </w:r>
      <w:r w:rsidR="00D75DEC">
        <w:rPr>
          <w:rFonts w:ascii="Times New Roman" w:hAnsi="Times New Roman" w:cs="Times New Roman"/>
          <w:sz w:val="24"/>
          <w:szCs w:val="24"/>
        </w:rPr>
        <w:t>bre</w:t>
      </w:r>
      <w:r w:rsidR="009A0284">
        <w:rPr>
          <w:rFonts w:ascii="Times New Roman" w:hAnsi="Times New Roman" w:cs="Times New Roman"/>
          <w:sz w:val="24"/>
          <w:szCs w:val="24"/>
        </w:rPr>
        <w:t xml:space="preserve"> </w:t>
      </w:r>
      <w:r w:rsidR="00B93D30" w:rsidRPr="00872F88">
        <w:rPr>
          <w:rFonts w:ascii="Times New Roman" w:hAnsi="Times New Roman" w:cs="Times New Roman"/>
          <w:sz w:val="24"/>
          <w:szCs w:val="24"/>
        </w:rPr>
        <w:t>20</w:t>
      </w:r>
      <w:r w:rsidR="00011F0F"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FB2628" w:rsidRPr="00872F88">
        <w:rPr>
          <w:rFonts w:ascii="Times New Roman" w:hAnsi="Times New Roman" w:cs="Times New Roman"/>
          <w:sz w:val="24"/>
          <w:szCs w:val="24"/>
        </w:rPr>
        <w:t xml:space="preserve"> </w:t>
      </w:r>
      <w:r w:rsidRPr="00872F88">
        <w:rPr>
          <w:rFonts w:ascii="Times New Roman" w:hAnsi="Times New Roman" w:cs="Times New Roman"/>
          <w:sz w:val="24"/>
          <w:szCs w:val="24"/>
        </w:rPr>
        <w:t>no se asignaron recursos en los rubros de Fideicomisos, Mandatos y contratos Análogos</w:t>
      </w:r>
      <w:r w:rsidR="00CF434C" w:rsidRPr="00872F88">
        <w:rPr>
          <w:rFonts w:ascii="Times New Roman" w:hAnsi="Times New Roman" w:cs="Times New Roman"/>
          <w:sz w:val="24"/>
          <w:szCs w:val="24"/>
        </w:rPr>
        <w:t>.</w:t>
      </w:r>
    </w:p>
    <w:p w14:paraId="47DE5D15" w14:textId="77777777" w:rsidR="0025020A" w:rsidRPr="00872F88" w:rsidRDefault="0025020A" w:rsidP="00427755">
      <w:pPr>
        <w:spacing w:line="240" w:lineRule="auto"/>
        <w:jc w:val="both"/>
        <w:rPr>
          <w:rFonts w:ascii="Times New Roman" w:hAnsi="Times New Roman" w:cs="Times New Roman"/>
          <w:sz w:val="24"/>
          <w:szCs w:val="24"/>
        </w:rPr>
      </w:pPr>
    </w:p>
    <w:p w14:paraId="78BBA888" w14:textId="77777777" w:rsidR="00BA22E8" w:rsidRDefault="00BA22E8" w:rsidP="00427755">
      <w:pPr>
        <w:spacing w:line="240" w:lineRule="auto"/>
        <w:jc w:val="both"/>
        <w:rPr>
          <w:rFonts w:ascii="Times New Roman" w:hAnsi="Times New Roman" w:cs="Times New Roman"/>
          <w:b/>
          <w:sz w:val="24"/>
          <w:szCs w:val="24"/>
        </w:rPr>
      </w:pPr>
    </w:p>
    <w:p w14:paraId="450BC9D3" w14:textId="69DA1AB3" w:rsidR="00FB2628"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7. </w:t>
      </w:r>
      <w:r w:rsidR="004A4053" w:rsidRPr="00872F88">
        <w:rPr>
          <w:rFonts w:ascii="Times New Roman" w:hAnsi="Times New Roman" w:cs="Times New Roman"/>
          <w:b/>
          <w:sz w:val="24"/>
          <w:szCs w:val="24"/>
        </w:rPr>
        <w:t xml:space="preserve">INVERSIONES FINANCIERAS DE </w:t>
      </w:r>
      <w:r w:rsidR="00DD7780" w:rsidRPr="00872F88">
        <w:rPr>
          <w:rFonts w:ascii="Times New Roman" w:hAnsi="Times New Roman" w:cs="Times New Roman"/>
          <w:b/>
          <w:sz w:val="24"/>
          <w:szCs w:val="24"/>
        </w:rPr>
        <w:t>PARTICIPACIONES Y APORTACIONES DE CAPITAL</w:t>
      </w:r>
    </w:p>
    <w:p w14:paraId="39CD21AF" w14:textId="43990FCD" w:rsidR="00357AE8" w:rsidRPr="00872F88" w:rsidRDefault="00DD778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de </w:t>
      </w:r>
      <w:r w:rsidR="00296C41">
        <w:rPr>
          <w:rFonts w:ascii="Times New Roman" w:hAnsi="Times New Roman" w:cs="Times New Roman"/>
          <w:sz w:val="24"/>
          <w:szCs w:val="24"/>
        </w:rPr>
        <w:t>Dici</w:t>
      </w:r>
      <w:r w:rsidR="0001425C">
        <w:rPr>
          <w:rFonts w:ascii="Times New Roman" w:hAnsi="Times New Roman" w:cs="Times New Roman"/>
          <w:sz w:val="24"/>
          <w:szCs w:val="24"/>
        </w:rPr>
        <w:t>em</w:t>
      </w:r>
      <w:r w:rsidR="00D75DEC">
        <w:rPr>
          <w:rFonts w:ascii="Times New Roman" w:hAnsi="Times New Roman" w:cs="Times New Roman"/>
          <w:sz w:val="24"/>
          <w:szCs w:val="24"/>
        </w:rPr>
        <w:t>bre de</w:t>
      </w:r>
      <w:r w:rsidR="00011F0F" w:rsidRPr="00872F88">
        <w:rPr>
          <w:rFonts w:ascii="Times New Roman" w:hAnsi="Times New Roman" w:cs="Times New Roman"/>
          <w:sz w:val="24"/>
          <w:szCs w:val="24"/>
        </w:rPr>
        <w:t xml:space="preserve"> </w:t>
      </w:r>
      <w:r w:rsidR="00635520" w:rsidRPr="00872F88">
        <w:rPr>
          <w:rFonts w:ascii="Times New Roman" w:hAnsi="Times New Roman" w:cs="Times New Roman"/>
          <w:sz w:val="24"/>
          <w:szCs w:val="24"/>
        </w:rPr>
        <w:t>202</w:t>
      </w:r>
      <w:r w:rsidR="00A01444" w:rsidRPr="00872F88">
        <w:rPr>
          <w:rFonts w:ascii="Times New Roman" w:hAnsi="Times New Roman" w:cs="Times New Roman"/>
          <w:sz w:val="24"/>
          <w:szCs w:val="24"/>
        </w:rPr>
        <w:t>1</w:t>
      </w:r>
      <w:r w:rsidR="00635520" w:rsidRPr="00872F88">
        <w:rPr>
          <w:rFonts w:ascii="Times New Roman" w:hAnsi="Times New Roman" w:cs="Times New Roman"/>
          <w:sz w:val="24"/>
          <w:szCs w:val="24"/>
        </w:rPr>
        <w:t xml:space="preserve">, </w:t>
      </w:r>
      <w:r w:rsidR="00D75DEC">
        <w:rPr>
          <w:rFonts w:ascii="Times New Roman" w:hAnsi="Times New Roman" w:cs="Times New Roman"/>
          <w:sz w:val="24"/>
          <w:szCs w:val="24"/>
        </w:rPr>
        <w:t xml:space="preserve">el </w:t>
      </w:r>
      <w:r w:rsidR="00C633D4" w:rsidRPr="00872F88">
        <w:rPr>
          <w:rFonts w:ascii="Times New Roman" w:hAnsi="Times New Roman" w:cs="Times New Roman"/>
          <w:sz w:val="24"/>
          <w:szCs w:val="24"/>
        </w:rPr>
        <w:t>saldo</w:t>
      </w:r>
      <w:r w:rsidR="00F9093C" w:rsidRPr="00872F88">
        <w:rPr>
          <w:rFonts w:ascii="Times New Roman" w:hAnsi="Times New Roman" w:cs="Times New Roman"/>
          <w:sz w:val="24"/>
          <w:szCs w:val="24"/>
        </w:rPr>
        <w:t xml:space="preserve"> en la cuenta de inversi</w:t>
      </w:r>
      <w:r w:rsidR="00D75DEC">
        <w:rPr>
          <w:rFonts w:ascii="Times New Roman" w:hAnsi="Times New Roman" w:cs="Times New Roman"/>
          <w:sz w:val="24"/>
          <w:szCs w:val="24"/>
        </w:rPr>
        <w:t>ones</w:t>
      </w:r>
      <w:r w:rsidR="00F9093C" w:rsidRPr="00872F88">
        <w:rPr>
          <w:rFonts w:ascii="Times New Roman" w:hAnsi="Times New Roman" w:cs="Times New Roman"/>
          <w:sz w:val="24"/>
          <w:szCs w:val="24"/>
        </w:rPr>
        <w:t xml:space="preserve"> de participacione</w:t>
      </w:r>
      <w:r w:rsidR="00357AE8" w:rsidRPr="00872F88">
        <w:rPr>
          <w:rFonts w:ascii="Times New Roman" w:hAnsi="Times New Roman" w:cs="Times New Roman"/>
          <w:sz w:val="24"/>
          <w:szCs w:val="24"/>
        </w:rPr>
        <w:t>s</w:t>
      </w:r>
      <w:r w:rsidR="00D75DEC">
        <w:rPr>
          <w:rFonts w:ascii="Times New Roman" w:hAnsi="Times New Roman" w:cs="Times New Roman"/>
          <w:sz w:val="24"/>
          <w:szCs w:val="24"/>
        </w:rPr>
        <w:t xml:space="preserve"> y aportaciones de Capital fue de $0.00</w:t>
      </w:r>
      <w:r w:rsidR="00B35D7F" w:rsidRPr="00872F88">
        <w:rPr>
          <w:rFonts w:ascii="Times New Roman" w:hAnsi="Times New Roman" w:cs="Times New Roman"/>
          <w:sz w:val="24"/>
          <w:szCs w:val="24"/>
        </w:rPr>
        <w:t xml:space="preserve"> </w:t>
      </w:r>
    </w:p>
    <w:p w14:paraId="149350CA" w14:textId="77777777" w:rsidR="00912C54" w:rsidRPr="00872F88" w:rsidRDefault="00912C54" w:rsidP="00427755">
      <w:pPr>
        <w:spacing w:line="240" w:lineRule="auto"/>
        <w:ind w:firstLine="708"/>
        <w:jc w:val="both"/>
        <w:rPr>
          <w:rFonts w:ascii="Times New Roman" w:hAnsi="Times New Roman" w:cs="Times New Roman"/>
          <w:sz w:val="24"/>
          <w:szCs w:val="24"/>
        </w:rPr>
      </w:pPr>
    </w:p>
    <w:p w14:paraId="61B7BDC2" w14:textId="77777777" w:rsidR="00912C54" w:rsidRPr="00872F88" w:rsidRDefault="00912C54" w:rsidP="00427755">
      <w:pPr>
        <w:spacing w:line="240" w:lineRule="auto"/>
        <w:jc w:val="both"/>
        <w:rPr>
          <w:rFonts w:ascii="Times New Roman" w:hAnsi="Times New Roman" w:cs="Times New Roman"/>
          <w:b/>
          <w:sz w:val="24"/>
          <w:szCs w:val="24"/>
        </w:rPr>
      </w:pPr>
    </w:p>
    <w:p w14:paraId="4555CAD5" w14:textId="60F7B742"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8. BIENES MUEBLES E INMUEBLES</w:t>
      </w:r>
    </w:p>
    <w:p w14:paraId="56F9B986" w14:textId="3D7F23FC" w:rsidR="00B308A1"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9F6E3A" w:rsidRPr="00872F88">
        <w:rPr>
          <w:rFonts w:ascii="Times New Roman" w:hAnsi="Times New Roman" w:cs="Times New Roman"/>
          <w:b/>
          <w:sz w:val="24"/>
          <w:szCs w:val="24"/>
        </w:rPr>
        <w:t xml:space="preserve"> </w:t>
      </w:r>
      <w:r w:rsidR="00BF45C4" w:rsidRPr="00872F88">
        <w:rPr>
          <w:rFonts w:ascii="Times New Roman" w:hAnsi="Times New Roman" w:cs="Times New Roman"/>
          <w:sz w:val="24"/>
          <w:szCs w:val="24"/>
        </w:rPr>
        <w:t>D</w:t>
      </w:r>
      <w:r w:rsidR="003D0A4E" w:rsidRPr="00872F88">
        <w:rPr>
          <w:rFonts w:ascii="Times New Roman" w:hAnsi="Times New Roman" w:cs="Times New Roman"/>
          <w:sz w:val="24"/>
          <w:szCs w:val="24"/>
        </w:rPr>
        <w:t>esde</w:t>
      </w:r>
      <w:r w:rsidR="00BF45C4" w:rsidRPr="00872F88">
        <w:rPr>
          <w:rFonts w:ascii="Times New Roman" w:hAnsi="Times New Roman" w:cs="Times New Roman"/>
          <w:sz w:val="24"/>
          <w:szCs w:val="24"/>
        </w:rPr>
        <w:t xml:space="preserve"> </w:t>
      </w:r>
      <w:r w:rsidR="00882418" w:rsidRPr="00872F88">
        <w:rPr>
          <w:rFonts w:ascii="Times New Roman" w:hAnsi="Times New Roman" w:cs="Times New Roman"/>
          <w:sz w:val="24"/>
          <w:szCs w:val="24"/>
        </w:rPr>
        <w:t>el</w:t>
      </w:r>
      <w:r w:rsidR="00806186" w:rsidRPr="00872F88">
        <w:rPr>
          <w:rFonts w:ascii="Times New Roman" w:hAnsi="Times New Roman" w:cs="Times New Roman"/>
          <w:sz w:val="24"/>
          <w:szCs w:val="24"/>
        </w:rPr>
        <w:t xml:space="preserve"> ejercicio 20</w:t>
      </w:r>
      <w:r w:rsidR="00C633D4" w:rsidRPr="00872F88">
        <w:rPr>
          <w:rFonts w:ascii="Times New Roman" w:hAnsi="Times New Roman" w:cs="Times New Roman"/>
          <w:sz w:val="24"/>
          <w:szCs w:val="24"/>
        </w:rPr>
        <w:t>2</w:t>
      </w:r>
      <w:r w:rsidR="003D0A4E" w:rsidRPr="00872F88">
        <w:rPr>
          <w:rFonts w:ascii="Times New Roman" w:hAnsi="Times New Roman" w:cs="Times New Roman"/>
          <w:sz w:val="24"/>
          <w:szCs w:val="24"/>
        </w:rPr>
        <w:t>0</w:t>
      </w:r>
      <w:r w:rsidR="00BF45C4" w:rsidRPr="00872F88">
        <w:rPr>
          <w:rFonts w:ascii="Times New Roman" w:hAnsi="Times New Roman" w:cs="Times New Roman"/>
          <w:sz w:val="24"/>
          <w:szCs w:val="24"/>
        </w:rPr>
        <w:t xml:space="preserve">, se </w:t>
      </w:r>
      <w:r w:rsidR="00790747" w:rsidRPr="00872F88">
        <w:rPr>
          <w:rFonts w:ascii="Times New Roman" w:hAnsi="Times New Roman" w:cs="Times New Roman"/>
          <w:sz w:val="24"/>
          <w:szCs w:val="24"/>
        </w:rPr>
        <w:t xml:space="preserve">ha optado el criterio de </w:t>
      </w:r>
      <w:r w:rsidR="00BF45C4" w:rsidRPr="00872F88">
        <w:rPr>
          <w:rFonts w:ascii="Times New Roman" w:hAnsi="Times New Roman" w:cs="Times New Roman"/>
          <w:sz w:val="24"/>
          <w:szCs w:val="24"/>
        </w:rPr>
        <w:t xml:space="preserve">registrar las adquisiciones de bienes muebles aplicando el criterio de contabilizar en activo </w:t>
      </w:r>
      <w:r w:rsidR="004947E6" w:rsidRPr="00872F88">
        <w:rPr>
          <w:rFonts w:ascii="Times New Roman" w:hAnsi="Times New Roman" w:cs="Times New Roman"/>
          <w:sz w:val="24"/>
          <w:szCs w:val="24"/>
        </w:rPr>
        <w:t xml:space="preserve">cuyo costo unitario de adquisición sea igual o superior a 70 veces </w:t>
      </w:r>
      <w:r w:rsidR="005C3BB7" w:rsidRPr="00872F88">
        <w:rPr>
          <w:rFonts w:ascii="Times New Roman" w:hAnsi="Times New Roman" w:cs="Times New Roman"/>
          <w:sz w:val="24"/>
          <w:szCs w:val="24"/>
        </w:rPr>
        <w:t xml:space="preserve">el valor diario de </w:t>
      </w:r>
      <w:r w:rsidR="0006069B">
        <w:rPr>
          <w:rFonts w:ascii="Times New Roman" w:hAnsi="Times New Roman" w:cs="Times New Roman"/>
          <w:sz w:val="24"/>
          <w:szCs w:val="24"/>
        </w:rPr>
        <w:t>la Unidad de Medida y Actuali</w:t>
      </w:r>
      <w:r w:rsidR="005C3BB7" w:rsidRPr="00872F88">
        <w:rPr>
          <w:rFonts w:ascii="Times New Roman" w:hAnsi="Times New Roman" w:cs="Times New Roman"/>
          <w:sz w:val="24"/>
          <w:szCs w:val="24"/>
        </w:rPr>
        <w:t>zación (UMA)</w:t>
      </w:r>
      <w:r w:rsidR="004C165F" w:rsidRPr="00872F88">
        <w:rPr>
          <w:rFonts w:ascii="Times New Roman" w:hAnsi="Times New Roman" w:cs="Times New Roman"/>
          <w:sz w:val="24"/>
          <w:szCs w:val="24"/>
        </w:rPr>
        <w:t xml:space="preserve"> y clasificando en gastos todo lo que sea menor a dicho monto. </w:t>
      </w:r>
    </w:p>
    <w:p w14:paraId="0BFDA9DB" w14:textId="79B4D6E8" w:rsidR="00B308A1" w:rsidRPr="00872F88" w:rsidRDefault="004C165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lo que refiere a depreciaciones, éstas no se han registrado debido a </w:t>
      </w:r>
      <w:r w:rsidR="00EC3017" w:rsidRPr="00872F88">
        <w:rPr>
          <w:rFonts w:ascii="Times New Roman" w:hAnsi="Times New Roman" w:cs="Times New Roman"/>
          <w:sz w:val="24"/>
          <w:szCs w:val="24"/>
        </w:rPr>
        <w:t xml:space="preserve">que se está trabajando en </w:t>
      </w:r>
      <w:r w:rsidRPr="00872F88">
        <w:rPr>
          <w:rFonts w:ascii="Times New Roman" w:hAnsi="Times New Roman" w:cs="Times New Roman"/>
          <w:sz w:val="24"/>
          <w:szCs w:val="24"/>
        </w:rPr>
        <w:t>la conciliación entre el inventario físico y el saldo existente en contabilidad.</w:t>
      </w:r>
      <w:r w:rsidR="002E557C" w:rsidRPr="00872F88">
        <w:rPr>
          <w:rFonts w:ascii="Times New Roman" w:hAnsi="Times New Roman" w:cs="Times New Roman"/>
          <w:sz w:val="24"/>
          <w:szCs w:val="24"/>
        </w:rPr>
        <w:t xml:space="preserve">  </w:t>
      </w:r>
      <w:r w:rsidR="004110DE" w:rsidRPr="00872F88">
        <w:rPr>
          <w:rFonts w:ascii="Times New Roman" w:hAnsi="Times New Roman" w:cs="Times New Roman"/>
          <w:sz w:val="24"/>
          <w:szCs w:val="24"/>
        </w:rPr>
        <w:t>Además,</w:t>
      </w:r>
      <w:r w:rsidR="00EC3017" w:rsidRPr="00872F88">
        <w:rPr>
          <w:rFonts w:ascii="Times New Roman" w:hAnsi="Times New Roman" w:cs="Times New Roman"/>
          <w:sz w:val="24"/>
          <w:szCs w:val="24"/>
        </w:rPr>
        <w:t xml:space="preserve"> aún se encuentran en proceso de aprobación los criterios aplicables.</w:t>
      </w:r>
      <w:r w:rsidR="008F5FFD" w:rsidRPr="00872F88">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w:t>
      </w:r>
      <w:r w:rsidR="008F5FFD" w:rsidRPr="00872F88">
        <w:rPr>
          <w:rFonts w:ascii="Times New Roman" w:hAnsi="Times New Roman" w:cs="Times New Roman"/>
          <w:sz w:val="24"/>
          <w:szCs w:val="24"/>
        </w:rPr>
        <w:lastRenderedPageBreak/>
        <w:t>de Administración y Contabilidad Gubernamental), está herramienta agilizará el trabajo relacionado con depreciaciones y registro de bienes patrimoniales.</w:t>
      </w:r>
    </w:p>
    <w:p w14:paraId="5B775A09" w14:textId="1CB4EF82" w:rsidR="00912C54" w:rsidRPr="00872F88" w:rsidRDefault="00723B96" w:rsidP="003255CD">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9F6E3A" w:rsidRPr="00872F88">
        <w:rPr>
          <w:rFonts w:ascii="Times New Roman" w:hAnsi="Times New Roman" w:cs="Times New Roman"/>
          <w:b/>
          <w:sz w:val="24"/>
          <w:szCs w:val="24"/>
        </w:rPr>
        <w:t xml:space="preserve"> </w:t>
      </w:r>
      <w:r w:rsidRPr="00872F88">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4B8DCC5E" w:rsidR="00723B96" w:rsidRPr="00872F88" w:rsidRDefault="00723B9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Al cierre del mes de</w:t>
      </w:r>
      <w:r w:rsidR="000C3715" w:rsidRPr="00872F88">
        <w:rPr>
          <w:rFonts w:ascii="Times New Roman" w:hAnsi="Times New Roman" w:cs="Times New Roman"/>
          <w:sz w:val="24"/>
          <w:szCs w:val="24"/>
        </w:rPr>
        <w:t xml:space="preserve"> </w:t>
      </w:r>
      <w:r w:rsidR="00B65F0E">
        <w:rPr>
          <w:rFonts w:ascii="Times New Roman" w:hAnsi="Times New Roman" w:cs="Times New Roman"/>
          <w:sz w:val="24"/>
          <w:szCs w:val="24"/>
        </w:rPr>
        <w:t>Dicie</w:t>
      </w:r>
      <w:r w:rsidR="0001425C">
        <w:rPr>
          <w:rFonts w:ascii="Times New Roman" w:hAnsi="Times New Roman" w:cs="Times New Roman"/>
          <w:sz w:val="24"/>
          <w:szCs w:val="24"/>
        </w:rPr>
        <w:t>m</w:t>
      </w:r>
      <w:r w:rsidR="00D75DEC">
        <w:rPr>
          <w:rFonts w:ascii="Times New Roman" w:hAnsi="Times New Roman" w:cs="Times New Roman"/>
          <w:sz w:val="24"/>
          <w:szCs w:val="24"/>
        </w:rPr>
        <w:t xml:space="preserve">bre del </w:t>
      </w:r>
      <w:r w:rsidR="00A72124" w:rsidRPr="00872F88">
        <w:rPr>
          <w:rFonts w:ascii="Times New Roman" w:hAnsi="Times New Roman" w:cs="Times New Roman"/>
          <w:sz w:val="24"/>
          <w:szCs w:val="24"/>
        </w:rPr>
        <w:t xml:space="preserve"> </w:t>
      </w:r>
      <w:r w:rsidR="0026543D" w:rsidRPr="00872F88">
        <w:rPr>
          <w:rFonts w:ascii="Times New Roman" w:hAnsi="Times New Roman" w:cs="Times New Roman"/>
          <w:sz w:val="24"/>
          <w:szCs w:val="24"/>
        </w:rPr>
        <w:t>20</w:t>
      </w:r>
      <w:r w:rsidR="00C633D4" w:rsidRPr="00872F88">
        <w:rPr>
          <w:rFonts w:ascii="Times New Roman" w:hAnsi="Times New Roman" w:cs="Times New Roman"/>
          <w:sz w:val="24"/>
          <w:szCs w:val="24"/>
        </w:rPr>
        <w:t>2</w:t>
      </w:r>
      <w:r w:rsidR="00D815A1"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dichas cuentas tienen el saldo siguiente:</w:t>
      </w:r>
    </w:p>
    <w:p w14:paraId="44711231" w14:textId="0E4A55C4" w:rsidR="004F2944" w:rsidRPr="00872F88" w:rsidRDefault="004F2944" w:rsidP="00427755">
      <w:pPr>
        <w:spacing w:line="240" w:lineRule="auto"/>
        <w:jc w:val="both"/>
        <w:rPr>
          <w:rFonts w:ascii="Times New Roman" w:hAnsi="Times New Roman" w:cs="Times New Roman"/>
          <w:sz w:val="24"/>
          <w:szCs w:val="24"/>
        </w:rPr>
      </w:pPr>
    </w:p>
    <w:tbl>
      <w:tblPr>
        <w:tblW w:w="9072" w:type="dxa"/>
        <w:tblInd w:w="-10" w:type="dxa"/>
        <w:tblCellMar>
          <w:left w:w="70" w:type="dxa"/>
          <w:right w:w="70" w:type="dxa"/>
        </w:tblCellMar>
        <w:tblLook w:val="04A0" w:firstRow="1" w:lastRow="0" w:firstColumn="1" w:lastColumn="0" w:noHBand="0" w:noVBand="1"/>
      </w:tblPr>
      <w:tblGrid>
        <w:gridCol w:w="250"/>
        <w:gridCol w:w="7121"/>
        <w:gridCol w:w="1701"/>
      </w:tblGrid>
      <w:tr w:rsidR="0006069B" w:rsidRPr="00641100" w14:paraId="792965C5" w14:textId="77777777" w:rsidTr="00874AE3">
        <w:trPr>
          <w:trHeight w:val="348"/>
        </w:trPr>
        <w:tc>
          <w:tcPr>
            <w:tcW w:w="2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B75545A" w14:textId="77777777" w:rsidR="0006069B" w:rsidRPr="00641100" w:rsidRDefault="0006069B">
            <w:pPr>
              <w:jc w:val="right"/>
              <w:rPr>
                <w:rFonts w:ascii="Times New Roman" w:hAnsi="Times New Roman" w:cs="Times New Roman"/>
                <w:color w:val="000000"/>
              </w:rPr>
            </w:pPr>
            <w:r w:rsidRPr="00641100">
              <w:rPr>
                <w:rFonts w:ascii="Times New Roman" w:hAnsi="Times New Roman" w:cs="Times New Roman"/>
                <w:color w:val="000000"/>
              </w:rPr>
              <w:t>1</w:t>
            </w:r>
          </w:p>
        </w:tc>
        <w:tc>
          <w:tcPr>
            <w:tcW w:w="7121" w:type="dxa"/>
            <w:tcBorders>
              <w:top w:val="single" w:sz="8" w:space="0" w:color="auto"/>
              <w:left w:val="nil"/>
              <w:bottom w:val="single" w:sz="4" w:space="0" w:color="auto"/>
              <w:right w:val="single" w:sz="4" w:space="0" w:color="auto"/>
            </w:tcBorders>
            <w:shd w:val="clear" w:color="auto" w:fill="auto"/>
            <w:noWrap/>
            <w:vAlign w:val="center"/>
            <w:hideMark/>
          </w:tcPr>
          <w:p w14:paraId="7F31C301" w14:textId="77777777" w:rsidR="0006069B" w:rsidRPr="00641100" w:rsidRDefault="0006069B">
            <w:pPr>
              <w:jc w:val="both"/>
              <w:rPr>
                <w:rFonts w:ascii="Times New Roman" w:hAnsi="Times New Roman" w:cs="Times New Roman"/>
                <w:color w:val="000000"/>
              </w:rPr>
            </w:pPr>
            <w:r w:rsidRPr="00641100">
              <w:rPr>
                <w:rFonts w:ascii="Times New Roman" w:hAnsi="Times New Roman" w:cs="Times New Roman"/>
                <w:color w:val="000000"/>
              </w:rPr>
              <w:t>CONSTRUCCIONES EN PROCESO EN BIENES DE DOMINIO PUBLICO</w:t>
            </w:r>
          </w:p>
        </w:tc>
        <w:tc>
          <w:tcPr>
            <w:tcW w:w="1701" w:type="dxa"/>
            <w:tcBorders>
              <w:top w:val="single" w:sz="8" w:space="0" w:color="auto"/>
              <w:left w:val="nil"/>
              <w:bottom w:val="single" w:sz="4" w:space="0" w:color="auto"/>
              <w:right w:val="single" w:sz="8" w:space="0" w:color="auto"/>
            </w:tcBorders>
            <w:shd w:val="clear" w:color="000000" w:fill="FFFFFF"/>
            <w:hideMark/>
          </w:tcPr>
          <w:p w14:paraId="3312F40D" w14:textId="60FBBADC" w:rsidR="0006069B" w:rsidRPr="00641100" w:rsidRDefault="00B65F0E" w:rsidP="00641100">
            <w:pPr>
              <w:jc w:val="right"/>
              <w:rPr>
                <w:rFonts w:ascii="Times New Roman" w:hAnsi="Times New Roman" w:cs="Times New Roman"/>
                <w:color w:val="000000"/>
              </w:rPr>
            </w:pPr>
            <w:r w:rsidRPr="00B65F0E">
              <w:rPr>
                <w:rFonts w:ascii="Times New Roman" w:hAnsi="Times New Roman" w:cs="Times New Roman"/>
                <w:color w:val="000000"/>
              </w:rPr>
              <w:t>$2,336,694.08</w:t>
            </w:r>
          </w:p>
        </w:tc>
      </w:tr>
      <w:tr w:rsidR="0006069B" w:rsidRPr="00641100" w14:paraId="3386D2E8" w14:textId="77777777" w:rsidTr="00874AE3">
        <w:trPr>
          <w:trHeight w:val="348"/>
        </w:trPr>
        <w:tc>
          <w:tcPr>
            <w:tcW w:w="250" w:type="dxa"/>
            <w:tcBorders>
              <w:top w:val="nil"/>
              <w:left w:val="single" w:sz="8" w:space="0" w:color="auto"/>
              <w:bottom w:val="single" w:sz="4" w:space="0" w:color="auto"/>
              <w:right w:val="single" w:sz="4" w:space="0" w:color="auto"/>
            </w:tcBorders>
            <w:shd w:val="clear" w:color="auto" w:fill="auto"/>
            <w:noWrap/>
            <w:vAlign w:val="center"/>
            <w:hideMark/>
          </w:tcPr>
          <w:p w14:paraId="4432289B" w14:textId="77777777" w:rsidR="0006069B" w:rsidRPr="00641100" w:rsidRDefault="0006069B">
            <w:pPr>
              <w:jc w:val="right"/>
              <w:rPr>
                <w:rFonts w:ascii="Times New Roman" w:hAnsi="Times New Roman" w:cs="Times New Roman"/>
                <w:color w:val="000000"/>
              </w:rPr>
            </w:pPr>
            <w:r w:rsidRPr="00641100">
              <w:rPr>
                <w:rFonts w:ascii="Times New Roman" w:hAnsi="Times New Roman" w:cs="Times New Roman"/>
                <w:color w:val="000000"/>
              </w:rPr>
              <w:t>2</w:t>
            </w:r>
          </w:p>
        </w:tc>
        <w:tc>
          <w:tcPr>
            <w:tcW w:w="7121" w:type="dxa"/>
            <w:tcBorders>
              <w:top w:val="nil"/>
              <w:left w:val="nil"/>
              <w:bottom w:val="single" w:sz="4" w:space="0" w:color="auto"/>
              <w:right w:val="single" w:sz="4" w:space="0" w:color="auto"/>
            </w:tcBorders>
            <w:shd w:val="clear" w:color="auto" w:fill="auto"/>
            <w:noWrap/>
            <w:vAlign w:val="center"/>
            <w:hideMark/>
          </w:tcPr>
          <w:p w14:paraId="534CADD4" w14:textId="77777777" w:rsidR="0006069B" w:rsidRPr="00641100" w:rsidRDefault="0006069B">
            <w:pPr>
              <w:jc w:val="both"/>
              <w:rPr>
                <w:rFonts w:ascii="Times New Roman" w:hAnsi="Times New Roman" w:cs="Times New Roman"/>
                <w:color w:val="000000"/>
              </w:rPr>
            </w:pPr>
            <w:r w:rsidRPr="00641100">
              <w:rPr>
                <w:rFonts w:ascii="Times New Roman" w:hAnsi="Times New Roman" w:cs="Times New Roman"/>
                <w:color w:val="000000"/>
              </w:rPr>
              <w:t>CONSTRUCCIONES EN PROCESO EN BIENES PROPIOS</w:t>
            </w:r>
          </w:p>
        </w:tc>
        <w:tc>
          <w:tcPr>
            <w:tcW w:w="1701" w:type="dxa"/>
            <w:tcBorders>
              <w:top w:val="nil"/>
              <w:left w:val="nil"/>
              <w:bottom w:val="single" w:sz="4" w:space="0" w:color="auto"/>
              <w:right w:val="single" w:sz="8" w:space="0" w:color="auto"/>
            </w:tcBorders>
            <w:shd w:val="clear" w:color="000000" w:fill="FFFFFF"/>
            <w:hideMark/>
          </w:tcPr>
          <w:p w14:paraId="3FB590F5" w14:textId="2C38662A" w:rsidR="0006069B" w:rsidRPr="00641100" w:rsidRDefault="00B65F0E" w:rsidP="00641100">
            <w:pPr>
              <w:jc w:val="right"/>
              <w:rPr>
                <w:rFonts w:ascii="Times New Roman" w:hAnsi="Times New Roman" w:cs="Times New Roman"/>
                <w:color w:val="000000"/>
              </w:rPr>
            </w:pPr>
            <w:r w:rsidRPr="00B65F0E">
              <w:rPr>
                <w:rFonts w:ascii="Times New Roman" w:hAnsi="Times New Roman" w:cs="Times New Roman"/>
                <w:color w:val="000000"/>
              </w:rPr>
              <w:t>$56,006,830.73</w:t>
            </w:r>
          </w:p>
        </w:tc>
      </w:tr>
      <w:tr w:rsidR="0006069B" w:rsidRPr="00641100" w14:paraId="440E1A1B" w14:textId="77777777" w:rsidTr="00874AE3">
        <w:trPr>
          <w:trHeight w:val="365"/>
        </w:trPr>
        <w:tc>
          <w:tcPr>
            <w:tcW w:w="7371"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655E832" w14:textId="77777777" w:rsidR="0006069B" w:rsidRPr="00641100" w:rsidRDefault="0006069B" w:rsidP="0006069B">
            <w:pPr>
              <w:rPr>
                <w:rFonts w:ascii="Times New Roman" w:hAnsi="Times New Roman" w:cs="Times New Roman"/>
                <w:color w:val="000000"/>
              </w:rPr>
            </w:pPr>
            <w:r w:rsidRPr="00641100">
              <w:rPr>
                <w:rFonts w:ascii="Times New Roman" w:hAnsi="Times New Roman" w:cs="Times New Roman"/>
                <w:color w:val="000000"/>
              </w:rPr>
              <w:t>TOTAL</w:t>
            </w:r>
          </w:p>
        </w:tc>
        <w:tc>
          <w:tcPr>
            <w:tcW w:w="1701" w:type="dxa"/>
            <w:tcBorders>
              <w:top w:val="nil"/>
              <w:left w:val="nil"/>
              <w:bottom w:val="single" w:sz="8" w:space="0" w:color="auto"/>
              <w:right w:val="single" w:sz="8" w:space="0" w:color="auto"/>
            </w:tcBorders>
            <w:shd w:val="clear" w:color="auto" w:fill="auto"/>
            <w:noWrap/>
            <w:vAlign w:val="bottom"/>
            <w:hideMark/>
          </w:tcPr>
          <w:p w14:paraId="38B99ECE" w14:textId="227E3539" w:rsidR="0006069B" w:rsidRPr="00641100" w:rsidRDefault="0006069B" w:rsidP="002F7AC1">
            <w:pPr>
              <w:jc w:val="right"/>
              <w:rPr>
                <w:rFonts w:ascii="Times New Roman" w:hAnsi="Times New Roman" w:cs="Times New Roman"/>
                <w:b/>
                <w:bCs/>
                <w:color w:val="000000"/>
              </w:rPr>
            </w:pPr>
            <w:r w:rsidRPr="00641100">
              <w:rPr>
                <w:rFonts w:ascii="Times New Roman" w:hAnsi="Times New Roman" w:cs="Times New Roman"/>
                <w:b/>
                <w:bCs/>
                <w:color w:val="000000"/>
              </w:rPr>
              <w:t xml:space="preserve"> $ 5</w:t>
            </w:r>
            <w:r w:rsidR="003320A9">
              <w:rPr>
                <w:rFonts w:ascii="Times New Roman" w:hAnsi="Times New Roman" w:cs="Times New Roman"/>
                <w:b/>
                <w:bCs/>
                <w:color w:val="000000"/>
              </w:rPr>
              <w:t>8</w:t>
            </w:r>
            <w:r w:rsidRPr="00641100">
              <w:rPr>
                <w:rFonts w:ascii="Times New Roman" w:hAnsi="Times New Roman" w:cs="Times New Roman"/>
                <w:b/>
                <w:bCs/>
                <w:color w:val="000000"/>
              </w:rPr>
              <w:t>,</w:t>
            </w:r>
            <w:r w:rsidR="002F7AC1">
              <w:rPr>
                <w:rFonts w:ascii="Times New Roman" w:hAnsi="Times New Roman" w:cs="Times New Roman"/>
                <w:b/>
                <w:bCs/>
                <w:color w:val="000000"/>
              </w:rPr>
              <w:t>343</w:t>
            </w:r>
            <w:r w:rsidRPr="00641100">
              <w:rPr>
                <w:rFonts w:ascii="Times New Roman" w:hAnsi="Times New Roman" w:cs="Times New Roman"/>
                <w:b/>
                <w:bCs/>
                <w:color w:val="000000"/>
              </w:rPr>
              <w:t>,</w:t>
            </w:r>
            <w:r w:rsidR="002F7AC1">
              <w:rPr>
                <w:rFonts w:ascii="Times New Roman" w:hAnsi="Times New Roman" w:cs="Times New Roman"/>
                <w:b/>
                <w:bCs/>
                <w:color w:val="000000"/>
              </w:rPr>
              <w:t>52</w:t>
            </w:r>
            <w:r w:rsidR="003320A9">
              <w:rPr>
                <w:rFonts w:ascii="Times New Roman" w:hAnsi="Times New Roman" w:cs="Times New Roman"/>
                <w:b/>
                <w:bCs/>
                <w:color w:val="000000"/>
              </w:rPr>
              <w:t>4</w:t>
            </w:r>
            <w:r w:rsidRPr="00641100">
              <w:rPr>
                <w:rFonts w:ascii="Times New Roman" w:hAnsi="Times New Roman" w:cs="Times New Roman"/>
                <w:b/>
                <w:bCs/>
                <w:color w:val="000000"/>
              </w:rPr>
              <w:t>.</w:t>
            </w:r>
            <w:r w:rsidR="003320A9">
              <w:rPr>
                <w:rFonts w:ascii="Times New Roman" w:hAnsi="Times New Roman" w:cs="Times New Roman"/>
                <w:b/>
                <w:bCs/>
                <w:color w:val="000000"/>
              </w:rPr>
              <w:t>8</w:t>
            </w:r>
            <w:r w:rsidR="002F7AC1">
              <w:rPr>
                <w:rFonts w:ascii="Times New Roman" w:hAnsi="Times New Roman" w:cs="Times New Roman"/>
                <w:b/>
                <w:bCs/>
                <w:color w:val="000000"/>
              </w:rPr>
              <w:t>1</w:t>
            </w:r>
            <w:r w:rsidRPr="00641100">
              <w:rPr>
                <w:rFonts w:ascii="Times New Roman" w:hAnsi="Times New Roman" w:cs="Times New Roman"/>
                <w:b/>
                <w:bCs/>
                <w:color w:val="000000"/>
              </w:rPr>
              <w:t xml:space="preserve"> </w:t>
            </w:r>
          </w:p>
        </w:tc>
      </w:tr>
    </w:tbl>
    <w:p w14:paraId="20BC5792" w14:textId="77777777" w:rsidR="00B27994" w:rsidRDefault="00B27994" w:rsidP="00427755">
      <w:pPr>
        <w:spacing w:line="240" w:lineRule="auto"/>
        <w:jc w:val="both"/>
        <w:rPr>
          <w:rFonts w:ascii="Times New Roman" w:hAnsi="Times New Roman" w:cs="Times New Roman"/>
          <w:b/>
          <w:sz w:val="24"/>
          <w:szCs w:val="24"/>
        </w:rPr>
      </w:pPr>
    </w:p>
    <w:p w14:paraId="135E9995" w14:textId="77777777" w:rsidR="004D6FD6" w:rsidRDefault="004D6FD6" w:rsidP="00427755">
      <w:pPr>
        <w:spacing w:line="240" w:lineRule="auto"/>
        <w:jc w:val="both"/>
        <w:rPr>
          <w:rFonts w:ascii="Times New Roman" w:hAnsi="Times New Roman" w:cs="Times New Roman"/>
          <w:b/>
          <w:sz w:val="24"/>
          <w:szCs w:val="24"/>
        </w:rPr>
      </w:pPr>
    </w:p>
    <w:p w14:paraId="1B63BBF3" w14:textId="2A260648"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9. ACTIVOS INTANGIBLES </w:t>
      </w:r>
    </w:p>
    <w:p w14:paraId="7BCDA7D3" w14:textId="7B9BD91C" w:rsidR="00CF434C" w:rsidRPr="00872F88" w:rsidRDefault="00CF434C" w:rsidP="00427755">
      <w:p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ab/>
      </w:r>
      <w:r w:rsidRPr="00872F88">
        <w:rPr>
          <w:rFonts w:ascii="Times New Roman" w:hAnsi="Times New Roman" w:cs="Times New Roman"/>
          <w:sz w:val="24"/>
          <w:szCs w:val="24"/>
        </w:rPr>
        <w:t>Los activos intangibles y sus amortizaciones se encuentran en el mismo proceso de regularización que los bienes muebles.</w:t>
      </w:r>
    </w:p>
    <w:p w14:paraId="523D548E" w14:textId="77777777" w:rsidR="00BA22E8" w:rsidRDefault="00BA22E8" w:rsidP="00427755">
      <w:pPr>
        <w:spacing w:line="240" w:lineRule="auto"/>
        <w:jc w:val="both"/>
        <w:rPr>
          <w:rFonts w:ascii="Times New Roman" w:hAnsi="Times New Roman" w:cs="Times New Roman"/>
          <w:b/>
          <w:sz w:val="24"/>
          <w:szCs w:val="24"/>
        </w:rPr>
      </w:pPr>
    </w:p>
    <w:p w14:paraId="2BAD9D7B" w14:textId="77777777" w:rsidR="00A261EB" w:rsidRDefault="00A261EB" w:rsidP="00427755">
      <w:pPr>
        <w:spacing w:line="240" w:lineRule="auto"/>
        <w:jc w:val="both"/>
        <w:rPr>
          <w:rFonts w:ascii="Times New Roman" w:hAnsi="Times New Roman" w:cs="Times New Roman"/>
          <w:b/>
          <w:sz w:val="24"/>
          <w:szCs w:val="24"/>
        </w:rPr>
      </w:pPr>
    </w:p>
    <w:p w14:paraId="6D8FB0F6" w14:textId="0311059F" w:rsidR="00FF56B6"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ESTIMACIONES Y DETERIOROS</w:t>
      </w:r>
    </w:p>
    <w:p w14:paraId="3C84BF7C" w14:textId="3BC59997"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10. </w:t>
      </w:r>
      <w:r w:rsidR="00CA7EF0" w:rsidRPr="00872F88">
        <w:rPr>
          <w:rFonts w:ascii="Times New Roman" w:hAnsi="Times New Roman" w:cs="Times New Roman"/>
          <w:b/>
          <w:sz w:val="24"/>
          <w:szCs w:val="24"/>
        </w:rPr>
        <w:t>ESTIMACIONES</w:t>
      </w:r>
    </w:p>
    <w:p w14:paraId="4E0015D7" w14:textId="423D72D6" w:rsidR="009B0928" w:rsidRPr="00872F88" w:rsidRDefault="00CA7EF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En el per</w:t>
      </w:r>
      <w:r w:rsidR="003320A9">
        <w:rPr>
          <w:rFonts w:ascii="Times New Roman" w:hAnsi="Times New Roman" w:cs="Times New Roman"/>
          <w:sz w:val="24"/>
          <w:szCs w:val="24"/>
        </w:rPr>
        <w:t>í</w:t>
      </w:r>
      <w:r w:rsidRPr="00872F88">
        <w:rPr>
          <w:rFonts w:ascii="Times New Roman" w:hAnsi="Times New Roman" w:cs="Times New Roman"/>
          <w:sz w:val="24"/>
          <w:szCs w:val="24"/>
        </w:rPr>
        <w:t xml:space="preserve">odo correspondiente al mes </w:t>
      </w:r>
      <w:r w:rsidR="00806186" w:rsidRPr="00872F88">
        <w:rPr>
          <w:rFonts w:ascii="Times New Roman" w:hAnsi="Times New Roman" w:cs="Times New Roman"/>
          <w:sz w:val="24"/>
          <w:szCs w:val="24"/>
        </w:rPr>
        <w:t xml:space="preserve">de </w:t>
      </w:r>
      <w:r w:rsidR="002F7AC1">
        <w:rPr>
          <w:rFonts w:ascii="Times New Roman" w:hAnsi="Times New Roman" w:cs="Times New Roman"/>
          <w:sz w:val="24"/>
          <w:szCs w:val="24"/>
        </w:rPr>
        <w:t>Dic</w:t>
      </w:r>
      <w:r w:rsidR="003320A9">
        <w:rPr>
          <w:rFonts w:ascii="Times New Roman" w:hAnsi="Times New Roman" w:cs="Times New Roman"/>
          <w:sz w:val="24"/>
          <w:szCs w:val="24"/>
        </w:rPr>
        <w:t>iem</w:t>
      </w:r>
      <w:r w:rsidR="004D6FD6">
        <w:rPr>
          <w:rFonts w:ascii="Times New Roman" w:hAnsi="Times New Roman" w:cs="Times New Roman"/>
          <w:sz w:val="24"/>
          <w:szCs w:val="24"/>
        </w:rPr>
        <w:t>bre</w:t>
      </w:r>
      <w:r w:rsidR="00462CF8" w:rsidRPr="00872F88">
        <w:rPr>
          <w:rFonts w:ascii="Times New Roman" w:hAnsi="Times New Roman" w:cs="Times New Roman"/>
          <w:sz w:val="24"/>
          <w:szCs w:val="24"/>
        </w:rPr>
        <w:t xml:space="preserve"> </w:t>
      </w:r>
      <w:r w:rsidR="00806186" w:rsidRPr="00872F88">
        <w:rPr>
          <w:rFonts w:ascii="Times New Roman" w:hAnsi="Times New Roman" w:cs="Times New Roman"/>
          <w:sz w:val="24"/>
          <w:szCs w:val="24"/>
        </w:rPr>
        <w:t>20</w:t>
      </w:r>
      <w:r w:rsidR="00B06AB2" w:rsidRPr="00872F88">
        <w:rPr>
          <w:rFonts w:ascii="Times New Roman" w:hAnsi="Times New Roman" w:cs="Times New Roman"/>
          <w:sz w:val="24"/>
          <w:szCs w:val="24"/>
        </w:rPr>
        <w:t>2</w:t>
      </w:r>
      <w:r w:rsidR="00EB7DC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723B96" w:rsidRPr="00872F88">
        <w:rPr>
          <w:rFonts w:ascii="Times New Roman" w:hAnsi="Times New Roman" w:cs="Times New Roman"/>
          <w:sz w:val="24"/>
          <w:szCs w:val="24"/>
        </w:rPr>
        <w:t xml:space="preserve"> no</w:t>
      </w:r>
      <w:r w:rsidR="004D6FD6">
        <w:rPr>
          <w:rFonts w:ascii="Times New Roman" w:hAnsi="Times New Roman" w:cs="Times New Roman"/>
          <w:sz w:val="24"/>
          <w:szCs w:val="24"/>
        </w:rPr>
        <w:t xml:space="preserve"> se</w:t>
      </w:r>
      <w:r w:rsidR="00723B96" w:rsidRPr="00872F88">
        <w:rPr>
          <w:rFonts w:ascii="Times New Roman" w:hAnsi="Times New Roman" w:cs="Times New Roman"/>
          <w:sz w:val="24"/>
          <w:szCs w:val="24"/>
        </w:rPr>
        <w:t xml:space="preserve"> registró operaciones financieras relacionadas con estimaciones y deterioros derivados de cuentas incobrables, activos biológicos, estimación de inventarios y cualquier otro que aplique</w:t>
      </w:r>
      <w:r w:rsidR="004D6FD6">
        <w:rPr>
          <w:rFonts w:ascii="Times New Roman" w:hAnsi="Times New Roman" w:cs="Times New Roman"/>
          <w:sz w:val="24"/>
          <w:szCs w:val="24"/>
        </w:rPr>
        <w:t>.</w:t>
      </w:r>
    </w:p>
    <w:p w14:paraId="15E19BD6" w14:textId="77777777" w:rsidR="00BA22E8" w:rsidRDefault="00BA22E8" w:rsidP="00427755">
      <w:pPr>
        <w:spacing w:line="240" w:lineRule="auto"/>
        <w:jc w:val="both"/>
        <w:rPr>
          <w:rFonts w:ascii="Times New Roman" w:hAnsi="Times New Roman" w:cs="Times New Roman"/>
          <w:b/>
          <w:sz w:val="24"/>
          <w:szCs w:val="24"/>
        </w:rPr>
      </w:pPr>
    </w:p>
    <w:p w14:paraId="3E7F46E2" w14:textId="77777777" w:rsidR="00A261EB" w:rsidRDefault="00A261EB" w:rsidP="00427755">
      <w:pPr>
        <w:spacing w:line="240" w:lineRule="auto"/>
        <w:jc w:val="both"/>
        <w:rPr>
          <w:rFonts w:ascii="Times New Roman" w:hAnsi="Times New Roman" w:cs="Times New Roman"/>
          <w:b/>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OTROS ACTIVOS</w:t>
      </w:r>
    </w:p>
    <w:p w14:paraId="088B8CA4" w14:textId="4B003C27" w:rsidR="009B0928" w:rsidRPr="00872F8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1</w:t>
      </w:r>
      <w:r w:rsidR="00723B96" w:rsidRPr="00872F88">
        <w:rPr>
          <w:rFonts w:ascii="Times New Roman" w:hAnsi="Times New Roman" w:cs="Times New Roman"/>
          <w:b/>
          <w:sz w:val="24"/>
          <w:szCs w:val="24"/>
        </w:rPr>
        <w:t>1</w:t>
      </w:r>
      <w:r w:rsidRPr="00872F88">
        <w:rPr>
          <w:rFonts w:ascii="Times New Roman" w:hAnsi="Times New Roman" w:cs="Times New Roman"/>
          <w:b/>
          <w:sz w:val="24"/>
          <w:szCs w:val="24"/>
        </w:rPr>
        <w:t>. OTROS ACTIVOS</w:t>
      </w:r>
    </w:p>
    <w:p w14:paraId="429991AA" w14:textId="61B0EA74" w:rsidR="00FF56B6"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Otros Activos Circulantes se compone</w:t>
      </w:r>
      <w:r w:rsidR="003B2135" w:rsidRPr="00872F88">
        <w:rPr>
          <w:rFonts w:ascii="Times New Roman" w:hAnsi="Times New Roman" w:cs="Times New Roman"/>
          <w:sz w:val="24"/>
          <w:szCs w:val="24"/>
        </w:rPr>
        <w:t>n</w:t>
      </w:r>
      <w:r w:rsidRPr="00872F88">
        <w:rPr>
          <w:rFonts w:ascii="Times New Roman" w:hAnsi="Times New Roman" w:cs="Times New Roman"/>
          <w:sz w:val="24"/>
          <w:szCs w:val="24"/>
        </w:rPr>
        <w:t xml:space="preserve"> </w:t>
      </w:r>
      <w:r w:rsidR="003B2135" w:rsidRPr="00872F88">
        <w:rPr>
          <w:rFonts w:ascii="Times New Roman" w:hAnsi="Times New Roman" w:cs="Times New Roman"/>
          <w:sz w:val="24"/>
          <w:szCs w:val="24"/>
        </w:rPr>
        <w:t xml:space="preserve">de las </w:t>
      </w:r>
      <w:r w:rsidR="00E57162" w:rsidRPr="00872F88">
        <w:rPr>
          <w:rFonts w:ascii="Times New Roman" w:hAnsi="Times New Roman" w:cs="Times New Roman"/>
          <w:sz w:val="24"/>
          <w:szCs w:val="24"/>
        </w:rPr>
        <w:t>operaciones relacionadas</w:t>
      </w:r>
      <w:r w:rsidRPr="00872F88">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r w:rsidR="0006069B">
        <w:rPr>
          <w:rFonts w:ascii="Times New Roman" w:hAnsi="Times New Roman" w:cs="Times New Roman"/>
          <w:sz w:val="24"/>
          <w:szCs w:val="24"/>
        </w:rPr>
        <w:t xml:space="preserve"> y el saldo al mes de </w:t>
      </w:r>
      <w:r w:rsidR="007925B8">
        <w:rPr>
          <w:rFonts w:ascii="Times New Roman" w:hAnsi="Times New Roman" w:cs="Times New Roman"/>
          <w:sz w:val="24"/>
          <w:szCs w:val="24"/>
        </w:rPr>
        <w:t>Dic</w:t>
      </w:r>
      <w:r w:rsidR="003320A9">
        <w:rPr>
          <w:rFonts w:ascii="Times New Roman" w:hAnsi="Times New Roman" w:cs="Times New Roman"/>
          <w:sz w:val="24"/>
          <w:szCs w:val="24"/>
        </w:rPr>
        <w:t>iem</w:t>
      </w:r>
      <w:r w:rsidR="0081731B">
        <w:rPr>
          <w:rFonts w:ascii="Times New Roman" w:hAnsi="Times New Roman" w:cs="Times New Roman"/>
          <w:sz w:val="24"/>
          <w:szCs w:val="24"/>
        </w:rPr>
        <w:t>bre</w:t>
      </w:r>
      <w:r w:rsidR="006D3AAE" w:rsidRPr="00872F88">
        <w:rPr>
          <w:rFonts w:ascii="Times New Roman" w:hAnsi="Times New Roman" w:cs="Times New Roman"/>
          <w:sz w:val="24"/>
          <w:szCs w:val="24"/>
        </w:rPr>
        <w:t xml:space="preserve"> es por la cantidad de </w:t>
      </w:r>
      <w:r w:rsidR="006D3AAE" w:rsidRPr="008978FF">
        <w:rPr>
          <w:rFonts w:ascii="Times New Roman" w:hAnsi="Times New Roman" w:cs="Times New Roman"/>
          <w:sz w:val="24"/>
          <w:szCs w:val="24"/>
        </w:rPr>
        <w:t>$</w:t>
      </w:r>
      <w:r w:rsidR="008978FF" w:rsidRPr="008978FF">
        <w:rPr>
          <w:rFonts w:ascii="Times New Roman" w:hAnsi="Times New Roman" w:cs="Times New Roman"/>
          <w:sz w:val="24"/>
          <w:szCs w:val="24"/>
        </w:rPr>
        <w:t>1</w:t>
      </w:r>
      <w:r w:rsidR="0006069B" w:rsidRPr="008978FF">
        <w:rPr>
          <w:rFonts w:ascii="Times New Roman" w:hAnsi="Times New Roman" w:cs="Times New Roman"/>
          <w:sz w:val="24"/>
          <w:szCs w:val="24"/>
        </w:rPr>
        <w:t>,</w:t>
      </w:r>
      <w:r w:rsidR="007925B8">
        <w:rPr>
          <w:rFonts w:ascii="Times New Roman" w:hAnsi="Times New Roman" w:cs="Times New Roman"/>
          <w:sz w:val="24"/>
          <w:szCs w:val="24"/>
        </w:rPr>
        <w:t>689</w:t>
      </w:r>
      <w:r w:rsidR="006D3AAE" w:rsidRPr="008978FF">
        <w:rPr>
          <w:rFonts w:ascii="Times New Roman" w:hAnsi="Times New Roman" w:cs="Times New Roman"/>
          <w:sz w:val="24"/>
          <w:szCs w:val="24"/>
        </w:rPr>
        <w:t>.</w:t>
      </w:r>
      <w:r w:rsidR="007925B8">
        <w:rPr>
          <w:rFonts w:ascii="Times New Roman" w:hAnsi="Times New Roman" w:cs="Times New Roman"/>
          <w:sz w:val="24"/>
          <w:szCs w:val="24"/>
        </w:rPr>
        <w:t>85</w:t>
      </w:r>
      <w:r w:rsidR="0081731B">
        <w:rPr>
          <w:rFonts w:ascii="Times New Roman" w:hAnsi="Times New Roman" w:cs="Times New Roman"/>
          <w:sz w:val="24"/>
          <w:szCs w:val="24"/>
        </w:rPr>
        <w:t>.</w:t>
      </w:r>
    </w:p>
    <w:p w14:paraId="420FCDB8" w14:textId="77777777" w:rsidR="0006069B" w:rsidRDefault="0006069B" w:rsidP="00B27994">
      <w:pPr>
        <w:spacing w:line="240" w:lineRule="auto"/>
        <w:jc w:val="both"/>
        <w:rPr>
          <w:rFonts w:ascii="Times New Roman" w:hAnsi="Times New Roman" w:cs="Times New Roman"/>
          <w:b/>
          <w:sz w:val="24"/>
          <w:szCs w:val="24"/>
        </w:rPr>
      </w:pPr>
    </w:p>
    <w:p w14:paraId="4AFBD4F8" w14:textId="77777777" w:rsidR="00882418" w:rsidRPr="002D46E0" w:rsidRDefault="00882418" w:rsidP="00B27994">
      <w:pPr>
        <w:spacing w:line="240" w:lineRule="auto"/>
        <w:jc w:val="both"/>
        <w:rPr>
          <w:rFonts w:ascii="Times New Roman" w:hAnsi="Times New Roman" w:cs="Times New Roman"/>
          <w:b/>
          <w:sz w:val="24"/>
          <w:szCs w:val="24"/>
        </w:rPr>
      </w:pPr>
      <w:r w:rsidRPr="002D46E0">
        <w:rPr>
          <w:rFonts w:ascii="Times New Roman" w:hAnsi="Times New Roman" w:cs="Times New Roman"/>
          <w:b/>
          <w:sz w:val="24"/>
          <w:szCs w:val="24"/>
        </w:rPr>
        <w:lastRenderedPageBreak/>
        <w:t>PASIVO</w:t>
      </w:r>
    </w:p>
    <w:p w14:paraId="78A575F4" w14:textId="36712998" w:rsidR="00B308A1" w:rsidRDefault="00083133" w:rsidP="00B27994">
      <w:pPr>
        <w:spacing w:line="240" w:lineRule="auto"/>
        <w:jc w:val="both"/>
        <w:rPr>
          <w:rFonts w:ascii="Times New Roman" w:hAnsi="Times New Roman" w:cs="Times New Roman"/>
          <w:sz w:val="24"/>
          <w:szCs w:val="24"/>
        </w:rPr>
      </w:pPr>
      <w:r w:rsidRPr="00E11133">
        <w:rPr>
          <w:rFonts w:ascii="Times New Roman" w:hAnsi="Times New Roman" w:cs="Times New Roman"/>
          <w:sz w:val="24"/>
          <w:szCs w:val="24"/>
        </w:rPr>
        <w:t>El Pasivo del Municipio de Calvillo</w:t>
      </w:r>
      <w:r w:rsidR="0006069B">
        <w:rPr>
          <w:rFonts w:ascii="Times New Roman" w:hAnsi="Times New Roman" w:cs="Times New Roman"/>
          <w:sz w:val="24"/>
          <w:szCs w:val="24"/>
        </w:rPr>
        <w:t xml:space="preserve"> al 3</w:t>
      </w:r>
      <w:r w:rsidR="007925B8">
        <w:rPr>
          <w:rFonts w:ascii="Times New Roman" w:hAnsi="Times New Roman" w:cs="Times New Roman"/>
          <w:sz w:val="24"/>
          <w:szCs w:val="24"/>
        </w:rPr>
        <w:t>1</w:t>
      </w:r>
      <w:r w:rsidR="0006069B">
        <w:rPr>
          <w:rFonts w:ascii="Times New Roman" w:hAnsi="Times New Roman" w:cs="Times New Roman"/>
          <w:sz w:val="24"/>
          <w:szCs w:val="24"/>
        </w:rPr>
        <w:t xml:space="preserve"> de </w:t>
      </w:r>
      <w:r w:rsidR="007925B8">
        <w:rPr>
          <w:rFonts w:ascii="Times New Roman" w:hAnsi="Times New Roman" w:cs="Times New Roman"/>
          <w:sz w:val="24"/>
          <w:szCs w:val="24"/>
        </w:rPr>
        <w:t>Dici</w:t>
      </w:r>
      <w:r w:rsidR="003320A9">
        <w:rPr>
          <w:rFonts w:ascii="Times New Roman" w:hAnsi="Times New Roman" w:cs="Times New Roman"/>
          <w:sz w:val="24"/>
          <w:szCs w:val="24"/>
        </w:rPr>
        <w:t>em</w:t>
      </w:r>
      <w:r w:rsidR="0081731B">
        <w:rPr>
          <w:rFonts w:ascii="Times New Roman" w:hAnsi="Times New Roman" w:cs="Times New Roman"/>
          <w:sz w:val="24"/>
          <w:szCs w:val="24"/>
        </w:rPr>
        <w:t>bre</w:t>
      </w:r>
      <w:r w:rsidRPr="00E11133">
        <w:rPr>
          <w:rFonts w:ascii="Times New Roman" w:hAnsi="Times New Roman" w:cs="Times New Roman"/>
          <w:sz w:val="24"/>
          <w:szCs w:val="24"/>
        </w:rPr>
        <w:t xml:space="preserve"> se integra de la siguiente forma:</w:t>
      </w:r>
    </w:p>
    <w:p w14:paraId="297C7E68" w14:textId="77777777" w:rsidR="005A2E23" w:rsidRPr="00E11133" w:rsidRDefault="005A2E23" w:rsidP="00B27994">
      <w:pPr>
        <w:spacing w:line="240" w:lineRule="auto"/>
        <w:jc w:val="both"/>
        <w:rPr>
          <w:rFonts w:ascii="Times New Roman" w:hAnsi="Times New Roman" w:cs="Times New Roman"/>
          <w:sz w:val="24"/>
          <w:szCs w:val="24"/>
        </w:rPr>
      </w:pPr>
    </w:p>
    <w:tbl>
      <w:tblPr>
        <w:tblW w:w="9209" w:type="dxa"/>
        <w:tblCellMar>
          <w:left w:w="70" w:type="dxa"/>
          <w:right w:w="70" w:type="dxa"/>
        </w:tblCellMar>
        <w:tblLook w:val="04A0" w:firstRow="1" w:lastRow="0" w:firstColumn="1" w:lastColumn="0" w:noHBand="0" w:noVBand="1"/>
      </w:tblPr>
      <w:tblGrid>
        <w:gridCol w:w="1918"/>
        <w:gridCol w:w="5776"/>
        <w:gridCol w:w="1515"/>
      </w:tblGrid>
      <w:tr w:rsidR="0069106C" w:rsidRPr="008F57FB" w14:paraId="62790EF2" w14:textId="77777777" w:rsidTr="0069106C">
        <w:trPr>
          <w:trHeight w:val="366"/>
        </w:trPr>
        <w:tc>
          <w:tcPr>
            <w:tcW w:w="19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7ABDDA" w14:textId="77777777" w:rsidR="0069106C" w:rsidRPr="008F57FB" w:rsidRDefault="0069106C" w:rsidP="0069106C">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2000</w:t>
            </w:r>
          </w:p>
        </w:tc>
        <w:tc>
          <w:tcPr>
            <w:tcW w:w="5776" w:type="dxa"/>
            <w:tcBorders>
              <w:top w:val="single" w:sz="4" w:space="0" w:color="auto"/>
              <w:left w:val="nil"/>
              <w:bottom w:val="single" w:sz="4" w:space="0" w:color="auto"/>
              <w:right w:val="single" w:sz="4" w:space="0" w:color="auto"/>
            </w:tcBorders>
            <w:shd w:val="clear" w:color="auto" w:fill="auto"/>
            <w:vAlign w:val="bottom"/>
            <w:hideMark/>
          </w:tcPr>
          <w:p w14:paraId="7DD1FF6D" w14:textId="77777777" w:rsidR="0069106C" w:rsidRPr="008F57FB" w:rsidRDefault="0069106C" w:rsidP="0069106C">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14:paraId="7C40F161" w14:textId="191A872D" w:rsidR="0069106C" w:rsidRPr="0069106C" w:rsidRDefault="0069106C" w:rsidP="0069106C">
            <w:pPr>
              <w:spacing w:after="0" w:line="240" w:lineRule="auto"/>
              <w:jc w:val="right"/>
              <w:rPr>
                <w:rFonts w:ascii="Times New Roman" w:eastAsia="Times New Roman" w:hAnsi="Times New Roman" w:cs="Times New Roman"/>
                <w:b/>
                <w:bCs/>
                <w:color w:val="000000"/>
                <w:sz w:val="20"/>
                <w:szCs w:val="20"/>
                <w:u w:val="single"/>
                <w:lang w:eastAsia="es-MX"/>
              </w:rPr>
            </w:pPr>
            <w:r w:rsidRPr="0069106C">
              <w:rPr>
                <w:rFonts w:ascii="Times New Roman" w:hAnsi="Times New Roman" w:cs="Times New Roman"/>
                <w:b/>
                <w:bCs/>
                <w:color w:val="000000"/>
                <w:sz w:val="20"/>
                <w:szCs w:val="20"/>
                <w:u w:val="single"/>
              </w:rPr>
              <w:t>$16,810,066.63</w:t>
            </w:r>
          </w:p>
        </w:tc>
      </w:tr>
      <w:tr w:rsidR="0069106C" w:rsidRPr="008F57FB" w14:paraId="484F4754" w14:textId="77777777" w:rsidTr="0069106C">
        <w:trPr>
          <w:trHeight w:val="285"/>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593F4BBB" w14:textId="77777777" w:rsidR="0069106C" w:rsidRPr="008F57FB" w:rsidRDefault="0069106C" w:rsidP="0069106C">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2100</w:t>
            </w:r>
          </w:p>
        </w:tc>
        <w:tc>
          <w:tcPr>
            <w:tcW w:w="5776" w:type="dxa"/>
            <w:tcBorders>
              <w:top w:val="nil"/>
              <w:left w:val="nil"/>
              <w:bottom w:val="single" w:sz="4" w:space="0" w:color="auto"/>
              <w:right w:val="single" w:sz="4" w:space="0" w:color="auto"/>
            </w:tcBorders>
            <w:shd w:val="clear" w:color="auto" w:fill="auto"/>
            <w:vAlign w:val="bottom"/>
            <w:hideMark/>
          </w:tcPr>
          <w:p w14:paraId="6C491B66" w14:textId="77777777" w:rsidR="0069106C" w:rsidRPr="008F57FB" w:rsidRDefault="0069106C" w:rsidP="0069106C">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 CIRCULANTE</w:t>
            </w:r>
          </w:p>
        </w:tc>
        <w:tc>
          <w:tcPr>
            <w:tcW w:w="1515" w:type="dxa"/>
            <w:tcBorders>
              <w:top w:val="nil"/>
              <w:left w:val="nil"/>
              <w:bottom w:val="single" w:sz="4" w:space="0" w:color="auto"/>
              <w:right w:val="single" w:sz="4" w:space="0" w:color="auto"/>
            </w:tcBorders>
            <w:shd w:val="clear" w:color="auto" w:fill="auto"/>
            <w:vAlign w:val="bottom"/>
            <w:hideMark/>
          </w:tcPr>
          <w:p w14:paraId="4BAD096C" w14:textId="5BD4560B" w:rsidR="0069106C" w:rsidRPr="0069106C" w:rsidRDefault="0069106C" w:rsidP="0069106C">
            <w:pPr>
              <w:spacing w:after="0" w:line="240" w:lineRule="auto"/>
              <w:jc w:val="right"/>
              <w:rPr>
                <w:rFonts w:ascii="Times New Roman" w:eastAsia="Times New Roman" w:hAnsi="Times New Roman" w:cs="Times New Roman"/>
                <w:b/>
                <w:bCs/>
                <w:color w:val="000000"/>
                <w:sz w:val="20"/>
                <w:szCs w:val="20"/>
                <w:lang w:eastAsia="es-MX"/>
              </w:rPr>
            </w:pPr>
            <w:r w:rsidRPr="0069106C">
              <w:rPr>
                <w:rFonts w:ascii="Times New Roman" w:hAnsi="Times New Roman" w:cs="Times New Roman"/>
                <w:b/>
                <w:bCs/>
                <w:color w:val="000000"/>
                <w:sz w:val="20"/>
                <w:szCs w:val="20"/>
              </w:rPr>
              <w:t>$6,670,664.19</w:t>
            </w:r>
          </w:p>
        </w:tc>
      </w:tr>
      <w:tr w:rsidR="0069106C" w:rsidRPr="008F57FB" w14:paraId="50D0FA00" w14:textId="77777777" w:rsidTr="0069106C">
        <w:trPr>
          <w:trHeight w:val="26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24704C37"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2110</w:t>
            </w:r>
          </w:p>
        </w:tc>
        <w:tc>
          <w:tcPr>
            <w:tcW w:w="5776" w:type="dxa"/>
            <w:tcBorders>
              <w:top w:val="nil"/>
              <w:left w:val="nil"/>
              <w:bottom w:val="single" w:sz="4" w:space="0" w:color="auto"/>
              <w:right w:val="single" w:sz="4" w:space="0" w:color="auto"/>
            </w:tcBorders>
            <w:shd w:val="clear" w:color="auto" w:fill="auto"/>
            <w:vAlign w:val="bottom"/>
            <w:hideMark/>
          </w:tcPr>
          <w:p w14:paraId="0328A6A3"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CUENTAS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498D67B9" w14:textId="1E9A3FBE" w:rsidR="0069106C" w:rsidRPr="0069106C" w:rsidRDefault="0069106C" w:rsidP="0069106C">
            <w:pPr>
              <w:spacing w:after="0" w:line="240" w:lineRule="auto"/>
              <w:jc w:val="right"/>
              <w:rPr>
                <w:rFonts w:ascii="Times New Roman" w:eastAsia="Times New Roman" w:hAnsi="Times New Roman" w:cs="Times New Roman"/>
                <w:b/>
                <w:bCs/>
                <w:color w:val="000000"/>
                <w:sz w:val="20"/>
                <w:szCs w:val="20"/>
                <w:lang w:eastAsia="es-MX"/>
              </w:rPr>
            </w:pPr>
            <w:r w:rsidRPr="0069106C">
              <w:rPr>
                <w:rFonts w:ascii="Times New Roman" w:hAnsi="Times New Roman" w:cs="Times New Roman"/>
                <w:b/>
                <w:bCs/>
                <w:color w:val="000000"/>
                <w:sz w:val="20"/>
                <w:szCs w:val="20"/>
              </w:rPr>
              <w:t>$5,842,150.77</w:t>
            </w:r>
          </w:p>
        </w:tc>
      </w:tr>
      <w:tr w:rsidR="0069106C" w:rsidRPr="008F57FB" w14:paraId="27470A90" w14:textId="77777777" w:rsidTr="0069106C">
        <w:trPr>
          <w:trHeight w:val="35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7C13C204"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2111</w:t>
            </w:r>
          </w:p>
        </w:tc>
        <w:tc>
          <w:tcPr>
            <w:tcW w:w="5776" w:type="dxa"/>
            <w:tcBorders>
              <w:top w:val="nil"/>
              <w:left w:val="nil"/>
              <w:bottom w:val="single" w:sz="4" w:space="0" w:color="auto"/>
              <w:right w:val="single" w:sz="4" w:space="0" w:color="auto"/>
            </w:tcBorders>
            <w:shd w:val="clear" w:color="auto" w:fill="auto"/>
            <w:vAlign w:val="bottom"/>
            <w:hideMark/>
          </w:tcPr>
          <w:p w14:paraId="1D070280"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SERVICIOS PERSONALES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30F7A378" w14:textId="00E1D4A8"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$574,284.25</w:t>
            </w:r>
          </w:p>
        </w:tc>
      </w:tr>
      <w:tr w:rsidR="0069106C" w:rsidRPr="008F57FB" w14:paraId="4F011618" w14:textId="77777777" w:rsidTr="0069106C">
        <w:trPr>
          <w:trHeight w:val="26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6B6CF33A"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2112</w:t>
            </w:r>
          </w:p>
        </w:tc>
        <w:tc>
          <w:tcPr>
            <w:tcW w:w="5776" w:type="dxa"/>
            <w:tcBorders>
              <w:top w:val="nil"/>
              <w:left w:val="nil"/>
              <w:bottom w:val="single" w:sz="4" w:space="0" w:color="auto"/>
              <w:right w:val="single" w:sz="4" w:space="0" w:color="auto"/>
            </w:tcBorders>
            <w:shd w:val="clear" w:color="auto" w:fill="auto"/>
            <w:vAlign w:val="bottom"/>
            <w:hideMark/>
          </w:tcPr>
          <w:p w14:paraId="4DBBEBC2"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PROVEEDORES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3D505CB3" w14:textId="2BDF78F5"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$1,981,004.84</w:t>
            </w:r>
          </w:p>
        </w:tc>
      </w:tr>
      <w:tr w:rsidR="0069106C" w:rsidRPr="008F57FB" w14:paraId="76BBCD49" w14:textId="77777777" w:rsidTr="0069106C">
        <w:trPr>
          <w:trHeight w:val="285"/>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77B9731A"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2113</w:t>
            </w:r>
          </w:p>
        </w:tc>
        <w:tc>
          <w:tcPr>
            <w:tcW w:w="5776" w:type="dxa"/>
            <w:tcBorders>
              <w:top w:val="nil"/>
              <w:left w:val="nil"/>
              <w:bottom w:val="single" w:sz="4" w:space="0" w:color="auto"/>
              <w:right w:val="single" w:sz="4" w:space="0" w:color="auto"/>
            </w:tcBorders>
            <w:shd w:val="clear" w:color="auto" w:fill="auto"/>
            <w:vAlign w:val="bottom"/>
            <w:hideMark/>
          </w:tcPr>
          <w:p w14:paraId="2081AB3A"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CONTRATISTAS POR OBRAS PÚBLICAS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2992906F" w14:textId="4968A882"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$7,254.32</w:t>
            </w:r>
          </w:p>
        </w:tc>
      </w:tr>
      <w:tr w:rsidR="0069106C" w:rsidRPr="008F57FB" w14:paraId="7ABDEB69" w14:textId="77777777" w:rsidTr="0069106C">
        <w:trPr>
          <w:trHeight w:val="528"/>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1DBF56FE"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2115</w:t>
            </w:r>
          </w:p>
        </w:tc>
        <w:tc>
          <w:tcPr>
            <w:tcW w:w="5776" w:type="dxa"/>
            <w:tcBorders>
              <w:top w:val="nil"/>
              <w:left w:val="nil"/>
              <w:bottom w:val="single" w:sz="4" w:space="0" w:color="auto"/>
              <w:right w:val="single" w:sz="4" w:space="0" w:color="auto"/>
            </w:tcBorders>
            <w:shd w:val="clear" w:color="auto" w:fill="auto"/>
            <w:vAlign w:val="bottom"/>
            <w:hideMark/>
          </w:tcPr>
          <w:p w14:paraId="50791049"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TRANSFERENCIAS OTORGADAS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4F729B55" w14:textId="02919BFD"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$263,127.72</w:t>
            </w:r>
          </w:p>
        </w:tc>
      </w:tr>
      <w:tr w:rsidR="0069106C" w:rsidRPr="008F57FB" w14:paraId="6416A5BD" w14:textId="77777777" w:rsidTr="0069106C">
        <w:trPr>
          <w:trHeight w:val="528"/>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62FD0BAF"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2117</w:t>
            </w:r>
          </w:p>
        </w:tc>
        <w:tc>
          <w:tcPr>
            <w:tcW w:w="5776" w:type="dxa"/>
            <w:tcBorders>
              <w:top w:val="nil"/>
              <w:left w:val="nil"/>
              <w:bottom w:val="single" w:sz="4" w:space="0" w:color="auto"/>
              <w:right w:val="single" w:sz="4" w:space="0" w:color="auto"/>
            </w:tcBorders>
            <w:shd w:val="clear" w:color="auto" w:fill="auto"/>
            <w:vAlign w:val="bottom"/>
            <w:hideMark/>
          </w:tcPr>
          <w:p w14:paraId="20B6322F"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RETENCIONES Y CONTRIBUCIONES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08B00759" w14:textId="4C203A52"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$3,016,479.64</w:t>
            </w:r>
          </w:p>
        </w:tc>
      </w:tr>
      <w:tr w:rsidR="0069106C" w:rsidRPr="008F57FB" w14:paraId="30013617" w14:textId="77777777" w:rsidTr="0069106C">
        <w:trPr>
          <w:trHeight w:val="285"/>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53E13DA4"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2118</w:t>
            </w:r>
          </w:p>
        </w:tc>
        <w:tc>
          <w:tcPr>
            <w:tcW w:w="5776" w:type="dxa"/>
            <w:tcBorders>
              <w:top w:val="nil"/>
              <w:left w:val="nil"/>
              <w:bottom w:val="single" w:sz="4" w:space="0" w:color="auto"/>
              <w:right w:val="single" w:sz="4" w:space="0" w:color="auto"/>
            </w:tcBorders>
            <w:shd w:val="clear" w:color="auto" w:fill="auto"/>
            <w:vAlign w:val="bottom"/>
            <w:hideMark/>
          </w:tcPr>
          <w:p w14:paraId="0306B1B2"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DEVOLUCIONES DE LA LEY DE INGRESOS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32DBA978" w14:textId="1D4AD1B0"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w:t>
            </w:r>
            <w:r>
              <w:rPr>
                <w:rFonts w:ascii="Times New Roman" w:hAnsi="Times New Roman" w:cs="Times New Roman"/>
                <w:color w:val="000000"/>
                <w:sz w:val="20"/>
                <w:szCs w:val="20"/>
              </w:rPr>
              <w:t>0</w:t>
            </w:r>
            <w:r w:rsidRPr="0069106C">
              <w:rPr>
                <w:rFonts w:ascii="Times New Roman" w:hAnsi="Times New Roman" w:cs="Times New Roman"/>
                <w:color w:val="000000"/>
                <w:sz w:val="20"/>
                <w:szCs w:val="20"/>
              </w:rPr>
              <w:t>.</w:t>
            </w:r>
            <w:r>
              <w:rPr>
                <w:rFonts w:ascii="Times New Roman" w:hAnsi="Times New Roman" w:cs="Times New Roman"/>
                <w:color w:val="000000"/>
                <w:sz w:val="20"/>
                <w:szCs w:val="20"/>
              </w:rPr>
              <w:t>00</w:t>
            </w:r>
          </w:p>
        </w:tc>
      </w:tr>
      <w:tr w:rsidR="0069106C" w:rsidRPr="008F57FB" w14:paraId="314B0F2B" w14:textId="77777777" w:rsidTr="0069106C">
        <w:trPr>
          <w:trHeight w:val="26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3984E480"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2120</w:t>
            </w:r>
          </w:p>
        </w:tc>
        <w:tc>
          <w:tcPr>
            <w:tcW w:w="5776" w:type="dxa"/>
            <w:tcBorders>
              <w:top w:val="nil"/>
              <w:left w:val="nil"/>
              <w:bottom w:val="single" w:sz="4" w:space="0" w:color="auto"/>
              <w:right w:val="single" w:sz="4" w:space="0" w:color="auto"/>
            </w:tcBorders>
            <w:shd w:val="clear" w:color="auto" w:fill="auto"/>
            <w:vAlign w:val="bottom"/>
            <w:hideMark/>
          </w:tcPr>
          <w:p w14:paraId="3A3EDBAA"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DOCUMENTOS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187DE872" w14:textId="4591FA97" w:rsidR="0069106C" w:rsidRPr="0069106C" w:rsidRDefault="0069106C" w:rsidP="0069106C">
            <w:pPr>
              <w:spacing w:after="0" w:line="240" w:lineRule="auto"/>
              <w:jc w:val="right"/>
              <w:rPr>
                <w:rFonts w:ascii="Times New Roman" w:eastAsia="Times New Roman" w:hAnsi="Times New Roman" w:cs="Times New Roman"/>
                <w:b/>
                <w:bCs/>
                <w:color w:val="000000"/>
                <w:sz w:val="20"/>
                <w:szCs w:val="20"/>
                <w:lang w:eastAsia="es-MX"/>
              </w:rPr>
            </w:pPr>
            <w:r w:rsidRPr="0069106C">
              <w:rPr>
                <w:rFonts w:ascii="Times New Roman" w:hAnsi="Times New Roman" w:cs="Times New Roman"/>
                <w:b/>
                <w:bCs/>
                <w:color w:val="000000"/>
                <w:sz w:val="20"/>
                <w:szCs w:val="20"/>
              </w:rPr>
              <w:t>$489,792.57</w:t>
            </w:r>
          </w:p>
        </w:tc>
      </w:tr>
      <w:tr w:rsidR="0069106C" w:rsidRPr="008F57FB" w14:paraId="68757B59" w14:textId="77777777" w:rsidTr="0069106C">
        <w:trPr>
          <w:trHeight w:val="35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2791AF7A"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2121</w:t>
            </w:r>
          </w:p>
        </w:tc>
        <w:tc>
          <w:tcPr>
            <w:tcW w:w="5776" w:type="dxa"/>
            <w:tcBorders>
              <w:top w:val="nil"/>
              <w:left w:val="nil"/>
              <w:bottom w:val="single" w:sz="4" w:space="0" w:color="auto"/>
              <w:right w:val="single" w:sz="4" w:space="0" w:color="auto"/>
            </w:tcBorders>
            <w:shd w:val="clear" w:color="auto" w:fill="auto"/>
            <w:vAlign w:val="bottom"/>
            <w:hideMark/>
          </w:tcPr>
          <w:p w14:paraId="1B05A068"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DOCUMENTOS COMERCIALES POR PAGAR A CORTO PLAZO</w:t>
            </w:r>
          </w:p>
        </w:tc>
        <w:tc>
          <w:tcPr>
            <w:tcW w:w="1515" w:type="dxa"/>
            <w:tcBorders>
              <w:top w:val="nil"/>
              <w:left w:val="nil"/>
              <w:bottom w:val="single" w:sz="4" w:space="0" w:color="auto"/>
              <w:right w:val="single" w:sz="4" w:space="0" w:color="auto"/>
            </w:tcBorders>
            <w:shd w:val="clear" w:color="auto" w:fill="auto"/>
            <w:vAlign w:val="bottom"/>
            <w:hideMark/>
          </w:tcPr>
          <w:p w14:paraId="41E77B64" w14:textId="270B3231"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$489,792.57</w:t>
            </w:r>
          </w:p>
        </w:tc>
      </w:tr>
      <w:tr w:rsidR="0069106C" w:rsidRPr="008F57FB" w14:paraId="0F71DE36" w14:textId="77777777" w:rsidTr="0069106C">
        <w:trPr>
          <w:trHeight w:val="528"/>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7E0A053B"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2130</w:t>
            </w:r>
          </w:p>
        </w:tc>
        <w:tc>
          <w:tcPr>
            <w:tcW w:w="5776" w:type="dxa"/>
            <w:tcBorders>
              <w:top w:val="nil"/>
              <w:left w:val="nil"/>
              <w:bottom w:val="single" w:sz="4" w:space="0" w:color="auto"/>
              <w:right w:val="single" w:sz="4" w:space="0" w:color="auto"/>
            </w:tcBorders>
            <w:shd w:val="clear" w:color="auto" w:fill="auto"/>
            <w:vAlign w:val="bottom"/>
            <w:hideMark/>
          </w:tcPr>
          <w:p w14:paraId="6177AAF5"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PORCIÓN A CORTO PLAZO DE LA DEUDA PÚBLICA A LARGO PLAZO</w:t>
            </w:r>
          </w:p>
        </w:tc>
        <w:tc>
          <w:tcPr>
            <w:tcW w:w="1515" w:type="dxa"/>
            <w:tcBorders>
              <w:top w:val="nil"/>
              <w:left w:val="nil"/>
              <w:bottom w:val="single" w:sz="4" w:space="0" w:color="auto"/>
              <w:right w:val="single" w:sz="4" w:space="0" w:color="auto"/>
            </w:tcBorders>
            <w:shd w:val="clear" w:color="auto" w:fill="auto"/>
            <w:vAlign w:val="bottom"/>
            <w:hideMark/>
          </w:tcPr>
          <w:p w14:paraId="46E66307" w14:textId="25FA87DA" w:rsidR="0069106C" w:rsidRPr="0069106C" w:rsidRDefault="0069106C" w:rsidP="0069106C">
            <w:pPr>
              <w:spacing w:after="0" w:line="240" w:lineRule="auto"/>
              <w:jc w:val="right"/>
              <w:rPr>
                <w:rFonts w:ascii="Times New Roman" w:eastAsia="Times New Roman" w:hAnsi="Times New Roman" w:cs="Times New Roman"/>
                <w:b/>
                <w:bCs/>
                <w:color w:val="000000"/>
                <w:sz w:val="20"/>
                <w:szCs w:val="20"/>
                <w:lang w:eastAsia="es-MX"/>
              </w:rPr>
            </w:pPr>
            <w:r w:rsidRPr="0069106C">
              <w:rPr>
                <w:rFonts w:ascii="Times New Roman" w:hAnsi="Times New Roman" w:cs="Times New Roman"/>
                <w:b/>
                <w:bCs/>
                <w:color w:val="000000"/>
                <w:sz w:val="20"/>
                <w:szCs w:val="20"/>
              </w:rPr>
              <w:t>$0.00</w:t>
            </w:r>
          </w:p>
        </w:tc>
      </w:tr>
      <w:tr w:rsidR="0069106C" w:rsidRPr="008F57FB" w14:paraId="6285BAC3" w14:textId="77777777" w:rsidTr="0069106C">
        <w:trPr>
          <w:trHeight w:val="528"/>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1E6668DA"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2131</w:t>
            </w:r>
          </w:p>
        </w:tc>
        <w:tc>
          <w:tcPr>
            <w:tcW w:w="5776" w:type="dxa"/>
            <w:tcBorders>
              <w:top w:val="nil"/>
              <w:left w:val="nil"/>
              <w:bottom w:val="single" w:sz="4" w:space="0" w:color="auto"/>
              <w:right w:val="single" w:sz="4" w:space="0" w:color="auto"/>
            </w:tcBorders>
            <w:shd w:val="clear" w:color="auto" w:fill="auto"/>
            <w:vAlign w:val="bottom"/>
            <w:hideMark/>
          </w:tcPr>
          <w:p w14:paraId="59D1459D"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PORCIÓN A CORTO PLAZO DE LA DEUDA PÚBLICA INTERNA</w:t>
            </w:r>
          </w:p>
        </w:tc>
        <w:tc>
          <w:tcPr>
            <w:tcW w:w="1515" w:type="dxa"/>
            <w:tcBorders>
              <w:top w:val="nil"/>
              <w:left w:val="nil"/>
              <w:bottom w:val="single" w:sz="4" w:space="0" w:color="auto"/>
              <w:right w:val="single" w:sz="4" w:space="0" w:color="auto"/>
            </w:tcBorders>
            <w:shd w:val="clear" w:color="auto" w:fill="auto"/>
            <w:vAlign w:val="bottom"/>
            <w:hideMark/>
          </w:tcPr>
          <w:p w14:paraId="4C6890BF" w14:textId="3BDA04C5"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$0.00</w:t>
            </w:r>
          </w:p>
        </w:tc>
      </w:tr>
      <w:tr w:rsidR="0069106C" w:rsidRPr="008F57FB" w14:paraId="18818ED6" w14:textId="77777777" w:rsidTr="0069106C">
        <w:trPr>
          <w:trHeight w:val="26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3F5AC0B4"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2190</w:t>
            </w:r>
          </w:p>
        </w:tc>
        <w:tc>
          <w:tcPr>
            <w:tcW w:w="5776" w:type="dxa"/>
            <w:tcBorders>
              <w:top w:val="nil"/>
              <w:left w:val="nil"/>
              <w:bottom w:val="single" w:sz="4" w:space="0" w:color="auto"/>
              <w:right w:val="single" w:sz="4" w:space="0" w:color="auto"/>
            </w:tcBorders>
            <w:shd w:val="clear" w:color="auto" w:fill="auto"/>
            <w:vAlign w:val="bottom"/>
            <w:hideMark/>
          </w:tcPr>
          <w:p w14:paraId="179F8885"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OTROS PASIVOS A CORTO PLAZO</w:t>
            </w:r>
          </w:p>
        </w:tc>
        <w:tc>
          <w:tcPr>
            <w:tcW w:w="1515" w:type="dxa"/>
            <w:tcBorders>
              <w:top w:val="nil"/>
              <w:left w:val="nil"/>
              <w:bottom w:val="single" w:sz="4" w:space="0" w:color="auto"/>
              <w:right w:val="single" w:sz="4" w:space="0" w:color="auto"/>
            </w:tcBorders>
            <w:shd w:val="clear" w:color="auto" w:fill="auto"/>
            <w:vAlign w:val="bottom"/>
            <w:hideMark/>
          </w:tcPr>
          <w:p w14:paraId="5E450299" w14:textId="339C445E" w:rsidR="0069106C" w:rsidRPr="0069106C" w:rsidRDefault="0069106C" w:rsidP="0069106C">
            <w:pPr>
              <w:spacing w:after="0" w:line="240" w:lineRule="auto"/>
              <w:jc w:val="right"/>
              <w:rPr>
                <w:rFonts w:ascii="Times New Roman" w:eastAsia="Times New Roman" w:hAnsi="Times New Roman" w:cs="Times New Roman"/>
                <w:b/>
                <w:bCs/>
                <w:color w:val="000000"/>
                <w:sz w:val="20"/>
                <w:szCs w:val="20"/>
                <w:lang w:eastAsia="es-MX"/>
              </w:rPr>
            </w:pPr>
            <w:r w:rsidRPr="0069106C">
              <w:rPr>
                <w:rFonts w:ascii="Times New Roman" w:hAnsi="Times New Roman" w:cs="Times New Roman"/>
                <w:b/>
                <w:bCs/>
                <w:color w:val="000000"/>
                <w:sz w:val="20"/>
                <w:szCs w:val="20"/>
              </w:rPr>
              <w:t>$338,720.85</w:t>
            </w:r>
          </w:p>
        </w:tc>
      </w:tr>
      <w:tr w:rsidR="0069106C" w:rsidRPr="008F57FB" w14:paraId="631802FE" w14:textId="77777777" w:rsidTr="0069106C">
        <w:trPr>
          <w:trHeight w:val="35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3D5166C2"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2191</w:t>
            </w:r>
          </w:p>
        </w:tc>
        <w:tc>
          <w:tcPr>
            <w:tcW w:w="5776" w:type="dxa"/>
            <w:tcBorders>
              <w:top w:val="nil"/>
              <w:left w:val="nil"/>
              <w:bottom w:val="single" w:sz="4" w:space="0" w:color="auto"/>
              <w:right w:val="single" w:sz="4" w:space="0" w:color="auto"/>
            </w:tcBorders>
            <w:shd w:val="clear" w:color="auto" w:fill="auto"/>
            <w:vAlign w:val="bottom"/>
            <w:hideMark/>
          </w:tcPr>
          <w:p w14:paraId="76DFF119"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INGRESOS POR CLASIFICAR</w:t>
            </w:r>
          </w:p>
        </w:tc>
        <w:tc>
          <w:tcPr>
            <w:tcW w:w="1515" w:type="dxa"/>
            <w:tcBorders>
              <w:top w:val="nil"/>
              <w:left w:val="nil"/>
              <w:bottom w:val="single" w:sz="4" w:space="0" w:color="auto"/>
              <w:right w:val="single" w:sz="4" w:space="0" w:color="auto"/>
            </w:tcBorders>
            <w:shd w:val="clear" w:color="auto" w:fill="auto"/>
            <w:vAlign w:val="bottom"/>
            <w:hideMark/>
          </w:tcPr>
          <w:p w14:paraId="08313702" w14:textId="111C0C73"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$147,696.44</w:t>
            </w:r>
          </w:p>
        </w:tc>
      </w:tr>
      <w:tr w:rsidR="0069106C" w:rsidRPr="008F57FB" w14:paraId="3ED1CE87" w14:textId="77777777" w:rsidTr="0069106C">
        <w:trPr>
          <w:trHeight w:val="26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2B37BE1D"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2192</w:t>
            </w:r>
          </w:p>
        </w:tc>
        <w:tc>
          <w:tcPr>
            <w:tcW w:w="5776" w:type="dxa"/>
            <w:tcBorders>
              <w:top w:val="nil"/>
              <w:left w:val="nil"/>
              <w:bottom w:val="single" w:sz="4" w:space="0" w:color="auto"/>
              <w:right w:val="single" w:sz="4" w:space="0" w:color="auto"/>
            </w:tcBorders>
            <w:shd w:val="clear" w:color="auto" w:fill="auto"/>
            <w:vAlign w:val="bottom"/>
            <w:hideMark/>
          </w:tcPr>
          <w:p w14:paraId="14853155"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RECAUDACIÓN POR PARTICIPAR</w:t>
            </w:r>
          </w:p>
        </w:tc>
        <w:tc>
          <w:tcPr>
            <w:tcW w:w="1515" w:type="dxa"/>
            <w:tcBorders>
              <w:top w:val="nil"/>
              <w:left w:val="nil"/>
              <w:bottom w:val="single" w:sz="4" w:space="0" w:color="auto"/>
              <w:right w:val="single" w:sz="4" w:space="0" w:color="auto"/>
            </w:tcBorders>
            <w:shd w:val="clear" w:color="auto" w:fill="auto"/>
            <w:vAlign w:val="bottom"/>
            <w:hideMark/>
          </w:tcPr>
          <w:p w14:paraId="54C258B4" w14:textId="01096EFE"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$0.00</w:t>
            </w:r>
          </w:p>
        </w:tc>
      </w:tr>
      <w:tr w:rsidR="0069106C" w:rsidRPr="008F57FB" w14:paraId="02E4FB1B" w14:textId="77777777" w:rsidTr="0069106C">
        <w:trPr>
          <w:trHeight w:val="26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11ECE26B"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2199</w:t>
            </w:r>
          </w:p>
        </w:tc>
        <w:tc>
          <w:tcPr>
            <w:tcW w:w="5776" w:type="dxa"/>
            <w:tcBorders>
              <w:top w:val="nil"/>
              <w:left w:val="nil"/>
              <w:bottom w:val="single" w:sz="4" w:space="0" w:color="auto"/>
              <w:right w:val="single" w:sz="4" w:space="0" w:color="auto"/>
            </w:tcBorders>
            <w:shd w:val="clear" w:color="auto" w:fill="auto"/>
            <w:vAlign w:val="bottom"/>
            <w:hideMark/>
          </w:tcPr>
          <w:p w14:paraId="47B6E063"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OTROS PASIVOS CIRCULANTES</w:t>
            </w:r>
          </w:p>
        </w:tc>
        <w:tc>
          <w:tcPr>
            <w:tcW w:w="1515" w:type="dxa"/>
            <w:tcBorders>
              <w:top w:val="nil"/>
              <w:left w:val="nil"/>
              <w:bottom w:val="single" w:sz="4" w:space="0" w:color="auto"/>
              <w:right w:val="single" w:sz="4" w:space="0" w:color="auto"/>
            </w:tcBorders>
            <w:shd w:val="clear" w:color="auto" w:fill="auto"/>
            <w:vAlign w:val="bottom"/>
            <w:hideMark/>
          </w:tcPr>
          <w:p w14:paraId="4DCB14AC" w14:textId="5E1E4CF0"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$191,024.41</w:t>
            </w:r>
          </w:p>
        </w:tc>
      </w:tr>
      <w:tr w:rsidR="0069106C" w:rsidRPr="008F57FB" w14:paraId="736253EE" w14:textId="77777777" w:rsidTr="0069106C">
        <w:trPr>
          <w:trHeight w:val="26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2581EE83" w14:textId="77777777" w:rsidR="0069106C" w:rsidRPr="008F57FB" w:rsidRDefault="0069106C" w:rsidP="0069106C">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2200</w:t>
            </w:r>
          </w:p>
        </w:tc>
        <w:tc>
          <w:tcPr>
            <w:tcW w:w="5776" w:type="dxa"/>
            <w:tcBorders>
              <w:top w:val="nil"/>
              <w:left w:val="nil"/>
              <w:bottom w:val="single" w:sz="4" w:space="0" w:color="auto"/>
              <w:right w:val="single" w:sz="4" w:space="0" w:color="auto"/>
            </w:tcBorders>
            <w:shd w:val="clear" w:color="auto" w:fill="auto"/>
            <w:vAlign w:val="bottom"/>
            <w:hideMark/>
          </w:tcPr>
          <w:p w14:paraId="04A7D7CF" w14:textId="77777777" w:rsidR="0069106C" w:rsidRPr="008F57FB" w:rsidRDefault="0069106C" w:rsidP="0069106C">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 NO CIRCULANTE</w:t>
            </w:r>
          </w:p>
        </w:tc>
        <w:tc>
          <w:tcPr>
            <w:tcW w:w="1515" w:type="dxa"/>
            <w:tcBorders>
              <w:top w:val="nil"/>
              <w:left w:val="nil"/>
              <w:bottom w:val="single" w:sz="4" w:space="0" w:color="auto"/>
              <w:right w:val="single" w:sz="4" w:space="0" w:color="auto"/>
            </w:tcBorders>
            <w:shd w:val="clear" w:color="auto" w:fill="auto"/>
            <w:vAlign w:val="bottom"/>
            <w:hideMark/>
          </w:tcPr>
          <w:p w14:paraId="360EDDDE" w14:textId="36D467C1" w:rsidR="0069106C" w:rsidRPr="0069106C" w:rsidRDefault="0069106C" w:rsidP="0069106C">
            <w:pPr>
              <w:spacing w:after="0" w:line="240" w:lineRule="auto"/>
              <w:jc w:val="right"/>
              <w:rPr>
                <w:rFonts w:ascii="Times New Roman" w:eastAsia="Times New Roman" w:hAnsi="Times New Roman" w:cs="Times New Roman"/>
                <w:b/>
                <w:bCs/>
                <w:color w:val="000000"/>
                <w:sz w:val="20"/>
                <w:szCs w:val="20"/>
                <w:lang w:eastAsia="es-MX"/>
              </w:rPr>
            </w:pPr>
            <w:r w:rsidRPr="0069106C">
              <w:rPr>
                <w:rFonts w:ascii="Times New Roman" w:hAnsi="Times New Roman" w:cs="Times New Roman"/>
                <w:b/>
                <w:bCs/>
                <w:color w:val="000000"/>
                <w:sz w:val="20"/>
                <w:szCs w:val="20"/>
              </w:rPr>
              <w:t>$10,139,402.44</w:t>
            </w:r>
          </w:p>
        </w:tc>
      </w:tr>
      <w:tr w:rsidR="0069106C" w:rsidRPr="008F57FB" w14:paraId="7DB8ED54" w14:textId="77777777" w:rsidTr="0069106C">
        <w:trPr>
          <w:trHeight w:val="264"/>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1E3AB9D7"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2230</w:t>
            </w:r>
          </w:p>
        </w:tc>
        <w:tc>
          <w:tcPr>
            <w:tcW w:w="5776" w:type="dxa"/>
            <w:tcBorders>
              <w:top w:val="nil"/>
              <w:left w:val="nil"/>
              <w:bottom w:val="single" w:sz="4" w:space="0" w:color="auto"/>
              <w:right w:val="single" w:sz="4" w:space="0" w:color="auto"/>
            </w:tcBorders>
            <w:shd w:val="clear" w:color="auto" w:fill="auto"/>
            <w:vAlign w:val="bottom"/>
            <w:hideMark/>
          </w:tcPr>
          <w:p w14:paraId="4DF821A1"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DEUDA PÚBLICA A LARGO PLAZO</w:t>
            </w:r>
          </w:p>
        </w:tc>
        <w:tc>
          <w:tcPr>
            <w:tcW w:w="1515" w:type="dxa"/>
            <w:tcBorders>
              <w:top w:val="nil"/>
              <w:left w:val="nil"/>
              <w:bottom w:val="single" w:sz="4" w:space="0" w:color="auto"/>
              <w:right w:val="single" w:sz="4" w:space="0" w:color="auto"/>
            </w:tcBorders>
            <w:shd w:val="clear" w:color="auto" w:fill="auto"/>
            <w:vAlign w:val="bottom"/>
            <w:hideMark/>
          </w:tcPr>
          <w:p w14:paraId="432F03FE" w14:textId="5FEACF27" w:rsidR="0069106C" w:rsidRPr="0069106C" w:rsidRDefault="0069106C" w:rsidP="0069106C">
            <w:pPr>
              <w:spacing w:after="0" w:line="240" w:lineRule="auto"/>
              <w:jc w:val="right"/>
              <w:rPr>
                <w:rFonts w:ascii="Times New Roman" w:eastAsia="Times New Roman" w:hAnsi="Times New Roman" w:cs="Times New Roman"/>
                <w:b/>
                <w:bCs/>
                <w:color w:val="000000"/>
                <w:sz w:val="20"/>
                <w:szCs w:val="20"/>
                <w:lang w:eastAsia="es-MX"/>
              </w:rPr>
            </w:pPr>
            <w:r w:rsidRPr="0069106C">
              <w:rPr>
                <w:rFonts w:ascii="Times New Roman" w:hAnsi="Times New Roman" w:cs="Times New Roman"/>
                <w:b/>
                <w:bCs/>
                <w:color w:val="000000"/>
                <w:sz w:val="20"/>
                <w:szCs w:val="20"/>
              </w:rPr>
              <w:t>$10,139,402.44</w:t>
            </w:r>
          </w:p>
        </w:tc>
      </w:tr>
      <w:tr w:rsidR="0069106C" w:rsidRPr="008F57FB" w14:paraId="249F9CBE" w14:textId="77777777" w:rsidTr="0069106C">
        <w:trPr>
          <w:trHeight w:val="528"/>
        </w:trPr>
        <w:tc>
          <w:tcPr>
            <w:tcW w:w="1918" w:type="dxa"/>
            <w:tcBorders>
              <w:top w:val="nil"/>
              <w:left w:val="single" w:sz="4" w:space="0" w:color="auto"/>
              <w:bottom w:val="single" w:sz="4" w:space="0" w:color="auto"/>
              <w:right w:val="single" w:sz="4" w:space="0" w:color="auto"/>
            </w:tcBorders>
            <w:shd w:val="clear" w:color="auto" w:fill="auto"/>
            <w:vAlign w:val="bottom"/>
            <w:hideMark/>
          </w:tcPr>
          <w:p w14:paraId="3A75A95A"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2233</w:t>
            </w:r>
          </w:p>
        </w:tc>
        <w:tc>
          <w:tcPr>
            <w:tcW w:w="5776" w:type="dxa"/>
            <w:tcBorders>
              <w:top w:val="nil"/>
              <w:left w:val="nil"/>
              <w:bottom w:val="single" w:sz="4" w:space="0" w:color="auto"/>
              <w:right w:val="single" w:sz="4" w:space="0" w:color="auto"/>
            </w:tcBorders>
            <w:shd w:val="clear" w:color="auto" w:fill="auto"/>
            <w:vAlign w:val="bottom"/>
            <w:hideMark/>
          </w:tcPr>
          <w:p w14:paraId="4EEEA2A8" w14:textId="77777777" w:rsidR="0069106C" w:rsidRPr="008F57FB" w:rsidRDefault="0069106C" w:rsidP="0069106C">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PRÉSTAMOS DE LA DEUDA PÚBLICA INTERNA POR PAGAR A LARGO PLAZO</w:t>
            </w:r>
          </w:p>
        </w:tc>
        <w:tc>
          <w:tcPr>
            <w:tcW w:w="1515" w:type="dxa"/>
            <w:tcBorders>
              <w:top w:val="nil"/>
              <w:left w:val="nil"/>
              <w:bottom w:val="single" w:sz="4" w:space="0" w:color="auto"/>
              <w:right w:val="single" w:sz="4" w:space="0" w:color="auto"/>
            </w:tcBorders>
            <w:shd w:val="clear" w:color="auto" w:fill="auto"/>
            <w:vAlign w:val="bottom"/>
            <w:hideMark/>
          </w:tcPr>
          <w:p w14:paraId="33E2F361" w14:textId="521FF326" w:rsidR="0069106C" w:rsidRPr="0069106C" w:rsidRDefault="0069106C" w:rsidP="0069106C">
            <w:pPr>
              <w:spacing w:after="0" w:line="240" w:lineRule="auto"/>
              <w:jc w:val="right"/>
              <w:rPr>
                <w:rFonts w:ascii="Times New Roman" w:eastAsia="Times New Roman" w:hAnsi="Times New Roman" w:cs="Times New Roman"/>
                <w:color w:val="000000"/>
                <w:sz w:val="20"/>
                <w:szCs w:val="20"/>
                <w:lang w:eastAsia="es-MX"/>
              </w:rPr>
            </w:pPr>
            <w:r w:rsidRPr="0069106C">
              <w:rPr>
                <w:rFonts w:ascii="Times New Roman" w:hAnsi="Times New Roman" w:cs="Times New Roman"/>
                <w:color w:val="000000"/>
                <w:sz w:val="20"/>
                <w:szCs w:val="20"/>
              </w:rPr>
              <w:t>$10,139,402.44</w:t>
            </w:r>
          </w:p>
        </w:tc>
      </w:tr>
    </w:tbl>
    <w:p w14:paraId="27516E9F" w14:textId="7BFBE4F0" w:rsidR="00083133" w:rsidRDefault="00083133" w:rsidP="00427755">
      <w:pPr>
        <w:spacing w:line="240" w:lineRule="auto"/>
        <w:ind w:firstLine="708"/>
        <w:jc w:val="both"/>
        <w:rPr>
          <w:rFonts w:ascii="Times New Roman" w:hAnsi="Times New Roman" w:cs="Times New Roman"/>
          <w:b/>
          <w:sz w:val="24"/>
          <w:szCs w:val="24"/>
        </w:rPr>
      </w:pPr>
    </w:p>
    <w:p w14:paraId="3535E330" w14:textId="77777777" w:rsidR="00872F88" w:rsidRDefault="00872F88" w:rsidP="00427755">
      <w:pPr>
        <w:spacing w:line="240" w:lineRule="auto"/>
        <w:ind w:firstLine="708"/>
        <w:jc w:val="both"/>
        <w:rPr>
          <w:rFonts w:ascii="Times New Roman" w:hAnsi="Times New Roman" w:cs="Times New Roman"/>
          <w:b/>
          <w:sz w:val="24"/>
          <w:szCs w:val="24"/>
        </w:rPr>
      </w:pPr>
    </w:p>
    <w:p w14:paraId="07464604" w14:textId="77777777" w:rsidR="00BA22E8" w:rsidRPr="00872F88" w:rsidRDefault="00BA22E8" w:rsidP="00427755">
      <w:pPr>
        <w:spacing w:line="240" w:lineRule="auto"/>
        <w:ind w:firstLine="708"/>
        <w:jc w:val="both"/>
        <w:rPr>
          <w:rFonts w:ascii="Times New Roman" w:hAnsi="Times New Roman" w:cs="Times New Roman"/>
          <w:b/>
          <w:sz w:val="24"/>
          <w:szCs w:val="24"/>
        </w:rPr>
      </w:pPr>
    </w:p>
    <w:p w14:paraId="2E448A91" w14:textId="3CD326BA" w:rsidR="00984EC4" w:rsidRPr="00872F88"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CUENTAS POR PAGAR</w:t>
      </w:r>
    </w:p>
    <w:p w14:paraId="14B9F405" w14:textId="77777777" w:rsidR="0014636D" w:rsidRPr="00872F88"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872F88" w:rsidRDefault="0062389F"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SERVICIOS PERSONALES</w:t>
      </w:r>
    </w:p>
    <w:p w14:paraId="1BE7E593" w14:textId="50020956" w:rsidR="0014636D"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E5847" w:rsidRPr="00872F88">
        <w:rPr>
          <w:rFonts w:ascii="Times New Roman" w:hAnsi="Times New Roman" w:cs="Times New Roman"/>
          <w:sz w:val="24"/>
          <w:szCs w:val="24"/>
        </w:rPr>
        <w:t xml:space="preserve">En el </w:t>
      </w:r>
      <w:r w:rsidR="00F80440" w:rsidRPr="00872F88">
        <w:rPr>
          <w:rFonts w:ascii="Times New Roman" w:hAnsi="Times New Roman" w:cs="Times New Roman"/>
          <w:sz w:val="24"/>
          <w:szCs w:val="24"/>
        </w:rPr>
        <w:t>mes de</w:t>
      </w:r>
      <w:r w:rsidR="00BA5027">
        <w:rPr>
          <w:rFonts w:ascii="Times New Roman" w:hAnsi="Times New Roman" w:cs="Times New Roman"/>
          <w:sz w:val="24"/>
          <w:szCs w:val="24"/>
        </w:rPr>
        <w:t xml:space="preserve"> </w:t>
      </w:r>
      <w:r w:rsidR="0069106C">
        <w:rPr>
          <w:rFonts w:ascii="Times New Roman" w:hAnsi="Times New Roman" w:cs="Times New Roman"/>
          <w:sz w:val="24"/>
          <w:szCs w:val="24"/>
        </w:rPr>
        <w:t>Dicie</w:t>
      </w:r>
      <w:r w:rsidR="00662851">
        <w:rPr>
          <w:rFonts w:ascii="Times New Roman" w:hAnsi="Times New Roman" w:cs="Times New Roman"/>
          <w:sz w:val="24"/>
          <w:szCs w:val="24"/>
        </w:rPr>
        <w:t>m</w:t>
      </w:r>
      <w:r w:rsidR="008F57FB">
        <w:rPr>
          <w:rFonts w:ascii="Times New Roman" w:hAnsi="Times New Roman" w:cs="Times New Roman"/>
          <w:sz w:val="24"/>
          <w:szCs w:val="24"/>
        </w:rPr>
        <w:t>bre</w:t>
      </w:r>
      <w:r w:rsidR="00BA5027">
        <w:rPr>
          <w:rFonts w:ascii="Times New Roman" w:hAnsi="Times New Roman" w:cs="Times New Roman"/>
          <w:sz w:val="24"/>
          <w:szCs w:val="24"/>
        </w:rPr>
        <w:t xml:space="preserve"> </w:t>
      </w:r>
      <w:r w:rsidR="006F4431" w:rsidRPr="00872F88">
        <w:rPr>
          <w:rFonts w:ascii="Times New Roman" w:hAnsi="Times New Roman" w:cs="Times New Roman"/>
          <w:sz w:val="24"/>
          <w:szCs w:val="24"/>
        </w:rPr>
        <w:t>de</w:t>
      </w:r>
      <w:r w:rsidR="008F57FB">
        <w:rPr>
          <w:rFonts w:ascii="Times New Roman" w:hAnsi="Times New Roman" w:cs="Times New Roman"/>
          <w:sz w:val="24"/>
          <w:szCs w:val="24"/>
        </w:rPr>
        <w:t>l</w:t>
      </w:r>
      <w:r w:rsidR="007E5847" w:rsidRPr="00872F88">
        <w:rPr>
          <w:rFonts w:ascii="Times New Roman" w:hAnsi="Times New Roman" w:cs="Times New Roman"/>
          <w:sz w:val="24"/>
          <w:szCs w:val="24"/>
        </w:rPr>
        <w:t xml:space="preserve"> 202</w:t>
      </w:r>
      <w:r w:rsidR="00EB7DC4" w:rsidRPr="00872F88">
        <w:rPr>
          <w:rFonts w:ascii="Times New Roman" w:hAnsi="Times New Roman" w:cs="Times New Roman"/>
          <w:sz w:val="24"/>
          <w:szCs w:val="24"/>
        </w:rPr>
        <w:t>1</w:t>
      </w:r>
      <w:r w:rsidR="007E5847" w:rsidRPr="00872F88">
        <w:rPr>
          <w:rFonts w:ascii="Times New Roman" w:hAnsi="Times New Roman" w:cs="Times New Roman"/>
          <w:sz w:val="24"/>
          <w:szCs w:val="24"/>
        </w:rPr>
        <w:t xml:space="preserve"> </w:t>
      </w:r>
      <w:r w:rsidR="009D4E38" w:rsidRPr="00872F88">
        <w:rPr>
          <w:rFonts w:ascii="Times New Roman" w:hAnsi="Times New Roman" w:cs="Times New Roman"/>
          <w:sz w:val="24"/>
          <w:szCs w:val="24"/>
        </w:rPr>
        <w:t>los saldos pendientes de pago para este capítulo son</w:t>
      </w:r>
      <w:r w:rsidR="004D29F8" w:rsidRPr="00872F88">
        <w:rPr>
          <w:rFonts w:ascii="Times New Roman" w:hAnsi="Times New Roman" w:cs="Times New Roman"/>
          <w:sz w:val="24"/>
          <w:szCs w:val="24"/>
        </w:rPr>
        <w:t xml:space="preserve"> de $</w:t>
      </w:r>
      <w:r w:rsidR="0069106C" w:rsidRPr="0069106C">
        <w:rPr>
          <w:rFonts w:ascii="Times New Roman" w:hAnsi="Times New Roman" w:cs="Times New Roman"/>
          <w:sz w:val="24"/>
          <w:szCs w:val="24"/>
        </w:rPr>
        <w:t>574,284.25</w:t>
      </w:r>
      <w:r w:rsidR="0069106C">
        <w:rPr>
          <w:rFonts w:ascii="Times New Roman" w:hAnsi="Times New Roman" w:cs="Times New Roman"/>
          <w:sz w:val="24"/>
          <w:szCs w:val="24"/>
        </w:rPr>
        <w:t xml:space="preserve"> que corresponde a la Seguridad Social del mes</w:t>
      </w:r>
      <w:r w:rsidR="00106E7E" w:rsidRPr="00872F88">
        <w:rPr>
          <w:rFonts w:ascii="Times New Roman" w:hAnsi="Times New Roman" w:cs="Times New Roman"/>
          <w:sz w:val="24"/>
          <w:szCs w:val="24"/>
        </w:rPr>
        <w:t>.</w:t>
      </w:r>
    </w:p>
    <w:p w14:paraId="2DF8B78F" w14:textId="77777777" w:rsidR="00BA22E8" w:rsidRDefault="00BA22E8" w:rsidP="00427755">
      <w:pPr>
        <w:spacing w:line="240" w:lineRule="auto"/>
        <w:jc w:val="both"/>
        <w:rPr>
          <w:rFonts w:ascii="Times New Roman" w:hAnsi="Times New Roman" w:cs="Times New Roman"/>
          <w:sz w:val="24"/>
          <w:szCs w:val="24"/>
        </w:rPr>
      </w:pPr>
    </w:p>
    <w:p w14:paraId="7B89F90A" w14:textId="5D75B0B4" w:rsidR="00D97030" w:rsidRPr="00872F88" w:rsidRDefault="00D97030"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POR CONCEPTO DE MATERIALES Y SUMINISTROS; SERVICIOS GENERALES; BIENES MUEBLES, INMUEBLES E INTANGIBLES.</w:t>
      </w:r>
    </w:p>
    <w:p w14:paraId="6C7AFB7C" w14:textId="79A66BB4" w:rsidR="00ED25CD" w:rsidRPr="00B27994"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 xml:space="preserve">La cantidad total por pagar a proveedores es </w:t>
      </w:r>
      <w:r w:rsidR="008F3872" w:rsidRPr="00872F88">
        <w:rPr>
          <w:rFonts w:ascii="Times New Roman" w:hAnsi="Times New Roman" w:cs="Times New Roman"/>
          <w:sz w:val="24"/>
          <w:szCs w:val="24"/>
        </w:rPr>
        <w:t>de</w:t>
      </w:r>
      <w:r w:rsidR="00DD24D0" w:rsidRPr="00872F88">
        <w:rPr>
          <w:rFonts w:ascii="Times New Roman" w:hAnsi="Times New Roman" w:cs="Times New Roman"/>
          <w:sz w:val="24"/>
          <w:szCs w:val="24"/>
        </w:rPr>
        <w:t xml:space="preserve"> </w:t>
      </w:r>
      <w:r w:rsidR="00662851" w:rsidRPr="00662851">
        <w:rPr>
          <w:rFonts w:ascii="Times New Roman" w:hAnsi="Times New Roman" w:cs="Times New Roman"/>
          <w:sz w:val="24"/>
          <w:szCs w:val="24"/>
        </w:rPr>
        <w:t>$</w:t>
      </w:r>
      <w:r w:rsidR="0069106C" w:rsidRPr="0069106C">
        <w:rPr>
          <w:rFonts w:ascii="Times New Roman" w:hAnsi="Times New Roman" w:cs="Times New Roman"/>
          <w:sz w:val="24"/>
          <w:szCs w:val="24"/>
        </w:rPr>
        <w:t>1</w:t>
      </w:r>
      <w:r w:rsidR="00F24E29">
        <w:rPr>
          <w:rFonts w:ascii="Times New Roman" w:hAnsi="Times New Roman" w:cs="Times New Roman"/>
          <w:sz w:val="24"/>
          <w:szCs w:val="24"/>
        </w:rPr>
        <w:t>’</w:t>
      </w:r>
      <w:r w:rsidR="0069106C" w:rsidRPr="0069106C">
        <w:rPr>
          <w:rFonts w:ascii="Times New Roman" w:hAnsi="Times New Roman" w:cs="Times New Roman"/>
          <w:sz w:val="24"/>
          <w:szCs w:val="24"/>
        </w:rPr>
        <w:t>981,004.84</w:t>
      </w:r>
      <w:r w:rsidR="0069106C">
        <w:rPr>
          <w:rFonts w:ascii="Times New Roman" w:hAnsi="Times New Roman" w:cs="Times New Roman"/>
          <w:sz w:val="24"/>
          <w:szCs w:val="24"/>
        </w:rPr>
        <w:t>;</w:t>
      </w:r>
      <w:r w:rsidR="00662851">
        <w:rPr>
          <w:rFonts w:ascii="Times New Roman" w:hAnsi="Times New Roman" w:cs="Times New Roman"/>
          <w:sz w:val="24"/>
          <w:szCs w:val="24"/>
        </w:rPr>
        <w:t xml:space="preserve"> </w:t>
      </w:r>
      <w:r w:rsidR="009304BB" w:rsidRPr="00872F88">
        <w:rPr>
          <w:rFonts w:ascii="Times New Roman" w:hAnsi="Times New Roman" w:cs="Times New Roman"/>
          <w:sz w:val="24"/>
          <w:szCs w:val="24"/>
        </w:rPr>
        <w:t>cuenta</w:t>
      </w:r>
      <w:r w:rsidRPr="00872F88">
        <w:rPr>
          <w:rFonts w:ascii="Times New Roman" w:hAnsi="Times New Roman" w:cs="Times New Roman"/>
          <w:sz w:val="24"/>
          <w:szCs w:val="24"/>
        </w:rPr>
        <w:t xml:space="preserve"> con una fecha de vencimiento menor a 365 días.  Los detalles por proveedor se </w:t>
      </w:r>
      <w:r w:rsidR="00A8347A" w:rsidRPr="00872F88">
        <w:rPr>
          <w:rFonts w:ascii="Times New Roman" w:hAnsi="Times New Roman" w:cs="Times New Roman"/>
          <w:sz w:val="24"/>
          <w:szCs w:val="24"/>
        </w:rPr>
        <w:t>encuentran en</w:t>
      </w:r>
      <w:r w:rsidRPr="00872F88">
        <w:rPr>
          <w:rFonts w:ascii="Times New Roman" w:hAnsi="Times New Roman" w:cs="Times New Roman"/>
          <w:sz w:val="24"/>
          <w:szCs w:val="24"/>
        </w:rPr>
        <w:t xml:space="preserve"> el reporte analítico del pasivo.</w:t>
      </w:r>
      <w:r w:rsidR="00984EC4" w:rsidRPr="00872F88">
        <w:rPr>
          <w:rFonts w:ascii="Times New Roman" w:hAnsi="Times New Roman" w:cs="Times New Roman"/>
          <w:b/>
          <w:sz w:val="24"/>
          <w:szCs w:val="24"/>
        </w:rPr>
        <w:tab/>
      </w:r>
    </w:p>
    <w:p w14:paraId="5FC87CCF" w14:textId="77777777" w:rsidR="00ED25CD" w:rsidRDefault="00ED25CD" w:rsidP="00427755">
      <w:pPr>
        <w:spacing w:line="240" w:lineRule="auto"/>
        <w:jc w:val="both"/>
        <w:rPr>
          <w:rFonts w:ascii="Times New Roman" w:hAnsi="Times New Roman" w:cs="Times New Roman"/>
          <w:b/>
          <w:sz w:val="24"/>
          <w:szCs w:val="24"/>
        </w:rPr>
      </w:pPr>
    </w:p>
    <w:p w14:paraId="375810F8" w14:textId="450EB1D1" w:rsidR="00D97030" w:rsidRPr="00872F88" w:rsidRDefault="008405B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 </w:t>
      </w:r>
      <w:r w:rsidR="00D97030" w:rsidRPr="00872F88">
        <w:rPr>
          <w:rFonts w:ascii="Times New Roman" w:hAnsi="Times New Roman" w:cs="Times New Roman"/>
          <w:b/>
          <w:sz w:val="24"/>
          <w:szCs w:val="24"/>
        </w:rPr>
        <w:t>POR CONCEPTO DE INVERSION PÚBLICA.</w:t>
      </w:r>
    </w:p>
    <w:p w14:paraId="45A009B4" w14:textId="0FA50F7A" w:rsidR="008F57FB" w:rsidRPr="008F57FB" w:rsidRDefault="00D97030" w:rsidP="008F57FB">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8405B5" w:rsidRPr="00872F88">
        <w:rPr>
          <w:rFonts w:ascii="Times New Roman" w:hAnsi="Times New Roman" w:cs="Times New Roman"/>
          <w:sz w:val="24"/>
          <w:szCs w:val="24"/>
        </w:rPr>
        <w:t xml:space="preserve">La cuenta de </w:t>
      </w:r>
      <w:r w:rsidRPr="00872F88">
        <w:rPr>
          <w:rFonts w:ascii="Times New Roman" w:hAnsi="Times New Roman" w:cs="Times New Roman"/>
          <w:sz w:val="24"/>
          <w:szCs w:val="24"/>
        </w:rPr>
        <w:t xml:space="preserve">Contratistas por </w:t>
      </w:r>
      <w:r w:rsidR="00637722" w:rsidRPr="00872F88">
        <w:rPr>
          <w:rFonts w:ascii="Times New Roman" w:hAnsi="Times New Roman" w:cs="Times New Roman"/>
          <w:sz w:val="24"/>
          <w:szCs w:val="24"/>
        </w:rPr>
        <w:t>pagar,</w:t>
      </w:r>
      <w:r w:rsidR="0063082F" w:rsidRPr="00872F88">
        <w:rPr>
          <w:rFonts w:ascii="Times New Roman" w:hAnsi="Times New Roman" w:cs="Times New Roman"/>
          <w:sz w:val="24"/>
          <w:szCs w:val="24"/>
        </w:rPr>
        <w:t xml:space="preserve"> </w:t>
      </w:r>
      <w:r w:rsidR="001F0C22" w:rsidRPr="00872F88">
        <w:rPr>
          <w:rFonts w:ascii="Times New Roman" w:hAnsi="Times New Roman" w:cs="Times New Roman"/>
          <w:sz w:val="24"/>
          <w:szCs w:val="24"/>
        </w:rPr>
        <w:t>incluye el registro de anticipos de obra</w:t>
      </w:r>
      <w:r w:rsidR="008405B5" w:rsidRPr="00872F88">
        <w:rPr>
          <w:rFonts w:ascii="Times New Roman" w:hAnsi="Times New Roman" w:cs="Times New Roman"/>
          <w:sz w:val="24"/>
          <w:szCs w:val="24"/>
        </w:rPr>
        <w:t xml:space="preserve">. </w:t>
      </w:r>
      <w:r w:rsidRPr="00872F88">
        <w:rPr>
          <w:rFonts w:ascii="Times New Roman" w:hAnsi="Times New Roman" w:cs="Times New Roman"/>
          <w:sz w:val="24"/>
          <w:szCs w:val="24"/>
        </w:rPr>
        <w:t>Se integra por obras de fondos varios que incluyen recursos propios y federale</w:t>
      </w:r>
      <w:r w:rsidR="00FF7360" w:rsidRPr="00872F88">
        <w:rPr>
          <w:rFonts w:ascii="Times New Roman" w:hAnsi="Times New Roman" w:cs="Times New Roman"/>
          <w:sz w:val="24"/>
          <w:szCs w:val="24"/>
        </w:rPr>
        <w:t xml:space="preserve">s </w:t>
      </w:r>
      <w:r w:rsidR="008D279D" w:rsidRPr="00872F88">
        <w:rPr>
          <w:rFonts w:ascii="Times New Roman" w:hAnsi="Times New Roman" w:cs="Times New Roman"/>
          <w:sz w:val="24"/>
          <w:szCs w:val="24"/>
        </w:rPr>
        <w:t xml:space="preserve">y el </w:t>
      </w:r>
      <w:r w:rsidR="00FF7360" w:rsidRPr="00872F88">
        <w:rPr>
          <w:rFonts w:ascii="Times New Roman" w:hAnsi="Times New Roman" w:cs="Times New Roman"/>
          <w:sz w:val="24"/>
          <w:szCs w:val="24"/>
        </w:rPr>
        <w:t>saldo pendiente de pago</w:t>
      </w:r>
      <w:r w:rsidR="008D279D" w:rsidRPr="00872F88">
        <w:rPr>
          <w:rFonts w:ascii="Times New Roman" w:hAnsi="Times New Roman" w:cs="Times New Roman"/>
          <w:sz w:val="24"/>
          <w:szCs w:val="24"/>
        </w:rPr>
        <w:t xml:space="preserve"> es de </w:t>
      </w:r>
      <w:r w:rsidR="008F57FB" w:rsidRPr="008F57FB">
        <w:rPr>
          <w:rFonts w:ascii="Times New Roman" w:hAnsi="Times New Roman" w:cs="Times New Roman"/>
          <w:sz w:val="24"/>
          <w:szCs w:val="24"/>
        </w:rPr>
        <w:t>$</w:t>
      </w:r>
      <w:r w:rsidR="0069106C" w:rsidRPr="0069106C">
        <w:rPr>
          <w:rFonts w:ascii="Times New Roman" w:hAnsi="Times New Roman" w:cs="Times New Roman"/>
          <w:sz w:val="24"/>
          <w:szCs w:val="24"/>
        </w:rPr>
        <w:t>7,254.32</w:t>
      </w:r>
    </w:p>
    <w:p w14:paraId="520FBA7E" w14:textId="61CB5D60" w:rsidR="00D97030" w:rsidRDefault="00D97030" w:rsidP="00427755">
      <w:pPr>
        <w:spacing w:line="240" w:lineRule="auto"/>
        <w:jc w:val="both"/>
        <w:rPr>
          <w:rFonts w:ascii="Times New Roman" w:hAnsi="Times New Roman" w:cs="Times New Roman"/>
          <w:sz w:val="24"/>
          <w:szCs w:val="24"/>
        </w:rPr>
      </w:pPr>
    </w:p>
    <w:p w14:paraId="65310100" w14:textId="687D7445" w:rsidR="0014636D" w:rsidRPr="00ED25CD" w:rsidRDefault="005853F9"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TRANSFERENCIAS</w:t>
      </w:r>
      <w:r w:rsidRPr="00ED25CD">
        <w:rPr>
          <w:rFonts w:ascii="Times New Roman" w:hAnsi="Times New Roman" w:cs="Times New Roman"/>
          <w:b/>
          <w:sz w:val="24"/>
          <w:szCs w:val="24"/>
        </w:rPr>
        <w:t xml:space="preserve"> </w:t>
      </w:r>
      <w:r w:rsidRPr="00872F88">
        <w:rPr>
          <w:rFonts w:ascii="Times New Roman" w:hAnsi="Times New Roman" w:cs="Times New Roman"/>
          <w:b/>
          <w:sz w:val="24"/>
          <w:szCs w:val="24"/>
        </w:rPr>
        <w:t>OTORGADAS POR PAGAR A CORTO PLAZO</w:t>
      </w:r>
    </w:p>
    <w:p w14:paraId="7CB936EF" w14:textId="2BF8E338" w:rsidR="005853F9" w:rsidRDefault="005853F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Este saldo representa apoyos pendientes de liquidar por </w:t>
      </w:r>
      <w:r w:rsidR="00662851" w:rsidRPr="00662851">
        <w:rPr>
          <w:rFonts w:ascii="Times New Roman" w:hAnsi="Times New Roman" w:cs="Times New Roman"/>
          <w:sz w:val="24"/>
          <w:szCs w:val="24"/>
        </w:rPr>
        <w:t>$263,127.72</w:t>
      </w:r>
      <w:r w:rsidR="00662851">
        <w:rPr>
          <w:rFonts w:ascii="Times New Roman" w:hAnsi="Times New Roman" w:cs="Times New Roman"/>
          <w:sz w:val="24"/>
          <w:szCs w:val="24"/>
        </w:rPr>
        <w:t xml:space="preserve"> </w:t>
      </w:r>
      <w:r w:rsidRPr="00872F88">
        <w:rPr>
          <w:rFonts w:ascii="Times New Roman" w:hAnsi="Times New Roman" w:cs="Times New Roman"/>
          <w:sz w:val="24"/>
          <w:szCs w:val="24"/>
        </w:rPr>
        <w:t>al 3</w:t>
      </w:r>
      <w:r w:rsidR="0069106C">
        <w:rPr>
          <w:rFonts w:ascii="Times New Roman" w:hAnsi="Times New Roman" w:cs="Times New Roman"/>
          <w:sz w:val="24"/>
          <w:szCs w:val="24"/>
        </w:rPr>
        <w:t>1</w:t>
      </w:r>
      <w:r w:rsidRPr="00872F88">
        <w:rPr>
          <w:rFonts w:ascii="Times New Roman" w:hAnsi="Times New Roman" w:cs="Times New Roman"/>
          <w:sz w:val="24"/>
          <w:szCs w:val="24"/>
        </w:rPr>
        <w:t xml:space="preserve"> de </w:t>
      </w:r>
      <w:r w:rsidR="0069106C">
        <w:rPr>
          <w:rFonts w:ascii="Times New Roman" w:hAnsi="Times New Roman" w:cs="Times New Roman"/>
          <w:sz w:val="24"/>
          <w:szCs w:val="24"/>
        </w:rPr>
        <w:t>Dic</w:t>
      </w:r>
      <w:r w:rsidR="00662851">
        <w:rPr>
          <w:rFonts w:ascii="Times New Roman" w:hAnsi="Times New Roman" w:cs="Times New Roman"/>
          <w:sz w:val="24"/>
          <w:szCs w:val="24"/>
        </w:rPr>
        <w:t>iem</w:t>
      </w:r>
      <w:r w:rsidR="008F57FB">
        <w:rPr>
          <w:rFonts w:ascii="Times New Roman" w:hAnsi="Times New Roman" w:cs="Times New Roman"/>
          <w:sz w:val="24"/>
          <w:szCs w:val="24"/>
        </w:rPr>
        <w:t>bre</w:t>
      </w:r>
      <w:r w:rsidR="0069106C">
        <w:rPr>
          <w:rFonts w:ascii="Times New Roman" w:hAnsi="Times New Roman" w:cs="Times New Roman"/>
          <w:sz w:val="24"/>
          <w:szCs w:val="24"/>
        </w:rPr>
        <w:t xml:space="preserve"> del 2021, mismas que corresponden a saldos de ejercicios anteriores.</w:t>
      </w:r>
    </w:p>
    <w:p w14:paraId="57E33AE3" w14:textId="77777777" w:rsidR="00ED25CD" w:rsidRDefault="00ED25CD" w:rsidP="00ED25CD">
      <w:pPr>
        <w:spacing w:line="240" w:lineRule="auto"/>
        <w:jc w:val="both"/>
        <w:rPr>
          <w:rFonts w:ascii="Times New Roman" w:hAnsi="Times New Roman" w:cs="Times New Roman"/>
          <w:b/>
          <w:sz w:val="24"/>
          <w:szCs w:val="24"/>
        </w:rPr>
      </w:pPr>
    </w:p>
    <w:p w14:paraId="7F206EC9" w14:textId="36B9B1FC" w:rsidR="00D97030" w:rsidRPr="00872F88" w:rsidRDefault="00D97030"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RETENCIONES </w:t>
      </w:r>
      <w:r w:rsidR="003E628B" w:rsidRPr="00872F88">
        <w:rPr>
          <w:rFonts w:ascii="Times New Roman" w:hAnsi="Times New Roman" w:cs="Times New Roman"/>
          <w:b/>
          <w:sz w:val="24"/>
          <w:szCs w:val="24"/>
        </w:rPr>
        <w:t xml:space="preserve">Y CONTRIBUCIONES </w:t>
      </w:r>
      <w:r w:rsidRPr="00872F88">
        <w:rPr>
          <w:rFonts w:ascii="Times New Roman" w:hAnsi="Times New Roman" w:cs="Times New Roman"/>
          <w:b/>
          <w:sz w:val="24"/>
          <w:szCs w:val="24"/>
        </w:rPr>
        <w:t>POR PAGAR</w:t>
      </w:r>
      <w:r w:rsidR="003E628B" w:rsidRPr="00872F88">
        <w:rPr>
          <w:rFonts w:ascii="Times New Roman" w:hAnsi="Times New Roman" w:cs="Times New Roman"/>
          <w:b/>
          <w:sz w:val="24"/>
          <w:szCs w:val="24"/>
        </w:rPr>
        <w:t xml:space="preserve"> A CORTO PLAZO</w:t>
      </w:r>
    </w:p>
    <w:p w14:paraId="33EEFE7D" w14:textId="49ADFF09" w:rsidR="00D97030" w:rsidRPr="00872F88" w:rsidRDefault="00D97030" w:rsidP="008F57FB">
      <w:pPr>
        <w:jc w:val="both"/>
        <w:rPr>
          <w:rFonts w:ascii="Times New Roman" w:hAnsi="Times New Roman" w:cs="Times New Roman"/>
          <w:i/>
          <w:iCs/>
        </w:rPr>
      </w:pPr>
      <w:r w:rsidRPr="00872F88">
        <w:rPr>
          <w:rFonts w:ascii="Times New Roman" w:hAnsi="Times New Roman" w:cs="Times New Roman"/>
          <w:sz w:val="24"/>
          <w:szCs w:val="24"/>
        </w:rPr>
        <w:tab/>
        <w:t>IMPUESTOS</w:t>
      </w:r>
      <w:r w:rsidR="003E628B" w:rsidRPr="00872F88">
        <w:rPr>
          <w:rFonts w:ascii="Times New Roman" w:hAnsi="Times New Roman" w:cs="Times New Roman"/>
          <w:sz w:val="24"/>
          <w:szCs w:val="24"/>
        </w:rPr>
        <w:t xml:space="preserve"> A CARGO</w:t>
      </w:r>
      <w:r w:rsidRPr="00872F88">
        <w:rPr>
          <w:rFonts w:ascii="Times New Roman" w:hAnsi="Times New Roman" w:cs="Times New Roman"/>
          <w:sz w:val="24"/>
          <w:szCs w:val="24"/>
        </w:rPr>
        <w:t>: Cuenta con un saldo</w:t>
      </w:r>
      <w:r w:rsidR="00DD24D0"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69106C" w:rsidRPr="0069106C">
        <w:rPr>
          <w:rFonts w:ascii="Times New Roman" w:eastAsia="Times New Roman" w:hAnsi="Times New Roman" w:cs="Times New Roman"/>
          <w:color w:val="000000"/>
          <w:sz w:val="24"/>
          <w:szCs w:val="24"/>
          <w:lang w:eastAsia="es-MX"/>
        </w:rPr>
        <w:t>$2</w:t>
      </w:r>
      <w:r w:rsidR="00F24E29">
        <w:rPr>
          <w:rFonts w:ascii="Times New Roman" w:eastAsia="Times New Roman" w:hAnsi="Times New Roman" w:cs="Times New Roman"/>
          <w:color w:val="000000"/>
          <w:sz w:val="24"/>
          <w:szCs w:val="24"/>
          <w:lang w:eastAsia="es-MX"/>
        </w:rPr>
        <w:t>’</w:t>
      </w:r>
      <w:r w:rsidR="0069106C" w:rsidRPr="0069106C">
        <w:rPr>
          <w:rFonts w:ascii="Times New Roman" w:eastAsia="Times New Roman" w:hAnsi="Times New Roman" w:cs="Times New Roman"/>
          <w:color w:val="000000"/>
          <w:sz w:val="24"/>
          <w:szCs w:val="24"/>
          <w:lang w:eastAsia="es-MX"/>
        </w:rPr>
        <w:t>475,898.73</w:t>
      </w:r>
      <w:r w:rsidR="00F24E29">
        <w:rPr>
          <w:rFonts w:ascii="Times New Roman" w:eastAsia="Times New Roman" w:hAnsi="Times New Roman" w:cs="Times New Roman"/>
          <w:color w:val="000000"/>
          <w:sz w:val="24"/>
          <w:szCs w:val="24"/>
          <w:lang w:eastAsia="es-MX"/>
        </w:rPr>
        <w:t xml:space="preserve"> </w:t>
      </w:r>
      <w:r w:rsidR="00835398" w:rsidRPr="00872F88">
        <w:rPr>
          <w:rFonts w:ascii="Times New Roman" w:hAnsi="Times New Roman" w:cs="Times New Roman"/>
        </w:rPr>
        <w:t>que</w:t>
      </w:r>
      <w:r w:rsidRPr="00872F88">
        <w:rPr>
          <w:rFonts w:ascii="Times New Roman" w:hAnsi="Times New Roman" w:cs="Times New Roman"/>
          <w:sz w:val="24"/>
          <w:szCs w:val="24"/>
        </w:rPr>
        <w:t xml:space="preserve"> representa las retenciones realizadas a los trabajadores, por concepto de </w:t>
      </w:r>
      <w:r w:rsidR="003E628B" w:rsidRPr="00872F88">
        <w:rPr>
          <w:rFonts w:ascii="Times New Roman" w:hAnsi="Times New Roman" w:cs="Times New Roman"/>
          <w:sz w:val="24"/>
          <w:szCs w:val="24"/>
        </w:rPr>
        <w:t xml:space="preserve">ISR por salarios, ISR por </w:t>
      </w:r>
      <w:r w:rsidRPr="00872F88">
        <w:rPr>
          <w:rFonts w:ascii="Times New Roman" w:hAnsi="Times New Roman" w:cs="Times New Roman"/>
          <w:sz w:val="24"/>
          <w:szCs w:val="24"/>
        </w:rPr>
        <w:t>honorarios y arrendamiento</w:t>
      </w:r>
      <w:r w:rsidR="003E628B" w:rsidRPr="00872F88">
        <w:rPr>
          <w:rFonts w:ascii="Times New Roman" w:hAnsi="Times New Roman" w:cs="Times New Roman"/>
          <w:sz w:val="24"/>
          <w:szCs w:val="24"/>
        </w:rPr>
        <w:t>,</w:t>
      </w:r>
      <w:r w:rsidRPr="00872F88">
        <w:rPr>
          <w:rFonts w:ascii="Times New Roman" w:hAnsi="Times New Roman" w:cs="Times New Roman"/>
          <w:sz w:val="24"/>
          <w:szCs w:val="24"/>
        </w:rPr>
        <w:t xml:space="preserve"> tanto de recursos propios como federales.</w:t>
      </w:r>
      <w:r w:rsidR="00111368" w:rsidRPr="00872F88">
        <w:rPr>
          <w:rFonts w:ascii="Times New Roman" w:hAnsi="Times New Roman" w:cs="Times New Roman"/>
          <w:sz w:val="24"/>
          <w:szCs w:val="24"/>
        </w:rPr>
        <w:t xml:space="preserve"> </w:t>
      </w:r>
    </w:p>
    <w:p w14:paraId="4B4F0FF2" w14:textId="77777777" w:rsidR="009B39F3" w:rsidRPr="00872F88" w:rsidRDefault="009B39F3" w:rsidP="00427755">
      <w:pPr>
        <w:spacing w:line="240" w:lineRule="auto"/>
        <w:jc w:val="both"/>
        <w:rPr>
          <w:rFonts w:ascii="Times New Roman" w:hAnsi="Times New Roman" w:cs="Times New Roman"/>
          <w:i/>
          <w:iCs/>
          <w:sz w:val="24"/>
          <w:szCs w:val="24"/>
        </w:rPr>
      </w:pPr>
    </w:p>
    <w:p w14:paraId="600415FB" w14:textId="57365FB2" w:rsidR="00D97030" w:rsidRPr="00872F88" w:rsidRDefault="00D97030" w:rsidP="00427755">
      <w:pPr>
        <w:jc w:val="both"/>
        <w:rPr>
          <w:rFonts w:ascii="Times New Roman" w:hAnsi="Times New Roman" w:cs="Times New Roman"/>
          <w:sz w:val="24"/>
          <w:szCs w:val="24"/>
        </w:rPr>
      </w:pPr>
      <w:r w:rsidRPr="00872F88">
        <w:rPr>
          <w:rFonts w:ascii="Times New Roman" w:hAnsi="Times New Roman" w:cs="Times New Roman"/>
          <w:sz w:val="24"/>
          <w:szCs w:val="24"/>
        </w:rPr>
        <w:tab/>
        <w:t>RETENCIONES A TERCEROS: Tiene un saldo</w:t>
      </w:r>
      <w:r w:rsidR="00C455A2"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69106C" w:rsidRPr="0069106C">
        <w:rPr>
          <w:rFonts w:ascii="Times New Roman" w:hAnsi="Times New Roman" w:cs="Times New Roman"/>
          <w:iCs/>
          <w:sz w:val="24"/>
          <w:szCs w:val="24"/>
        </w:rPr>
        <w:t>$540,580.67</w:t>
      </w:r>
      <w:r w:rsidR="0069106C">
        <w:rPr>
          <w:rFonts w:ascii="Times New Roman" w:hAnsi="Times New Roman" w:cs="Times New Roman"/>
          <w:iCs/>
          <w:sz w:val="24"/>
          <w:szCs w:val="24"/>
        </w:rPr>
        <w:t xml:space="preserve"> </w:t>
      </w:r>
      <w:r w:rsidRPr="00872F88">
        <w:rPr>
          <w:rFonts w:ascii="Times New Roman" w:hAnsi="Times New Roman" w:cs="Times New Roman"/>
          <w:sz w:val="24"/>
          <w:szCs w:val="24"/>
        </w:rPr>
        <w:t>compuesto de aportaciones al ISSSSPEA</w:t>
      </w:r>
      <w:r w:rsidR="003E628B" w:rsidRPr="00872F88">
        <w:rPr>
          <w:rFonts w:ascii="Times New Roman" w:hAnsi="Times New Roman" w:cs="Times New Roman"/>
          <w:sz w:val="24"/>
          <w:szCs w:val="24"/>
        </w:rPr>
        <w:t xml:space="preserve"> por parte de los trabajadores</w:t>
      </w:r>
      <w:r w:rsidRPr="00872F88">
        <w:rPr>
          <w:rFonts w:ascii="Times New Roman" w:hAnsi="Times New Roman" w:cs="Times New Roman"/>
          <w:sz w:val="24"/>
          <w:szCs w:val="24"/>
        </w:rPr>
        <w:t>, retenciones sindicales, retenciones de inversión pública y aportaciones al Plan de Previsión Social a beneficio de los trabajadores.</w:t>
      </w:r>
    </w:p>
    <w:p w14:paraId="2B8D944A" w14:textId="77777777" w:rsidR="001C606E" w:rsidRPr="00872F88" w:rsidRDefault="001C606E" w:rsidP="00427755">
      <w:pPr>
        <w:jc w:val="both"/>
        <w:rPr>
          <w:rFonts w:ascii="Times New Roman" w:hAnsi="Times New Roman" w:cs="Times New Roman"/>
          <w:sz w:val="24"/>
          <w:szCs w:val="24"/>
        </w:rPr>
      </w:pPr>
    </w:p>
    <w:p w14:paraId="717E99E5" w14:textId="0E9A22A0"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DEVOLUCIONES DE LA LEY DE INGRESOS POR PAGAR A CORTO PLAZO</w:t>
      </w:r>
    </w:p>
    <w:p w14:paraId="3D76C69D" w14:textId="76169407" w:rsidR="001C606E" w:rsidRDefault="00743575" w:rsidP="00ED25CD">
      <w:pPr>
        <w:ind w:firstLine="709"/>
        <w:jc w:val="both"/>
        <w:rPr>
          <w:rFonts w:ascii="Times New Roman" w:eastAsia="Times New Roman" w:hAnsi="Times New Roman" w:cs="Times New Roman"/>
          <w:color w:val="000000"/>
          <w:sz w:val="13"/>
          <w:szCs w:val="13"/>
          <w:lang w:eastAsia="es-MX"/>
        </w:rPr>
      </w:pPr>
      <w:r>
        <w:rPr>
          <w:rFonts w:ascii="Times New Roman" w:hAnsi="Times New Roman" w:cs="Times New Roman"/>
          <w:sz w:val="24"/>
          <w:szCs w:val="24"/>
        </w:rPr>
        <w:t>Al 3</w:t>
      </w:r>
      <w:r w:rsidR="0069106C">
        <w:rPr>
          <w:rFonts w:ascii="Times New Roman" w:hAnsi="Times New Roman" w:cs="Times New Roman"/>
          <w:sz w:val="24"/>
          <w:szCs w:val="24"/>
        </w:rPr>
        <w:t>1</w:t>
      </w:r>
      <w:r>
        <w:rPr>
          <w:rFonts w:ascii="Times New Roman" w:hAnsi="Times New Roman" w:cs="Times New Roman"/>
          <w:sz w:val="24"/>
          <w:szCs w:val="24"/>
        </w:rPr>
        <w:t xml:space="preserve"> de </w:t>
      </w:r>
      <w:r w:rsidR="0069106C">
        <w:rPr>
          <w:rFonts w:ascii="Times New Roman" w:hAnsi="Times New Roman" w:cs="Times New Roman"/>
          <w:sz w:val="24"/>
          <w:szCs w:val="24"/>
        </w:rPr>
        <w:t>Dici</w:t>
      </w:r>
      <w:r w:rsidR="00A96C1D">
        <w:rPr>
          <w:rFonts w:ascii="Times New Roman" w:hAnsi="Times New Roman" w:cs="Times New Roman"/>
          <w:sz w:val="24"/>
          <w:szCs w:val="24"/>
        </w:rPr>
        <w:t>em</w:t>
      </w:r>
      <w:r w:rsidR="008F57FB">
        <w:rPr>
          <w:rFonts w:ascii="Times New Roman" w:hAnsi="Times New Roman" w:cs="Times New Roman"/>
          <w:sz w:val="24"/>
          <w:szCs w:val="24"/>
        </w:rPr>
        <w:t>bre</w:t>
      </w:r>
      <w:r w:rsidR="001C606E" w:rsidRPr="00872F88">
        <w:rPr>
          <w:rFonts w:ascii="Times New Roman" w:hAnsi="Times New Roman" w:cs="Times New Roman"/>
          <w:sz w:val="24"/>
          <w:szCs w:val="24"/>
        </w:rPr>
        <w:t xml:space="preserve"> del 2021 </w:t>
      </w:r>
      <w:r w:rsidR="008F57FB">
        <w:rPr>
          <w:rFonts w:ascii="Times New Roman" w:hAnsi="Times New Roman" w:cs="Times New Roman"/>
          <w:sz w:val="24"/>
          <w:szCs w:val="24"/>
        </w:rPr>
        <w:t xml:space="preserve">no se cuenta con </w:t>
      </w:r>
      <w:r w:rsidR="001C606E" w:rsidRPr="00872F88">
        <w:rPr>
          <w:rFonts w:ascii="Times New Roman" w:hAnsi="Times New Roman" w:cs="Times New Roman"/>
          <w:sz w:val="24"/>
          <w:szCs w:val="24"/>
        </w:rPr>
        <w:t>saldo pendiente a devolver</w:t>
      </w:r>
      <w:r w:rsidR="001C606E" w:rsidRPr="00872F88">
        <w:rPr>
          <w:rFonts w:ascii="Times New Roman" w:eastAsia="Times New Roman" w:hAnsi="Times New Roman" w:cs="Times New Roman"/>
          <w:color w:val="000000"/>
          <w:sz w:val="13"/>
          <w:szCs w:val="13"/>
          <w:lang w:eastAsia="es-MX"/>
        </w:rPr>
        <w:t>.</w:t>
      </w:r>
    </w:p>
    <w:p w14:paraId="34D1ED39" w14:textId="77777777" w:rsidR="00ED25CD" w:rsidRPr="00872F88" w:rsidRDefault="00ED25CD" w:rsidP="00427755">
      <w:pPr>
        <w:jc w:val="both"/>
        <w:rPr>
          <w:rFonts w:ascii="Times New Roman" w:eastAsia="Times New Roman" w:hAnsi="Times New Roman" w:cs="Times New Roman"/>
          <w:color w:val="000000"/>
          <w:sz w:val="13"/>
          <w:szCs w:val="13"/>
          <w:lang w:eastAsia="es-MX"/>
        </w:rPr>
      </w:pPr>
    </w:p>
    <w:p w14:paraId="65214704" w14:textId="0B456B58"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 xml:space="preserve">DOCUMENTOS COMERCIALES POR PAGAR A CORTO PLAZO </w:t>
      </w:r>
    </w:p>
    <w:p w14:paraId="67E7F4CD" w14:textId="1AE79EB1" w:rsidR="00EE7EF2" w:rsidRDefault="00EE7EF2"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El saldo al 3</w:t>
      </w:r>
      <w:r w:rsidR="0069106C">
        <w:rPr>
          <w:rFonts w:ascii="Times New Roman" w:hAnsi="Times New Roman" w:cs="Times New Roman"/>
          <w:sz w:val="24"/>
          <w:szCs w:val="24"/>
        </w:rPr>
        <w:t>1</w:t>
      </w:r>
      <w:r w:rsidRPr="00872F88">
        <w:rPr>
          <w:rFonts w:ascii="Times New Roman" w:hAnsi="Times New Roman" w:cs="Times New Roman"/>
          <w:sz w:val="24"/>
          <w:szCs w:val="24"/>
        </w:rPr>
        <w:t xml:space="preserve"> de </w:t>
      </w:r>
      <w:r w:rsidR="0069106C">
        <w:rPr>
          <w:rFonts w:ascii="Times New Roman" w:hAnsi="Times New Roman" w:cs="Times New Roman"/>
          <w:sz w:val="24"/>
          <w:szCs w:val="24"/>
        </w:rPr>
        <w:t>Dici</w:t>
      </w:r>
      <w:r w:rsidR="008A0FE7">
        <w:rPr>
          <w:rFonts w:ascii="Times New Roman" w:hAnsi="Times New Roman" w:cs="Times New Roman"/>
          <w:sz w:val="24"/>
          <w:szCs w:val="24"/>
        </w:rPr>
        <w:t>em</w:t>
      </w:r>
      <w:r w:rsidR="008F57FB">
        <w:rPr>
          <w:rFonts w:ascii="Times New Roman" w:hAnsi="Times New Roman" w:cs="Times New Roman"/>
          <w:sz w:val="24"/>
          <w:szCs w:val="24"/>
        </w:rPr>
        <w:t>bre</w:t>
      </w:r>
      <w:r w:rsidR="00743575">
        <w:rPr>
          <w:rFonts w:ascii="Times New Roman" w:hAnsi="Times New Roman" w:cs="Times New Roman"/>
          <w:sz w:val="24"/>
          <w:szCs w:val="24"/>
        </w:rPr>
        <w:t xml:space="preserve"> del 2021 por la cantidad de </w:t>
      </w:r>
      <w:r w:rsidR="001B1C48" w:rsidRPr="001B1C48">
        <w:rPr>
          <w:rFonts w:ascii="Times New Roman" w:hAnsi="Times New Roman" w:cs="Times New Roman"/>
          <w:sz w:val="24"/>
          <w:szCs w:val="24"/>
        </w:rPr>
        <w:t>$489,792.57</w:t>
      </w:r>
      <w:r w:rsidR="001B1C48">
        <w:rPr>
          <w:rFonts w:ascii="Times New Roman" w:hAnsi="Times New Roman" w:cs="Times New Roman"/>
          <w:sz w:val="24"/>
          <w:szCs w:val="24"/>
        </w:rPr>
        <w:t xml:space="preserve">, </w:t>
      </w:r>
      <w:r w:rsidRPr="00872F88">
        <w:rPr>
          <w:rFonts w:ascii="Times New Roman" w:hAnsi="Times New Roman" w:cs="Times New Roman"/>
          <w:sz w:val="24"/>
          <w:szCs w:val="24"/>
        </w:rPr>
        <w:t xml:space="preserve">representa adeudos a </w:t>
      </w:r>
      <w:r w:rsidR="001B1C48">
        <w:rPr>
          <w:rFonts w:ascii="Times New Roman" w:hAnsi="Times New Roman" w:cs="Times New Roman"/>
          <w:sz w:val="24"/>
          <w:szCs w:val="24"/>
        </w:rPr>
        <w:t>a</w:t>
      </w:r>
      <w:r w:rsidRPr="00872F88">
        <w:rPr>
          <w:rFonts w:ascii="Times New Roman" w:hAnsi="Times New Roman" w:cs="Times New Roman"/>
          <w:sz w:val="24"/>
          <w:szCs w:val="24"/>
        </w:rPr>
        <w:t xml:space="preserve">creedores </w:t>
      </w:r>
      <w:r w:rsidR="001B1C48">
        <w:rPr>
          <w:rFonts w:ascii="Times New Roman" w:hAnsi="Times New Roman" w:cs="Times New Roman"/>
          <w:sz w:val="24"/>
          <w:szCs w:val="24"/>
        </w:rPr>
        <w:t>d</w:t>
      </w:r>
      <w:r w:rsidRPr="00872F88">
        <w:rPr>
          <w:rFonts w:ascii="Times New Roman" w:hAnsi="Times New Roman" w:cs="Times New Roman"/>
          <w:sz w:val="24"/>
          <w:szCs w:val="24"/>
        </w:rPr>
        <w:t>iversos, sueldos por pagar,  previsión social por pagar a empleados del fondo directo y fondos federales, entre otros</w:t>
      </w:r>
      <w:r w:rsidR="0069106C">
        <w:rPr>
          <w:rFonts w:ascii="Times New Roman" w:hAnsi="Times New Roman" w:cs="Times New Roman"/>
          <w:sz w:val="24"/>
          <w:szCs w:val="24"/>
        </w:rPr>
        <w:t xml:space="preserve"> y provienen de ejercicios anteriores</w:t>
      </w:r>
      <w:r w:rsidRPr="00872F88">
        <w:rPr>
          <w:rFonts w:ascii="Times New Roman" w:hAnsi="Times New Roman" w:cs="Times New Roman"/>
          <w:sz w:val="24"/>
          <w:szCs w:val="24"/>
        </w:rPr>
        <w:t>.</w:t>
      </w:r>
    </w:p>
    <w:p w14:paraId="12304FD8" w14:textId="77777777" w:rsidR="00EE7EF2" w:rsidRPr="00872F88" w:rsidRDefault="00EE7EF2" w:rsidP="00427755">
      <w:pPr>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OTROS PASIVOS A CORTO PLAZO</w:t>
      </w:r>
    </w:p>
    <w:p w14:paraId="66E73164" w14:textId="56E28826" w:rsidR="00ED25CD" w:rsidRPr="00B27994" w:rsidRDefault="00236D19" w:rsidP="00B27994">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de otros pasivos a corto plazo se compone de Ingresos por clasificar por </w:t>
      </w:r>
      <w:r w:rsidR="001B1C48">
        <w:rPr>
          <w:rFonts w:ascii="Times New Roman" w:hAnsi="Times New Roman" w:cs="Times New Roman"/>
          <w:sz w:val="24"/>
          <w:szCs w:val="24"/>
        </w:rPr>
        <w:t xml:space="preserve">la cantidad de </w:t>
      </w:r>
      <w:r w:rsidR="0069106C" w:rsidRPr="0069106C">
        <w:rPr>
          <w:rFonts w:ascii="Times New Roman" w:hAnsi="Times New Roman" w:cs="Times New Roman"/>
          <w:sz w:val="24"/>
          <w:szCs w:val="24"/>
        </w:rPr>
        <w:t>$147,696.44</w:t>
      </w:r>
      <w:r w:rsidR="001B1C48">
        <w:rPr>
          <w:rFonts w:ascii="Times New Roman" w:hAnsi="Times New Roman" w:cs="Times New Roman"/>
          <w:sz w:val="24"/>
          <w:szCs w:val="24"/>
        </w:rPr>
        <w:t xml:space="preserve">; </w:t>
      </w:r>
      <w:r w:rsidRPr="00872F88">
        <w:rPr>
          <w:rFonts w:ascii="Times New Roman" w:hAnsi="Times New Roman" w:cs="Times New Roman"/>
          <w:sz w:val="24"/>
          <w:szCs w:val="24"/>
        </w:rPr>
        <w:t xml:space="preserve">y de Otros Pasivos Circulantes por </w:t>
      </w:r>
      <w:r w:rsidR="001B1C48" w:rsidRPr="001B1C48">
        <w:rPr>
          <w:rFonts w:ascii="Times New Roman" w:hAnsi="Times New Roman" w:cs="Times New Roman"/>
          <w:sz w:val="24"/>
          <w:szCs w:val="24"/>
        </w:rPr>
        <w:t>$</w:t>
      </w:r>
      <w:r w:rsidR="003161DE" w:rsidRPr="003161DE">
        <w:rPr>
          <w:rFonts w:ascii="Times New Roman" w:hAnsi="Times New Roman" w:cs="Times New Roman"/>
          <w:sz w:val="24"/>
          <w:szCs w:val="24"/>
        </w:rPr>
        <w:t>191,024.41</w:t>
      </w:r>
      <w:r w:rsidRPr="00872F88">
        <w:rPr>
          <w:rFonts w:ascii="Times New Roman" w:hAnsi="Times New Roman" w:cs="Times New Roman"/>
          <w:sz w:val="24"/>
          <w:szCs w:val="24"/>
        </w:rPr>
        <w:t>que se integra por adeudos con otras dependencias</w:t>
      </w:r>
      <w:r w:rsidR="001B1C48">
        <w:rPr>
          <w:rFonts w:ascii="Times New Roman" w:hAnsi="Times New Roman" w:cs="Times New Roman"/>
          <w:sz w:val="24"/>
          <w:szCs w:val="24"/>
        </w:rPr>
        <w:t>,</w:t>
      </w:r>
      <w:r w:rsidRPr="00872F88">
        <w:rPr>
          <w:rFonts w:ascii="Times New Roman" w:hAnsi="Times New Roman" w:cs="Times New Roman"/>
          <w:sz w:val="24"/>
          <w:szCs w:val="24"/>
        </w:rPr>
        <w:t xml:space="preserve"> así como adeudo del Fondo IV (Seguridad Pública) al Fondo Directo Municipal.</w:t>
      </w:r>
    </w:p>
    <w:p w14:paraId="35AE563C" w14:textId="77777777" w:rsidR="00F61D42" w:rsidRDefault="00F61D42" w:rsidP="00427755">
      <w:pPr>
        <w:jc w:val="both"/>
        <w:rPr>
          <w:rFonts w:ascii="Times New Roman" w:hAnsi="Times New Roman" w:cs="Times New Roman"/>
          <w:b/>
          <w:sz w:val="24"/>
          <w:szCs w:val="24"/>
        </w:rPr>
      </w:pPr>
    </w:p>
    <w:p w14:paraId="5BD3CC3E" w14:textId="41DB9AE0" w:rsidR="00236D19" w:rsidRPr="00872F88" w:rsidRDefault="00236D19" w:rsidP="00427755">
      <w:pPr>
        <w:jc w:val="both"/>
        <w:rPr>
          <w:rFonts w:ascii="Times New Roman" w:hAnsi="Times New Roman" w:cs="Times New Roman"/>
          <w:b/>
          <w:sz w:val="24"/>
          <w:szCs w:val="24"/>
        </w:rPr>
      </w:pPr>
      <w:r w:rsidRPr="00872F88">
        <w:rPr>
          <w:rFonts w:ascii="Times New Roman" w:hAnsi="Times New Roman" w:cs="Times New Roman"/>
          <w:b/>
          <w:sz w:val="24"/>
          <w:szCs w:val="24"/>
        </w:rPr>
        <w:t>DEUDA PÚBLICA</w:t>
      </w:r>
    </w:p>
    <w:p w14:paraId="20D15A12" w14:textId="5C10D452" w:rsidR="00236D19" w:rsidRPr="00872F88" w:rsidRDefault="00236D19"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Deuda Pública del Municipio al 3</w:t>
      </w:r>
      <w:r w:rsidR="003161DE">
        <w:rPr>
          <w:rFonts w:ascii="Times New Roman" w:hAnsi="Times New Roman" w:cs="Times New Roman"/>
          <w:sz w:val="24"/>
          <w:szCs w:val="24"/>
        </w:rPr>
        <w:t>1</w:t>
      </w:r>
      <w:r w:rsidRPr="00872F88">
        <w:rPr>
          <w:rFonts w:ascii="Times New Roman" w:hAnsi="Times New Roman" w:cs="Times New Roman"/>
          <w:sz w:val="24"/>
          <w:szCs w:val="24"/>
        </w:rPr>
        <w:t xml:space="preserve"> de </w:t>
      </w:r>
      <w:r w:rsidR="003161DE">
        <w:rPr>
          <w:rFonts w:ascii="Times New Roman" w:hAnsi="Times New Roman" w:cs="Times New Roman"/>
          <w:sz w:val="24"/>
          <w:szCs w:val="24"/>
        </w:rPr>
        <w:t>Dici</w:t>
      </w:r>
      <w:r w:rsidR="008A0FE7">
        <w:rPr>
          <w:rFonts w:ascii="Times New Roman" w:hAnsi="Times New Roman" w:cs="Times New Roman"/>
          <w:sz w:val="24"/>
          <w:szCs w:val="24"/>
        </w:rPr>
        <w:t>em</w:t>
      </w:r>
      <w:r w:rsidR="001B1C48">
        <w:rPr>
          <w:rFonts w:ascii="Times New Roman" w:hAnsi="Times New Roman" w:cs="Times New Roman"/>
          <w:sz w:val="24"/>
          <w:szCs w:val="24"/>
        </w:rPr>
        <w:t>bre</w:t>
      </w:r>
      <w:r w:rsidRPr="00872F88">
        <w:rPr>
          <w:rFonts w:ascii="Times New Roman" w:hAnsi="Times New Roman" w:cs="Times New Roman"/>
          <w:sz w:val="24"/>
          <w:szCs w:val="24"/>
        </w:rPr>
        <w:t xml:space="preserve"> del 2021 se integra de la siguiente forma:</w:t>
      </w:r>
    </w:p>
    <w:tbl>
      <w:tblPr>
        <w:tblStyle w:val="Tablaconcuadrcula"/>
        <w:tblW w:w="0" w:type="auto"/>
        <w:jc w:val="center"/>
        <w:tblLook w:val="04A0" w:firstRow="1" w:lastRow="0" w:firstColumn="1" w:lastColumn="0" w:noHBand="0" w:noVBand="1"/>
      </w:tblPr>
      <w:tblGrid>
        <w:gridCol w:w="4336"/>
        <w:gridCol w:w="2322"/>
      </w:tblGrid>
      <w:tr w:rsidR="00236D19" w:rsidRPr="00872F88" w14:paraId="212EFF49" w14:textId="77777777" w:rsidTr="001E522B">
        <w:trPr>
          <w:trHeight w:val="474"/>
          <w:jc w:val="center"/>
        </w:trPr>
        <w:tc>
          <w:tcPr>
            <w:tcW w:w="4336" w:type="dxa"/>
          </w:tcPr>
          <w:p w14:paraId="1DF14561" w14:textId="22173F17"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Porción a corto plazo de la Deuda Pública</w:t>
            </w:r>
          </w:p>
        </w:tc>
        <w:tc>
          <w:tcPr>
            <w:tcW w:w="2322" w:type="dxa"/>
          </w:tcPr>
          <w:p w14:paraId="63B6B834" w14:textId="0C0B05A3" w:rsidR="008A0FE7" w:rsidRPr="008A0FE7" w:rsidRDefault="003161DE" w:rsidP="008A0FE7">
            <w:pPr>
              <w:jc w:val="right"/>
              <w:rPr>
                <w:rFonts w:ascii="Times New Roman" w:hAnsi="Times New Roman" w:cs="Times New Roman"/>
                <w:sz w:val="24"/>
                <w:szCs w:val="24"/>
              </w:rPr>
            </w:pPr>
            <w:r>
              <w:rPr>
                <w:rFonts w:ascii="Times New Roman" w:hAnsi="Times New Roman" w:cs="Times New Roman"/>
                <w:sz w:val="24"/>
                <w:szCs w:val="24"/>
              </w:rPr>
              <w:t>$0</w:t>
            </w:r>
            <w:r w:rsidR="008A0FE7">
              <w:rPr>
                <w:rFonts w:ascii="Times New Roman" w:hAnsi="Times New Roman" w:cs="Times New Roman"/>
                <w:sz w:val="24"/>
                <w:szCs w:val="24"/>
              </w:rPr>
              <w:t>.</w:t>
            </w:r>
            <w:r>
              <w:rPr>
                <w:rFonts w:ascii="Times New Roman" w:hAnsi="Times New Roman" w:cs="Times New Roman"/>
                <w:sz w:val="24"/>
                <w:szCs w:val="24"/>
              </w:rPr>
              <w:t>00</w:t>
            </w:r>
          </w:p>
          <w:p w14:paraId="4BFF6E15" w14:textId="43674CAF" w:rsidR="00236D19" w:rsidRPr="00F61D42" w:rsidRDefault="00236D19" w:rsidP="001B1C48">
            <w:pPr>
              <w:jc w:val="right"/>
              <w:rPr>
                <w:rFonts w:ascii="Times New Roman" w:hAnsi="Times New Roman" w:cs="Times New Roman"/>
                <w:sz w:val="24"/>
                <w:szCs w:val="24"/>
              </w:rPr>
            </w:pPr>
          </w:p>
        </w:tc>
      </w:tr>
      <w:tr w:rsidR="00236D19" w:rsidRPr="00872F88" w14:paraId="4DD2D181" w14:textId="77777777" w:rsidTr="001E522B">
        <w:trPr>
          <w:trHeight w:val="464"/>
          <w:jc w:val="center"/>
        </w:trPr>
        <w:tc>
          <w:tcPr>
            <w:tcW w:w="4336" w:type="dxa"/>
          </w:tcPr>
          <w:p w14:paraId="23045D53" w14:textId="3F18827B"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Deuda Pública a Largo Plazo</w:t>
            </w:r>
          </w:p>
        </w:tc>
        <w:tc>
          <w:tcPr>
            <w:tcW w:w="2322" w:type="dxa"/>
          </w:tcPr>
          <w:p w14:paraId="797D0FC4" w14:textId="23ED1E89" w:rsidR="00236D19" w:rsidRPr="00692AD9" w:rsidRDefault="003161DE" w:rsidP="001B1C48">
            <w:pPr>
              <w:jc w:val="right"/>
              <w:rPr>
                <w:rFonts w:ascii="Times New Roman" w:hAnsi="Times New Roman" w:cs="Times New Roman"/>
                <w:color w:val="FF66FF"/>
                <w:sz w:val="24"/>
                <w:szCs w:val="24"/>
              </w:rPr>
            </w:pPr>
            <w:r w:rsidRPr="003161DE">
              <w:rPr>
                <w:rFonts w:ascii="Times New Roman" w:hAnsi="Times New Roman" w:cs="Times New Roman"/>
                <w:sz w:val="24"/>
                <w:szCs w:val="24"/>
              </w:rPr>
              <w:t>$10,139,402.44</w:t>
            </w:r>
          </w:p>
        </w:tc>
      </w:tr>
    </w:tbl>
    <w:p w14:paraId="34B1FCBD" w14:textId="77777777" w:rsidR="0014636D" w:rsidRPr="00872F88" w:rsidRDefault="0014636D" w:rsidP="00427755">
      <w:pPr>
        <w:jc w:val="both"/>
        <w:rPr>
          <w:rFonts w:ascii="Times New Roman" w:eastAsia="Times New Roman" w:hAnsi="Times New Roman" w:cs="Times New Roman"/>
          <w:color w:val="000000"/>
          <w:sz w:val="13"/>
          <w:szCs w:val="13"/>
          <w:lang w:eastAsia="es-MX"/>
        </w:rPr>
      </w:pPr>
    </w:p>
    <w:p w14:paraId="7C2F08AC" w14:textId="77777777" w:rsidR="00F61D42" w:rsidRDefault="00F61D42" w:rsidP="00427755">
      <w:pPr>
        <w:spacing w:line="240" w:lineRule="auto"/>
        <w:jc w:val="both"/>
        <w:rPr>
          <w:rFonts w:ascii="Times New Roman" w:hAnsi="Times New Roman" w:cs="Times New Roman"/>
          <w:b/>
          <w:sz w:val="24"/>
          <w:szCs w:val="24"/>
        </w:rPr>
      </w:pPr>
    </w:p>
    <w:p w14:paraId="65F051CB" w14:textId="39E84DEB" w:rsidR="00503974" w:rsidRPr="00872F88" w:rsidRDefault="0050397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2. FONDOS DE BIENES DE TERCEROS EN ADMINISTRACION Y/O GARANTIA</w:t>
      </w:r>
    </w:p>
    <w:p w14:paraId="37664C07" w14:textId="3D726F78" w:rsidR="00364DCD" w:rsidRDefault="00503974"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En el mes d</w:t>
      </w:r>
      <w:r w:rsidR="00FF7360" w:rsidRPr="00872F88">
        <w:rPr>
          <w:rFonts w:ascii="Times New Roman" w:hAnsi="Times New Roman" w:cs="Times New Roman"/>
          <w:sz w:val="24"/>
          <w:szCs w:val="24"/>
        </w:rPr>
        <w:t>e</w:t>
      </w:r>
      <w:r w:rsidR="005F5077" w:rsidRPr="00872F88">
        <w:rPr>
          <w:rFonts w:ascii="Times New Roman" w:hAnsi="Times New Roman" w:cs="Times New Roman"/>
          <w:sz w:val="24"/>
          <w:szCs w:val="24"/>
        </w:rPr>
        <w:t xml:space="preserve"> </w:t>
      </w:r>
      <w:r w:rsidR="00F24E29">
        <w:rPr>
          <w:rFonts w:ascii="Times New Roman" w:hAnsi="Times New Roman" w:cs="Times New Roman"/>
          <w:sz w:val="24"/>
          <w:szCs w:val="24"/>
        </w:rPr>
        <w:t>Dic</w:t>
      </w:r>
      <w:r w:rsidR="008A0FE7">
        <w:rPr>
          <w:rFonts w:ascii="Times New Roman" w:hAnsi="Times New Roman" w:cs="Times New Roman"/>
          <w:sz w:val="24"/>
          <w:szCs w:val="24"/>
        </w:rPr>
        <w:t>iemb</w:t>
      </w:r>
      <w:r w:rsidR="00E15500">
        <w:rPr>
          <w:rFonts w:ascii="Times New Roman" w:hAnsi="Times New Roman" w:cs="Times New Roman"/>
          <w:sz w:val="24"/>
          <w:szCs w:val="24"/>
        </w:rPr>
        <w:t>re del</w:t>
      </w:r>
      <w:r w:rsidR="00EE69BD" w:rsidRPr="00872F88">
        <w:rPr>
          <w:rFonts w:ascii="Times New Roman" w:hAnsi="Times New Roman" w:cs="Times New Roman"/>
          <w:sz w:val="24"/>
          <w:szCs w:val="24"/>
        </w:rPr>
        <w:t xml:space="preserve"> </w:t>
      </w:r>
      <w:r w:rsidR="0067410A" w:rsidRPr="00872F88">
        <w:rPr>
          <w:rFonts w:ascii="Times New Roman" w:hAnsi="Times New Roman" w:cs="Times New Roman"/>
          <w:sz w:val="24"/>
          <w:szCs w:val="24"/>
        </w:rPr>
        <w:t>20</w:t>
      </w:r>
      <w:r w:rsidR="00E15BCD" w:rsidRPr="00872F88">
        <w:rPr>
          <w:rFonts w:ascii="Times New Roman" w:hAnsi="Times New Roman" w:cs="Times New Roman"/>
          <w:sz w:val="24"/>
          <w:szCs w:val="24"/>
        </w:rPr>
        <w:t>2</w:t>
      </w:r>
      <w:r w:rsidR="00F616F6" w:rsidRPr="00872F88">
        <w:rPr>
          <w:rFonts w:ascii="Times New Roman" w:hAnsi="Times New Roman" w:cs="Times New Roman"/>
          <w:sz w:val="24"/>
          <w:szCs w:val="24"/>
        </w:rPr>
        <w:t>1</w:t>
      </w:r>
      <w:r w:rsidR="0067410A" w:rsidRPr="00872F88">
        <w:rPr>
          <w:rFonts w:ascii="Times New Roman" w:hAnsi="Times New Roman" w:cs="Times New Roman"/>
          <w:sz w:val="24"/>
          <w:szCs w:val="24"/>
        </w:rPr>
        <w:t>,</w:t>
      </w:r>
      <w:r w:rsidR="00EF236C" w:rsidRPr="00872F88">
        <w:rPr>
          <w:rFonts w:ascii="Times New Roman" w:hAnsi="Times New Roman" w:cs="Times New Roman"/>
          <w:sz w:val="24"/>
          <w:szCs w:val="24"/>
        </w:rPr>
        <w:t xml:space="preserve"> no</w:t>
      </w:r>
      <w:r w:rsidRPr="00872F88">
        <w:rPr>
          <w:rFonts w:ascii="Times New Roman" w:hAnsi="Times New Roman" w:cs="Times New Roman"/>
          <w:sz w:val="24"/>
          <w:szCs w:val="24"/>
        </w:rPr>
        <w:t xml:space="preserve"> existen saldos en </w:t>
      </w:r>
      <w:r w:rsidR="00767947" w:rsidRPr="00872F88">
        <w:rPr>
          <w:rFonts w:ascii="Times New Roman" w:hAnsi="Times New Roman" w:cs="Times New Roman"/>
          <w:sz w:val="24"/>
          <w:szCs w:val="24"/>
        </w:rPr>
        <w:t>Fondos de Bienes de Terceros en Administración y/o en Garantía a corto y largo plazo</w:t>
      </w:r>
    </w:p>
    <w:p w14:paraId="2E3801EB" w14:textId="77777777" w:rsidR="00F61D42" w:rsidRPr="00872F88" w:rsidRDefault="00F61D42" w:rsidP="00427755">
      <w:pPr>
        <w:spacing w:line="240" w:lineRule="auto"/>
        <w:ind w:firstLine="708"/>
        <w:jc w:val="both"/>
        <w:rPr>
          <w:rFonts w:ascii="Times New Roman" w:hAnsi="Times New Roman" w:cs="Times New Roman"/>
          <w:sz w:val="24"/>
          <w:szCs w:val="24"/>
        </w:rPr>
      </w:pPr>
    </w:p>
    <w:p w14:paraId="5E7BE11D" w14:textId="24F42DA0" w:rsidR="004B2689" w:rsidRPr="00872F88" w:rsidRDefault="00692AD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3. PASIVOS</w:t>
      </w:r>
      <w:r w:rsidR="00503974" w:rsidRPr="00872F88">
        <w:rPr>
          <w:rFonts w:ascii="Times New Roman" w:hAnsi="Times New Roman" w:cs="Times New Roman"/>
          <w:b/>
          <w:sz w:val="24"/>
          <w:szCs w:val="24"/>
        </w:rPr>
        <w:t xml:space="preserve"> DIFERIDOS</w:t>
      </w:r>
    </w:p>
    <w:p w14:paraId="05A23676" w14:textId="34098EC4" w:rsidR="006159E1" w:rsidRPr="00872F88" w:rsidRDefault="001F3B2B" w:rsidP="004B2689">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La cuenta de </w:t>
      </w:r>
      <w:r w:rsidR="001E522B" w:rsidRPr="00872F88">
        <w:rPr>
          <w:rFonts w:ascii="Times New Roman" w:hAnsi="Times New Roman" w:cs="Times New Roman"/>
          <w:sz w:val="24"/>
          <w:szCs w:val="24"/>
        </w:rPr>
        <w:t xml:space="preserve">Pasivos diferidos </w:t>
      </w:r>
      <w:r w:rsidR="00790AE8" w:rsidRPr="00872F88">
        <w:rPr>
          <w:rFonts w:ascii="Times New Roman" w:hAnsi="Times New Roman" w:cs="Times New Roman"/>
          <w:sz w:val="24"/>
          <w:szCs w:val="24"/>
        </w:rPr>
        <w:t>en el</w:t>
      </w:r>
      <w:r w:rsidR="005F5077" w:rsidRPr="00872F88">
        <w:rPr>
          <w:rFonts w:ascii="Times New Roman" w:hAnsi="Times New Roman" w:cs="Times New Roman"/>
          <w:sz w:val="24"/>
          <w:szCs w:val="24"/>
        </w:rPr>
        <w:t xml:space="preserve"> mes de</w:t>
      </w:r>
      <w:r w:rsidR="00244E71" w:rsidRPr="00872F88">
        <w:rPr>
          <w:rFonts w:ascii="Times New Roman" w:hAnsi="Times New Roman" w:cs="Times New Roman"/>
          <w:sz w:val="24"/>
          <w:szCs w:val="24"/>
        </w:rPr>
        <w:t xml:space="preserve"> </w:t>
      </w:r>
      <w:r w:rsidR="00F24E29">
        <w:rPr>
          <w:rFonts w:ascii="Times New Roman" w:hAnsi="Times New Roman" w:cs="Times New Roman"/>
          <w:sz w:val="24"/>
          <w:szCs w:val="24"/>
        </w:rPr>
        <w:t>Dic</w:t>
      </w:r>
      <w:r w:rsidR="008A0FE7">
        <w:rPr>
          <w:rFonts w:ascii="Times New Roman" w:hAnsi="Times New Roman" w:cs="Times New Roman"/>
          <w:sz w:val="24"/>
          <w:szCs w:val="24"/>
        </w:rPr>
        <w:t>iemb</w:t>
      </w:r>
      <w:r w:rsidR="00E15500">
        <w:rPr>
          <w:rFonts w:ascii="Times New Roman" w:hAnsi="Times New Roman" w:cs="Times New Roman"/>
          <w:sz w:val="24"/>
          <w:szCs w:val="24"/>
        </w:rPr>
        <w:t>re del</w:t>
      </w:r>
      <w:r w:rsidR="005B303F" w:rsidRPr="00872F88">
        <w:rPr>
          <w:rFonts w:ascii="Times New Roman" w:hAnsi="Times New Roman" w:cs="Times New Roman"/>
          <w:sz w:val="24"/>
          <w:szCs w:val="24"/>
        </w:rPr>
        <w:t xml:space="preserve"> </w:t>
      </w:r>
      <w:r w:rsidR="005F5077" w:rsidRPr="00872F88">
        <w:rPr>
          <w:rFonts w:ascii="Times New Roman" w:hAnsi="Times New Roman" w:cs="Times New Roman"/>
          <w:sz w:val="24"/>
          <w:szCs w:val="24"/>
        </w:rPr>
        <w:t>20</w:t>
      </w:r>
      <w:r w:rsidR="000F57F9" w:rsidRPr="00872F88">
        <w:rPr>
          <w:rFonts w:ascii="Times New Roman" w:hAnsi="Times New Roman" w:cs="Times New Roman"/>
          <w:sz w:val="24"/>
          <w:szCs w:val="24"/>
        </w:rPr>
        <w:t>2</w:t>
      </w:r>
      <w:r w:rsidR="00AB71EF" w:rsidRPr="00872F88">
        <w:rPr>
          <w:rFonts w:ascii="Times New Roman" w:hAnsi="Times New Roman" w:cs="Times New Roman"/>
          <w:sz w:val="24"/>
          <w:szCs w:val="24"/>
        </w:rPr>
        <w:t>1</w:t>
      </w:r>
      <w:r w:rsidR="001E522B" w:rsidRPr="00872F88">
        <w:rPr>
          <w:rFonts w:ascii="Times New Roman" w:hAnsi="Times New Roman" w:cs="Times New Roman"/>
          <w:sz w:val="24"/>
          <w:szCs w:val="24"/>
        </w:rPr>
        <w:t xml:space="preserve"> no presenta movimientos</w:t>
      </w:r>
      <w:r w:rsidR="00A6675C" w:rsidRPr="00872F88">
        <w:rPr>
          <w:rFonts w:ascii="Times New Roman" w:hAnsi="Times New Roman" w:cs="Times New Roman"/>
          <w:sz w:val="24"/>
          <w:szCs w:val="24"/>
        </w:rPr>
        <w:t>.</w:t>
      </w:r>
    </w:p>
    <w:p w14:paraId="3AB4C370" w14:textId="77777777" w:rsidR="00F61D42" w:rsidRDefault="00F61D42" w:rsidP="00B27994">
      <w:pPr>
        <w:spacing w:line="240" w:lineRule="auto"/>
        <w:jc w:val="both"/>
        <w:rPr>
          <w:rFonts w:ascii="Times New Roman" w:hAnsi="Times New Roman" w:cs="Times New Roman"/>
          <w:b/>
          <w:i/>
          <w:sz w:val="24"/>
          <w:szCs w:val="24"/>
        </w:rPr>
      </w:pPr>
    </w:p>
    <w:p w14:paraId="43BA7302" w14:textId="77777777" w:rsidR="00F61D42" w:rsidRDefault="00F61D42" w:rsidP="00B27994">
      <w:pPr>
        <w:spacing w:line="240" w:lineRule="auto"/>
        <w:jc w:val="both"/>
        <w:rPr>
          <w:rFonts w:ascii="Times New Roman" w:hAnsi="Times New Roman" w:cs="Times New Roman"/>
          <w:b/>
          <w:i/>
          <w:sz w:val="24"/>
          <w:szCs w:val="24"/>
        </w:rPr>
      </w:pPr>
    </w:p>
    <w:p w14:paraId="39A6B3F4" w14:textId="77777777" w:rsidR="00BA22E8" w:rsidRDefault="00BA22E8" w:rsidP="00B27994">
      <w:pPr>
        <w:spacing w:line="240" w:lineRule="auto"/>
        <w:jc w:val="both"/>
        <w:rPr>
          <w:rFonts w:ascii="Times New Roman" w:hAnsi="Times New Roman" w:cs="Times New Roman"/>
          <w:b/>
          <w:i/>
          <w:sz w:val="24"/>
          <w:szCs w:val="24"/>
        </w:rPr>
      </w:pPr>
    </w:p>
    <w:p w14:paraId="4B526AA9" w14:textId="77777777" w:rsidR="00BA22E8" w:rsidRDefault="00BA22E8" w:rsidP="00B27994">
      <w:pPr>
        <w:spacing w:line="240" w:lineRule="auto"/>
        <w:jc w:val="both"/>
        <w:rPr>
          <w:rFonts w:ascii="Times New Roman" w:hAnsi="Times New Roman" w:cs="Times New Roman"/>
          <w:b/>
          <w:i/>
          <w:sz w:val="24"/>
          <w:szCs w:val="24"/>
        </w:rPr>
      </w:pPr>
    </w:p>
    <w:p w14:paraId="33D2B920" w14:textId="77777777" w:rsidR="00BA22E8" w:rsidRDefault="00BA22E8" w:rsidP="00B27994">
      <w:pPr>
        <w:spacing w:line="240" w:lineRule="auto"/>
        <w:jc w:val="both"/>
        <w:rPr>
          <w:rFonts w:ascii="Times New Roman" w:hAnsi="Times New Roman" w:cs="Times New Roman"/>
          <w:b/>
          <w:i/>
          <w:sz w:val="24"/>
          <w:szCs w:val="24"/>
        </w:rPr>
      </w:pPr>
    </w:p>
    <w:p w14:paraId="33B44634" w14:textId="77777777" w:rsidR="00525392" w:rsidRDefault="00525392" w:rsidP="00B27994">
      <w:pPr>
        <w:spacing w:line="240" w:lineRule="auto"/>
        <w:jc w:val="both"/>
        <w:rPr>
          <w:rFonts w:ascii="Times New Roman" w:hAnsi="Times New Roman" w:cs="Times New Roman"/>
          <w:b/>
          <w:i/>
          <w:sz w:val="24"/>
          <w:szCs w:val="24"/>
        </w:rPr>
      </w:pPr>
    </w:p>
    <w:p w14:paraId="3614D166" w14:textId="77777777" w:rsidR="00BA22E8" w:rsidRDefault="00BA22E8" w:rsidP="00B27994">
      <w:pPr>
        <w:spacing w:line="240" w:lineRule="auto"/>
        <w:jc w:val="both"/>
        <w:rPr>
          <w:rFonts w:ascii="Times New Roman" w:hAnsi="Times New Roman" w:cs="Times New Roman"/>
          <w:b/>
          <w:i/>
          <w:sz w:val="24"/>
          <w:szCs w:val="24"/>
        </w:rPr>
      </w:pPr>
    </w:p>
    <w:p w14:paraId="33CF25B8" w14:textId="77777777" w:rsidR="00A261EB" w:rsidRDefault="00A261EB" w:rsidP="00B27994">
      <w:pPr>
        <w:spacing w:line="240" w:lineRule="auto"/>
        <w:jc w:val="both"/>
        <w:rPr>
          <w:rFonts w:ascii="Times New Roman" w:hAnsi="Times New Roman" w:cs="Times New Roman"/>
          <w:b/>
          <w:i/>
          <w:sz w:val="24"/>
          <w:szCs w:val="24"/>
        </w:rPr>
      </w:pPr>
    </w:p>
    <w:p w14:paraId="1717A14D" w14:textId="77777777" w:rsidR="008A0FE7" w:rsidRDefault="008A0FE7" w:rsidP="00B27994">
      <w:pPr>
        <w:spacing w:line="240" w:lineRule="auto"/>
        <w:jc w:val="both"/>
        <w:rPr>
          <w:rFonts w:ascii="Times New Roman" w:hAnsi="Times New Roman" w:cs="Times New Roman"/>
          <w:b/>
          <w:i/>
          <w:sz w:val="24"/>
          <w:szCs w:val="24"/>
        </w:rPr>
      </w:pPr>
    </w:p>
    <w:p w14:paraId="0093C6BE" w14:textId="77777777" w:rsidR="008A0FE7" w:rsidRDefault="008A0FE7" w:rsidP="00B27994">
      <w:pPr>
        <w:spacing w:line="240" w:lineRule="auto"/>
        <w:jc w:val="both"/>
        <w:rPr>
          <w:rFonts w:ascii="Times New Roman" w:hAnsi="Times New Roman" w:cs="Times New Roman"/>
          <w:b/>
          <w:i/>
          <w:sz w:val="24"/>
          <w:szCs w:val="24"/>
        </w:rPr>
      </w:pPr>
    </w:p>
    <w:p w14:paraId="7DF0F1AE" w14:textId="738DCF1C" w:rsidR="007173E6" w:rsidRDefault="007173E6" w:rsidP="00B27994">
      <w:pPr>
        <w:spacing w:line="240" w:lineRule="auto"/>
        <w:jc w:val="both"/>
        <w:rPr>
          <w:rFonts w:ascii="Times New Roman" w:hAnsi="Times New Roman" w:cs="Times New Roman"/>
          <w:b/>
          <w:i/>
          <w:sz w:val="24"/>
          <w:szCs w:val="24"/>
        </w:rPr>
      </w:pPr>
      <w:r w:rsidRPr="00B12672">
        <w:rPr>
          <w:rFonts w:ascii="Times New Roman" w:hAnsi="Times New Roman" w:cs="Times New Roman"/>
          <w:b/>
          <w:i/>
          <w:sz w:val="24"/>
          <w:szCs w:val="24"/>
        </w:rPr>
        <w:lastRenderedPageBreak/>
        <w:t xml:space="preserve">II) </w:t>
      </w:r>
      <w:r w:rsidR="00290D8D" w:rsidRPr="00B12672">
        <w:rPr>
          <w:rFonts w:ascii="Times New Roman" w:hAnsi="Times New Roman" w:cs="Times New Roman"/>
          <w:b/>
          <w:i/>
          <w:sz w:val="24"/>
          <w:szCs w:val="24"/>
        </w:rPr>
        <w:t>NOTAS AL ESTADO DE ACTIVIDADES</w:t>
      </w:r>
    </w:p>
    <w:p w14:paraId="0C8D0610" w14:textId="77777777" w:rsidR="00B12672" w:rsidRDefault="00850AD5" w:rsidP="00B27994">
      <w:pPr>
        <w:spacing w:line="240" w:lineRule="auto"/>
        <w:ind w:firstLine="360"/>
        <w:jc w:val="both"/>
        <w:rPr>
          <w:rFonts w:ascii="Times New Roman" w:hAnsi="Times New Roman" w:cs="Times New Roman"/>
          <w:b/>
          <w:color w:val="FFFFFF" w:themeColor="background1"/>
          <w:sz w:val="24"/>
          <w:szCs w:val="24"/>
        </w:rPr>
      </w:pPr>
      <w:r w:rsidRPr="00872F88">
        <w:rPr>
          <w:rFonts w:ascii="Times New Roman" w:hAnsi="Times New Roman" w:cs="Times New Roman"/>
          <w:b/>
          <w:i/>
          <w:sz w:val="24"/>
          <w:szCs w:val="24"/>
        </w:rPr>
        <w:t xml:space="preserve"> </w:t>
      </w:r>
      <w:r w:rsidR="00290D8D" w:rsidRPr="00872F88">
        <w:rPr>
          <w:rFonts w:ascii="Times New Roman" w:hAnsi="Times New Roman" w:cs="Times New Roman"/>
          <w:b/>
          <w:sz w:val="24"/>
          <w:szCs w:val="24"/>
        </w:rPr>
        <w:t>INGRESOS DE GESTIÓN</w:t>
      </w:r>
      <w:r w:rsidRPr="00872F88">
        <w:rPr>
          <w:rFonts w:ascii="Times New Roman" w:hAnsi="Times New Roman" w:cs="Times New Roman"/>
          <w:b/>
          <w:sz w:val="24"/>
          <w:szCs w:val="24"/>
        </w:rPr>
        <w:t xml:space="preserve"> </w:t>
      </w:r>
      <w:r w:rsidR="00BF1045" w:rsidRPr="00872F88">
        <w:rPr>
          <w:rFonts w:ascii="Times New Roman" w:hAnsi="Times New Roman" w:cs="Times New Roman"/>
          <w:b/>
          <w:color w:val="FFFFFF" w:themeColor="background1"/>
          <w:sz w:val="24"/>
          <w:szCs w:val="24"/>
        </w:rPr>
        <w:t>9.99</w:t>
      </w:r>
      <w:r w:rsidR="00BF1045" w:rsidRPr="00872F88">
        <w:rPr>
          <w:rFonts w:ascii="Times New Roman" w:hAnsi="Times New Roman" w:cs="Times New Roman"/>
        </w:rPr>
        <w:t xml:space="preserve"> </w:t>
      </w:r>
      <w:r w:rsidR="00BF1045" w:rsidRPr="00872F88">
        <w:rPr>
          <w:rFonts w:ascii="Times New Roman" w:hAnsi="Times New Roman" w:cs="Times New Roman"/>
          <w:b/>
          <w:color w:val="FFFFFF" w:themeColor="background1"/>
          <w:sz w:val="24"/>
          <w:szCs w:val="24"/>
        </w:rPr>
        <w:t>10</w:t>
      </w:r>
    </w:p>
    <w:p w14:paraId="2029AB48" w14:textId="77777777" w:rsidR="00B12672" w:rsidRDefault="00B12672" w:rsidP="00B27994">
      <w:pPr>
        <w:spacing w:line="240" w:lineRule="auto"/>
        <w:ind w:firstLine="360"/>
        <w:jc w:val="both"/>
        <w:rPr>
          <w:rFonts w:ascii="Times New Roman" w:hAnsi="Times New Roman" w:cs="Times New Roman"/>
          <w:b/>
          <w:color w:val="FFFFFF" w:themeColor="background1"/>
          <w:sz w:val="24"/>
          <w:szCs w:val="24"/>
        </w:rPr>
      </w:pPr>
    </w:p>
    <w:p w14:paraId="0E543733" w14:textId="4E68A717" w:rsidR="00706CE6" w:rsidRDefault="00B12672" w:rsidP="00B27994">
      <w:pPr>
        <w:spacing w:line="240" w:lineRule="auto"/>
        <w:ind w:firstLine="360"/>
        <w:jc w:val="both"/>
        <w:rPr>
          <w:rFonts w:ascii="Times New Roman" w:hAnsi="Times New Roman" w:cs="Times New Roman"/>
          <w:color w:val="FFFFFF" w:themeColor="background1"/>
          <w:sz w:val="24"/>
          <w:szCs w:val="24"/>
        </w:rPr>
      </w:pPr>
      <w:r w:rsidRPr="00B12672">
        <w:rPr>
          <w:rFonts w:ascii="Times New Roman" w:hAnsi="Times New Roman" w:cs="Times New Roman"/>
          <w:sz w:val="24"/>
          <w:szCs w:val="24"/>
        </w:rPr>
        <w:t>El avance de Recaudación de los in</w:t>
      </w:r>
      <w:r w:rsidR="00900B4F">
        <w:rPr>
          <w:rFonts w:ascii="Times New Roman" w:hAnsi="Times New Roman" w:cs="Times New Roman"/>
          <w:sz w:val="24"/>
          <w:szCs w:val="24"/>
        </w:rPr>
        <w:t xml:space="preserve">gresos del Municipio al mes de </w:t>
      </w:r>
      <w:r w:rsidR="00F24E29">
        <w:rPr>
          <w:rFonts w:ascii="Times New Roman" w:hAnsi="Times New Roman" w:cs="Times New Roman"/>
          <w:sz w:val="24"/>
          <w:szCs w:val="24"/>
        </w:rPr>
        <w:t>Diciembre</w:t>
      </w:r>
      <w:r w:rsidRPr="00B12672">
        <w:rPr>
          <w:rFonts w:ascii="Times New Roman" w:hAnsi="Times New Roman" w:cs="Times New Roman"/>
          <w:sz w:val="24"/>
          <w:szCs w:val="24"/>
        </w:rPr>
        <w:t xml:space="preserve"> son los siguientes:</w:t>
      </w:r>
      <w:r w:rsidR="00BF1045" w:rsidRPr="00B12672">
        <w:rPr>
          <w:rFonts w:ascii="Times New Roman" w:hAnsi="Times New Roman" w:cs="Times New Roman"/>
        </w:rPr>
        <w:t xml:space="preserve"> </w:t>
      </w:r>
      <w:r w:rsidR="00B27994" w:rsidRPr="00B12672">
        <w:rPr>
          <w:rFonts w:ascii="Times New Roman" w:hAnsi="Times New Roman" w:cs="Times New Roman"/>
          <w:color w:val="FFFFFF" w:themeColor="background1"/>
          <w:sz w:val="24"/>
          <w:szCs w:val="24"/>
        </w:rPr>
        <w:t>1079</w:t>
      </w:r>
    </w:p>
    <w:p w14:paraId="69028927" w14:textId="3C7E4EDC" w:rsidR="008D2F41" w:rsidRPr="00B12672" w:rsidRDefault="008D2F41" w:rsidP="00B27994">
      <w:pPr>
        <w:spacing w:line="240" w:lineRule="auto"/>
        <w:ind w:firstLine="360"/>
        <w:jc w:val="both"/>
        <w:rPr>
          <w:rFonts w:ascii="Times New Roman" w:hAnsi="Times New Roman" w:cs="Times New Roman"/>
          <w:color w:val="FFFFFF" w:themeColor="background1"/>
          <w:sz w:val="24"/>
          <w:szCs w:val="24"/>
        </w:rPr>
      </w:pPr>
    </w:p>
    <w:p w14:paraId="0595724C" w14:textId="54A434B9" w:rsidR="00525392" w:rsidRDefault="00525392" w:rsidP="00525392">
      <w:r>
        <w:rPr>
          <w:noProof/>
          <w:lang w:eastAsia="es-MX"/>
        </w:rPr>
        <w:drawing>
          <wp:anchor distT="0" distB="0" distL="114300" distR="114300" simplePos="0" relativeHeight="251739136" behindDoc="0" locked="0" layoutInCell="1" allowOverlap="1" wp14:anchorId="5DC8E006" wp14:editId="12A55CD4">
            <wp:simplePos x="0" y="0"/>
            <wp:positionH relativeFrom="column">
              <wp:posOffset>205740</wp:posOffset>
            </wp:positionH>
            <wp:positionV relativeFrom="paragraph">
              <wp:posOffset>9525</wp:posOffset>
            </wp:positionV>
            <wp:extent cx="1170305" cy="9023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0305" cy="9023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514E8249" wp14:editId="53E38A25">
            <wp:extent cx="4290060" cy="49834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90060" cy="4983480"/>
                    </a:xfrm>
                    <a:prstGeom prst="rect">
                      <a:avLst/>
                    </a:prstGeom>
                  </pic:spPr>
                </pic:pic>
              </a:graphicData>
            </a:graphic>
          </wp:inline>
        </w:drawing>
      </w:r>
      <w:r>
        <w:rPr>
          <w:noProof/>
          <w:lang w:eastAsia="es-MX"/>
        </w:rPr>
        <w:drawing>
          <wp:inline distT="0" distB="0" distL="0" distR="0" wp14:anchorId="4395C366" wp14:editId="42100EFD">
            <wp:extent cx="1303020" cy="496824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4968240"/>
                    </a:xfrm>
                    <a:prstGeom prst="rect">
                      <a:avLst/>
                    </a:prstGeom>
                  </pic:spPr>
                </pic:pic>
              </a:graphicData>
            </a:graphic>
          </wp:inline>
        </w:drawing>
      </w:r>
    </w:p>
    <w:p w14:paraId="7953F4C3" w14:textId="79D6CF38" w:rsidR="008D2F41" w:rsidRDefault="008D2F41" w:rsidP="008D2F41">
      <w:pPr>
        <w:spacing w:line="240" w:lineRule="auto"/>
        <w:jc w:val="both"/>
        <w:rPr>
          <w:rFonts w:ascii="Times New Roman" w:hAnsi="Times New Roman" w:cs="Times New Roman"/>
          <w:b/>
          <w:color w:val="FFFFFF" w:themeColor="background1"/>
          <w:sz w:val="24"/>
          <w:szCs w:val="24"/>
        </w:rPr>
      </w:pPr>
    </w:p>
    <w:p w14:paraId="33A91E0B"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3673EAF5"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1809789F"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6E092032" w14:textId="77777777" w:rsidR="00525392" w:rsidRDefault="00525392" w:rsidP="00525392">
      <w:r>
        <w:rPr>
          <w:noProof/>
          <w:lang w:eastAsia="es-MX"/>
        </w:rPr>
        <w:lastRenderedPageBreak/>
        <w:drawing>
          <wp:inline distT="0" distB="0" distL="0" distR="0" wp14:anchorId="6F251B97" wp14:editId="7DA072C0">
            <wp:extent cx="4183380" cy="705485"/>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83380" cy="705485"/>
                    </a:xfrm>
                    <a:prstGeom prst="rect">
                      <a:avLst/>
                    </a:prstGeom>
                  </pic:spPr>
                </pic:pic>
              </a:graphicData>
            </a:graphic>
          </wp:inline>
        </w:drawing>
      </w:r>
      <w:r>
        <w:rPr>
          <w:noProof/>
          <w:lang w:eastAsia="es-MX"/>
        </w:rPr>
        <w:drawing>
          <wp:inline distT="0" distB="0" distL="0" distR="0" wp14:anchorId="0F5F3C8B" wp14:editId="53A25FA9">
            <wp:extent cx="1264920" cy="685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64920" cy="685800"/>
                    </a:xfrm>
                    <a:prstGeom prst="rect">
                      <a:avLst/>
                    </a:prstGeom>
                  </pic:spPr>
                </pic:pic>
              </a:graphicData>
            </a:graphic>
          </wp:inline>
        </w:drawing>
      </w:r>
      <w:r>
        <w:rPr>
          <w:noProof/>
          <w:lang w:eastAsia="es-MX"/>
        </w:rPr>
        <w:drawing>
          <wp:inline distT="0" distB="0" distL="0" distR="0" wp14:anchorId="173CB4F5" wp14:editId="0EF6D753">
            <wp:extent cx="4320540" cy="4309110"/>
            <wp:effectExtent l="0" t="0" r="381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20540" cy="4309110"/>
                    </a:xfrm>
                    <a:prstGeom prst="rect">
                      <a:avLst/>
                    </a:prstGeom>
                  </pic:spPr>
                </pic:pic>
              </a:graphicData>
            </a:graphic>
          </wp:inline>
        </w:drawing>
      </w:r>
      <w:r>
        <w:rPr>
          <w:noProof/>
          <w:lang w:eastAsia="es-MX"/>
        </w:rPr>
        <w:drawing>
          <wp:inline distT="0" distB="0" distL="0" distR="0" wp14:anchorId="2EAF4719" wp14:editId="1547498D">
            <wp:extent cx="1082040" cy="4335780"/>
            <wp:effectExtent l="0" t="0" r="3810" b="762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82040" cy="4335780"/>
                    </a:xfrm>
                    <a:prstGeom prst="rect">
                      <a:avLst/>
                    </a:prstGeom>
                  </pic:spPr>
                </pic:pic>
              </a:graphicData>
            </a:graphic>
          </wp:inline>
        </w:drawing>
      </w:r>
    </w:p>
    <w:p w14:paraId="3E652768"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49A58ABC" w14:textId="77777777" w:rsidR="008D2F41" w:rsidRDefault="008D2F41" w:rsidP="008D2F41">
      <w:pPr>
        <w:spacing w:line="240" w:lineRule="auto"/>
        <w:jc w:val="both"/>
        <w:rPr>
          <w:rFonts w:ascii="Times New Roman" w:hAnsi="Times New Roman" w:cs="Times New Roman"/>
          <w:b/>
          <w:color w:val="FFFFFF" w:themeColor="background1"/>
          <w:sz w:val="24"/>
          <w:szCs w:val="24"/>
        </w:rPr>
      </w:pPr>
    </w:p>
    <w:p w14:paraId="7321FCB0" w14:textId="693847E9" w:rsidR="00C9466F" w:rsidRPr="00C9466F" w:rsidRDefault="00C9466F" w:rsidP="00C9466F">
      <w:pPr>
        <w:spacing w:line="240" w:lineRule="auto"/>
        <w:jc w:val="both"/>
        <w:rPr>
          <w:rFonts w:ascii="Times New Roman" w:hAnsi="Times New Roman" w:cs="Times New Roman"/>
          <w:b/>
          <w:color w:val="FFFFFF" w:themeColor="background1"/>
          <w:sz w:val="24"/>
          <w:szCs w:val="24"/>
        </w:rPr>
      </w:pPr>
    </w:p>
    <w:p w14:paraId="79E7F38E" w14:textId="015BA421" w:rsidR="00C9466F" w:rsidRDefault="00C9466F" w:rsidP="00C9466F">
      <w:pPr>
        <w:spacing w:line="240" w:lineRule="auto"/>
        <w:jc w:val="both"/>
        <w:rPr>
          <w:rFonts w:ascii="Times New Roman" w:hAnsi="Times New Roman" w:cs="Times New Roman"/>
          <w:b/>
          <w:color w:val="FFFFFF" w:themeColor="background1"/>
          <w:sz w:val="24"/>
          <w:szCs w:val="24"/>
        </w:rPr>
      </w:pPr>
    </w:p>
    <w:p w14:paraId="2CE6C09D" w14:textId="77777777" w:rsidR="00A261EB" w:rsidRDefault="00A261EB" w:rsidP="00C9466F">
      <w:pPr>
        <w:spacing w:line="240" w:lineRule="auto"/>
        <w:jc w:val="both"/>
        <w:rPr>
          <w:rFonts w:ascii="Times New Roman" w:hAnsi="Times New Roman" w:cs="Times New Roman"/>
          <w:b/>
          <w:color w:val="FFFFFF" w:themeColor="background1"/>
          <w:sz w:val="24"/>
          <w:szCs w:val="24"/>
        </w:rPr>
      </w:pPr>
    </w:p>
    <w:p w14:paraId="2B78066D" w14:textId="77777777" w:rsidR="00A261EB" w:rsidRDefault="00A261EB" w:rsidP="00C9466F">
      <w:pPr>
        <w:spacing w:line="240" w:lineRule="auto"/>
        <w:jc w:val="both"/>
        <w:rPr>
          <w:rFonts w:ascii="Times New Roman" w:hAnsi="Times New Roman" w:cs="Times New Roman"/>
          <w:b/>
          <w:color w:val="FFFFFF" w:themeColor="background1"/>
          <w:sz w:val="24"/>
          <w:szCs w:val="24"/>
        </w:rPr>
      </w:pPr>
    </w:p>
    <w:p w14:paraId="369B50B3" w14:textId="77777777" w:rsidR="00A261EB" w:rsidRDefault="00A261EB" w:rsidP="00C9466F">
      <w:pPr>
        <w:spacing w:line="240" w:lineRule="auto"/>
        <w:jc w:val="both"/>
        <w:rPr>
          <w:rFonts w:ascii="Times New Roman" w:hAnsi="Times New Roman" w:cs="Times New Roman"/>
          <w:b/>
          <w:color w:val="FFFFFF" w:themeColor="background1"/>
          <w:sz w:val="24"/>
          <w:szCs w:val="24"/>
        </w:rPr>
      </w:pPr>
    </w:p>
    <w:p w14:paraId="7F73B957" w14:textId="77777777" w:rsidR="00A261EB" w:rsidRPr="00C9466F" w:rsidRDefault="00A261EB" w:rsidP="00C9466F">
      <w:pPr>
        <w:spacing w:line="240" w:lineRule="auto"/>
        <w:jc w:val="both"/>
        <w:rPr>
          <w:rFonts w:ascii="Times New Roman" w:hAnsi="Times New Roman" w:cs="Times New Roman"/>
          <w:b/>
          <w:color w:val="FFFFFF" w:themeColor="background1"/>
          <w:sz w:val="24"/>
          <w:szCs w:val="24"/>
        </w:rPr>
      </w:pPr>
    </w:p>
    <w:p w14:paraId="6EC832D9" w14:textId="77777777" w:rsidR="008D2F41" w:rsidRPr="008D2F41" w:rsidRDefault="008D2F41" w:rsidP="008D2F41">
      <w:pPr>
        <w:spacing w:line="240" w:lineRule="auto"/>
        <w:jc w:val="both"/>
        <w:rPr>
          <w:rFonts w:ascii="Times New Roman" w:hAnsi="Times New Roman" w:cs="Times New Roman"/>
          <w:b/>
          <w:color w:val="FFFFFF" w:themeColor="background1"/>
          <w:sz w:val="24"/>
          <w:szCs w:val="24"/>
        </w:rPr>
      </w:pPr>
    </w:p>
    <w:p w14:paraId="35A15F27" w14:textId="4F28508C" w:rsidR="00950CE2" w:rsidRDefault="00666062" w:rsidP="00666062">
      <w:pPr>
        <w:spacing w:line="240" w:lineRule="auto"/>
        <w:jc w:val="both"/>
        <w:rPr>
          <w:rFonts w:ascii="Times New Roman" w:hAnsi="Times New Roman" w:cs="Times New Roman"/>
          <w:b/>
          <w:sz w:val="24"/>
          <w:szCs w:val="24"/>
        </w:rPr>
      </w:pPr>
      <w:r>
        <w:rPr>
          <w:rFonts w:ascii="Times New Roman" w:hAnsi="Times New Roman" w:cs="Times New Roman"/>
          <w:b/>
          <w:color w:val="FFFFFF" w:themeColor="background1"/>
          <w:sz w:val="24"/>
          <w:szCs w:val="24"/>
        </w:rPr>
        <w:t xml:space="preserve">    </w:t>
      </w:r>
    </w:p>
    <w:p w14:paraId="0F7527D1" w14:textId="447A6291" w:rsidR="00450F99" w:rsidRPr="00666062" w:rsidRDefault="00450F99" w:rsidP="00666062">
      <w:pPr>
        <w:spacing w:line="240" w:lineRule="auto"/>
        <w:jc w:val="both"/>
        <w:rPr>
          <w:rFonts w:ascii="Times New Roman" w:hAnsi="Times New Roman" w:cs="Times New Roman"/>
          <w:noProof/>
        </w:rPr>
      </w:pPr>
      <w:r w:rsidRPr="00872F88">
        <w:rPr>
          <w:rFonts w:ascii="Times New Roman" w:hAnsi="Times New Roman" w:cs="Times New Roman"/>
          <w:b/>
          <w:sz w:val="24"/>
          <w:szCs w:val="24"/>
        </w:rPr>
        <w:lastRenderedPageBreak/>
        <w:t xml:space="preserve">GASTOS Y OTRAS </w:t>
      </w:r>
      <w:r w:rsidR="00FD4B13" w:rsidRPr="00872F88">
        <w:rPr>
          <w:rFonts w:ascii="Times New Roman" w:hAnsi="Times New Roman" w:cs="Times New Roman"/>
          <w:b/>
          <w:sz w:val="24"/>
          <w:szCs w:val="24"/>
        </w:rPr>
        <w:t>PÉRDIDAS</w:t>
      </w:r>
    </w:p>
    <w:p w14:paraId="343AC312" w14:textId="31EA754D" w:rsidR="00E46E2F" w:rsidRDefault="00191BBF" w:rsidP="00427755">
      <w:pPr>
        <w:spacing w:line="240" w:lineRule="auto"/>
        <w:jc w:val="both"/>
        <w:rPr>
          <w:rFonts w:ascii="Times New Roman" w:hAnsi="Times New Roman" w:cs="Times New Roman"/>
          <w:sz w:val="24"/>
          <w:szCs w:val="24"/>
        </w:rPr>
      </w:pPr>
      <w:r w:rsidRPr="000C5DF1">
        <w:rPr>
          <w:rFonts w:ascii="Times New Roman" w:hAnsi="Times New Roman" w:cs="Times New Roman"/>
          <w:sz w:val="24"/>
          <w:szCs w:val="24"/>
        </w:rPr>
        <w:t xml:space="preserve">Los gastos </w:t>
      </w:r>
      <w:r w:rsidR="000C5DF1" w:rsidRPr="000C5DF1">
        <w:rPr>
          <w:rFonts w:ascii="Times New Roman" w:hAnsi="Times New Roman" w:cs="Times New Roman"/>
          <w:sz w:val="24"/>
          <w:szCs w:val="24"/>
        </w:rPr>
        <w:t xml:space="preserve">ejercidos </w:t>
      </w:r>
      <w:r w:rsidRPr="000C5DF1">
        <w:rPr>
          <w:rFonts w:ascii="Times New Roman" w:hAnsi="Times New Roman" w:cs="Times New Roman"/>
          <w:sz w:val="24"/>
          <w:szCs w:val="24"/>
        </w:rPr>
        <w:t xml:space="preserve">al mes de </w:t>
      </w:r>
      <w:r w:rsidR="00525392">
        <w:rPr>
          <w:rFonts w:ascii="Times New Roman" w:hAnsi="Times New Roman" w:cs="Times New Roman"/>
          <w:sz w:val="24"/>
          <w:szCs w:val="24"/>
        </w:rPr>
        <w:t>Dici</w:t>
      </w:r>
      <w:r w:rsidRPr="000C5DF1">
        <w:rPr>
          <w:rFonts w:ascii="Times New Roman" w:hAnsi="Times New Roman" w:cs="Times New Roman"/>
          <w:sz w:val="24"/>
          <w:szCs w:val="24"/>
        </w:rPr>
        <w:t xml:space="preserve">embre </w:t>
      </w:r>
      <w:r w:rsidR="000C5DF1" w:rsidRPr="000C5DF1">
        <w:rPr>
          <w:rFonts w:ascii="Times New Roman" w:hAnsi="Times New Roman" w:cs="Times New Roman"/>
          <w:sz w:val="24"/>
          <w:szCs w:val="24"/>
        </w:rPr>
        <w:t>se integran de la siguiente manera:</w:t>
      </w:r>
    </w:p>
    <w:tbl>
      <w:tblPr>
        <w:tblW w:w="6500" w:type="dxa"/>
        <w:jc w:val="center"/>
        <w:tblCellMar>
          <w:left w:w="70" w:type="dxa"/>
          <w:right w:w="70" w:type="dxa"/>
        </w:tblCellMar>
        <w:tblLook w:val="04A0" w:firstRow="1" w:lastRow="0" w:firstColumn="1" w:lastColumn="0" w:noHBand="0" w:noVBand="1"/>
      </w:tblPr>
      <w:tblGrid>
        <w:gridCol w:w="4180"/>
        <w:gridCol w:w="1640"/>
        <w:gridCol w:w="740"/>
      </w:tblGrid>
      <w:tr w:rsidR="00000F6A" w:rsidRPr="00000F6A" w14:paraId="479FB2DB" w14:textId="77777777" w:rsidTr="00000F6A">
        <w:trPr>
          <w:trHeight w:val="288"/>
          <w:jc w:val="center"/>
        </w:trPr>
        <w:tc>
          <w:tcPr>
            <w:tcW w:w="41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398385" w14:textId="77777777" w:rsidR="00000F6A" w:rsidRPr="00000F6A" w:rsidRDefault="00000F6A" w:rsidP="00000F6A">
            <w:pPr>
              <w:spacing w:line="240" w:lineRule="auto"/>
              <w:jc w:val="both"/>
              <w:rPr>
                <w:rFonts w:ascii="Times New Roman" w:hAnsi="Times New Roman" w:cs="Times New Roman"/>
                <w:b/>
                <w:bCs/>
                <w:sz w:val="24"/>
                <w:szCs w:val="24"/>
              </w:rPr>
            </w:pPr>
            <w:r w:rsidRPr="00000F6A">
              <w:rPr>
                <w:rFonts w:ascii="Times New Roman" w:hAnsi="Times New Roman" w:cs="Times New Roman"/>
                <w:b/>
                <w:bCs/>
                <w:sz w:val="24"/>
                <w:szCs w:val="24"/>
              </w:rPr>
              <w:t>CUENTA</w:t>
            </w:r>
          </w:p>
        </w:tc>
        <w:tc>
          <w:tcPr>
            <w:tcW w:w="1620" w:type="dxa"/>
            <w:tcBorders>
              <w:top w:val="single" w:sz="4" w:space="0" w:color="auto"/>
              <w:left w:val="nil"/>
              <w:bottom w:val="single" w:sz="4" w:space="0" w:color="auto"/>
              <w:right w:val="single" w:sz="4" w:space="0" w:color="auto"/>
            </w:tcBorders>
            <w:shd w:val="clear" w:color="000000" w:fill="BFBFBF"/>
            <w:noWrap/>
            <w:vAlign w:val="bottom"/>
            <w:hideMark/>
          </w:tcPr>
          <w:p w14:paraId="04775B57" w14:textId="77777777" w:rsidR="00000F6A" w:rsidRPr="00000F6A" w:rsidRDefault="00000F6A" w:rsidP="00000F6A">
            <w:pPr>
              <w:spacing w:line="240" w:lineRule="auto"/>
              <w:jc w:val="both"/>
              <w:rPr>
                <w:rFonts w:ascii="Times New Roman" w:hAnsi="Times New Roman" w:cs="Times New Roman"/>
                <w:b/>
                <w:bCs/>
                <w:sz w:val="24"/>
                <w:szCs w:val="24"/>
              </w:rPr>
            </w:pPr>
            <w:r w:rsidRPr="00000F6A">
              <w:rPr>
                <w:rFonts w:ascii="Times New Roman" w:hAnsi="Times New Roman" w:cs="Times New Roman"/>
                <w:b/>
                <w:bCs/>
                <w:sz w:val="24"/>
                <w:szCs w:val="24"/>
              </w:rPr>
              <w:t>IMPORTE</w:t>
            </w:r>
          </w:p>
        </w:tc>
        <w:tc>
          <w:tcPr>
            <w:tcW w:w="700" w:type="dxa"/>
            <w:tcBorders>
              <w:top w:val="single" w:sz="4" w:space="0" w:color="auto"/>
              <w:left w:val="nil"/>
              <w:bottom w:val="single" w:sz="4" w:space="0" w:color="auto"/>
              <w:right w:val="single" w:sz="4" w:space="0" w:color="auto"/>
            </w:tcBorders>
            <w:shd w:val="clear" w:color="000000" w:fill="BFBFBF"/>
            <w:noWrap/>
            <w:vAlign w:val="bottom"/>
            <w:hideMark/>
          </w:tcPr>
          <w:p w14:paraId="71F7B9CC" w14:textId="77777777" w:rsidR="00000F6A" w:rsidRPr="00000F6A" w:rsidRDefault="00000F6A" w:rsidP="00000F6A">
            <w:pPr>
              <w:spacing w:line="240" w:lineRule="auto"/>
              <w:jc w:val="both"/>
              <w:rPr>
                <w:rFonts w:ascii="Times New Roman" w:hAnsi="Times New Roman" w:cs="Times New Roman"/>
                <w:b/>
                <w:bCs/>
                <w:sz w:val="24"/>
                <w:szCs w:val="24"/>
              </w:rPr>
            </w:pPr>
            <w:r w:rsidRPr="00000F6A">
              <w:rPr>
                <w:rFonts w:ascii="Times New Roman" w:hAnsi="Times New Roman" w:cs="Times New Roman"/>
                <w:b/>
                <w:bCs/>
                <w:sz w:val="24"/>
                <w:szCs w:val="24"/>
              </w:rPr>
              <w:t>%</w:t>
            </w:r>
          </w:p>
        </w:tc>
      </w:tr>
      <w:tr w:rsidR="00000F6A" w:rsidRPr="00000F6A" w14:paraId="6A0A2BAE"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auto" w:fill="auto"/>
            <w:noWrap/>
            <w:vAlign w:val="bottom"/>
            <w:hideMark/>
          </w:tcPr>
          <w:p w14:paraId="549D5D30"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 </w:t>
            </w:r>
          </w:p>
        </w:tc>
        <w:tc>
          <w:tcPr>
            <w:tcW w:w="1620" w:type="dxa"/>
            <w:tcBorders>
              <w:top w:val="nil"/>
              <w:left w:val="nil"/>
              <w:bottom w:val="single" w:sz="4" w:space="0" w:color="auto"/>
              <w:right w:val="single" w:sz="4" w:space="0" w:color="auto"/>
            </w:tcBorders>
            <w:shd w:val="clear" w:color="auto" w:fill="auto"/>
            <w:noWrap/>
            <w:vAlign w:val="bottom"/>
            <w:hideMark/>
          </w:tcPr>
          <w:p w14:paraId="340CEE47"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14:paraId="6F1DEC96"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 </w:t>
            </w:r>
          </w:p>
        </w:tc>
      </w:tr>
      <w:tr w:rsidR="00000F6A" w:rsidRPr="00000F6A" w14:paraId="5F90E8C6"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233A8F59" w14:textId="77777777" w:rsidR="00000F6A" w:rsidRPr="00000F6A" w:rsidRDefault="00000F6A" w:rsidP="00000F6A">
            <w:pPr>
              <w:spacing w:line="240" w:lineRule="auto"/>
              <w:jc w:val="both"/>
              <w:rPr>
                <w:rFonts w:ascii="Times New Roman" w:hAnsi="Times New Roman" w:cs="Times New Roman"/>
                <w:b/>
                <w:bCs/>
                <w:sz w:val="24"/>
                <w:szCs w:val="24"/>
              </w:rPr>
            </w:pPr>
            <w:r w:rsidRPr="00000F6A">
              <w:rPr>
                <w:rFonts w:ascii="Times New Roman" w:hAnsi="Times New Roman" w:cs="Times New Roman"/>
                <w:b/>
                <w:bCs/>
                <w:sz w:val="24"/>
                <w:szCs w:val="24"/>
              </w:rPr>
              <w:t>GASTOS Y OTRAS PÉRDIDAS</w:t>
            </w:r>
          </w:p>
        </w:tc>
        <w:tc>
          <w:tcPr>
            <w:tcW w:w="1620" w:type="dxa"/>
            <w:tcBorders>
              <w:top w:val="nil"/>
              <w:left w:val="nil"/>
              <w:bottom w:val="single" w:sz="4" w:space="0" w:color="auto"/>
              <w:right w:val="single" w:sz="4" w:space="0" w:color="auto"/>
            </w:tcBorders>
            <w:shd w:val="clear" w:color="000000" w:fill="FFFFFF"/>
            <w:noWrap/>
            <w:hideMark/>
          </w:tcPr>
          <w:p w14:paraId="189A1AB5"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 </w:t>
            </w:r>
          </w:p>
        </w:tc>
        <w:tc>
          <w:tcPr>
            <w:tcW w:w="700" w:type="dxa"/>
            <w:tcBorders>
              <w:top w:val="nil"/>
              <w:left w:val="nil"/>
              <w:bottom w:val="single" w:sz="4" w:space="0" w:color="auto"/>
              <w:right w:val="single" w:sz="4" w:space="0" w:color="auto"/>
            </w:tcBorders>
            <w:shd w:val="clear" w:color="auto" w:fill="auto"/>
            <w:noWrap/>
            <w:vAlign w:val="bottom"/>
            <w:hideMark/>
          </w:tcPr>
          <w:p w14:paraId="6AFF4F45"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 </w:t>
            </w:r>
          </w:p>
        </w:tc>
      </w:tr>
      <w:tr w:rsidR="00000F6A" w:rsidRPr="00000F6A" w14:paraId="51276617"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553EE48C"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Gastos de  Funcionamiento</w:t>
            </w:r>
          </w:p>
        </w:tc>
        <w:tc>
          <w:tcPr>
            <w:tcW w:w="1620" w:type="dxa"/>
            <w:tcBorders>
              <w:top w:val="nil"/>
              <w:left w:val="nil"/>
              <w:bottom w:val="single" w:sz="4" w:space="0" w:color="auto"/>
              <w:right w:val="single" w:sz="4" w:space="0" w:color="auto"/>
            </w:tcBorders>
            <w:shd w:val="clear" w:color="000000" w:fill="FFFFFF"/>
            <w:noWrap/>
            <w:hideMark/>
          </w:tcPr>
          <w:p w14:paraId="68D2A8EC"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225,075,776.20</w:t>
            </w:r>
          </w:p>
        </w:tc>
        <w:tc>
          <w:tcPr>
            <w:tcW w:w="700" w:type="dxa"/>
            <w:tcBorders>
              <w:top w:val="nil"/>
              <w:left w:val="nil"/>
              <w:bottom w:val="single" w:sz="4" w:space="0" w:color="auto"/>
              <w:right w:val="single" w:sz="4" w:space="0" w:color="auto"/>
            </w:tcBorders>
            <w:shd w:val="clear" w:color="auto" w:fill="auto"/>
            <w:noWrap/>
            <w:vAlign w:val="bottom"/>
            <w:hideMark/>
          </w:tcPr>
          <w:p w14:paraId="74A74C4F"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79%</w:t>
            </w:r>
          </w:p>
        </w:tc>
      </w:tr>
      <w:tr w:rsidR="00000F6A" w:rsidRPr="00000F6A" w14:paraId="4BB9F1EE"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6F844FB4" w14:textId="77777777" w:rsidR="00000F6A" w:rsidRPr="00000F6A" w:rsidRDefault="00000F6A" w:rsidP="00000F6A">
            <w:pPr>
              <w:spacing w:line="240" w:lineRule="auto"/>
              <w:jc w:val="both"/>
              <w:rPr>
                <w:rFonts w:ascii="Times New Roman" w:hAnsi="Times New Roman" w:cs="Times New Roman"/>
                <w:i/>
                <w:iCs/>
                <w:sz w:val="24"/>
                <w:szCs w:val="24"/>
              </w:rPr>
            </w:pPr>
            <w:r w:rsidRPr="00000F6A">
              <w:rPr>
                <w:rFonts w:ascii="Times New Roman" w:hAnsi="Times New Roman" w:cs="Times New Roman"/>
                <w:i/>
                <w:iCs/>
                <w:sz w:val="24"/>
                <w:szCs w:val="24"/>
              </w:rPr>
              <w:t xml:space="preserve">Servicios Personales  </w:t>
            </w:r>
          </w:p>
        </w:tc>
        <w:tc>
          <w:tcPr>
            <w:tcW w:w="1620" w:type="dxa"/>
            <w:tcBorders>
              <w:top w:val="nil"/>
              <w:left w:val="nil"/>
              <w:bottom w:val="single" w:sz="4" w:space="0" w:color="auto"/>
              <w:right w:val="single" w:sz="4" w:space="0" w:color="auto"/>
            </w:tcBorders>
            <w:shd w:val="clear" w:color="000000" w:fill="FFFFFF"/>
            <w:noWrap/>
            <w:hideMark/>
          </w:tcPr>
          <w:p w14:paraId="41F293F1"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149,550,428.78</w:t>
            </w:r>
          </w:p>
        </w:tc>
        <w:tc>
          <w:tcPr>
            <w:tcW w:w="700" w:type="dxa"/>
            <w:tcBorders>
              <w:top w:val="nil"/>
              <w:left w:val="nil"/>
              <w:bottom w:val="single" w:sz="4" w:space="0" w:color="auto"/>
              <w:right w:val="single" w:sz="4" w:space="0" w:color="auto"/>
            </w:tcBorders>
            <w:shd w:val="clear" w:color="auto" w:fill="auto"/>
            <w:noWrap/>
            <w:vAlign w:val="bottom"/>
            <w:hideMark/>
          </w:tcPr>
          <w:p w14:paraId="12225F97"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53%</w:t>
            </w:r>
          </w:p>
        </w:tc>
      </w:tr>
      <w:tr w:rsidR="00000F6A" w:rsidRPr="00000F6A" w14:paraId="76DAF615"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37831BA4" w14:textId="77777777" w:rsidR="00000F6A" w:rsidRPr="00000F6A" w:rsidRDefault="00000F6A" w:rsidP="00000F6A">
            <w:pPr>
              <w:spacing w:line="240" w:lineRule="auto"/>
              <w:jc w:val="both"/>
              <w:rPr>
                <w:rFonts w:ascii="Times New Roman" w:hAnsi="Times New Roman" w:cs="Times New Roman"/>
                <w:i/>
                <w:iCs/>
                <w:sz w:val="24"/>
                <w:szCs w:val="24"/>
              </w:rPr>
            </w:pPr>
            <w:r w:rsidRPr="00000F6A">
              <w:rPr>
                <w:rFonts w:ascii="Times New Roman" w:hAnsi="Times New Roman" w:cs="Times New Roman"/>
                <w:i/>
                <w:iCs/>
                <w:sz w:val="24"/>
                <w:szCs w:val="24"/>
              </w:rPr>
              <w:t>Materiales y Suministros</w:t>
            </w:r>
          </w:p>
        </w:tc>
        <w:tc>
          <w:tcPr>
            <w:tcW w:w="1620" w:type="dxa"/>
            <w:tcBorders>
              <w:top w:val="nil"/>
              <w:left w:val="nil"/>
              <w:bottom w:val="single" w:sz="4" w:space="0" w:color="auto"/>
              <w:right w:val="single" w:sz="4" w:space="0" w:color="auto"/>
            </w:tcBorders>
            <w:shd w:val="clear" w:color="000000" w:fill="FFFFFF"/>
            <w:noWrap/>
            <w:hideMark/>
          </w:tcPr>
          <w:p w14:paraId="3BC836CC"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27,945,713.62</w:t>
            </w:r>
          </w:p>
        </w:tc>
        <w:tc>
          <w:tcPr>
            <w:tcW w:w="700" w:type="dxa"/>
            <w:tcBorders>
              <w:top w:val="nil"/>
              <w:left w:val="nil"/>
              <w:bottom w:val="single" w:sz="4" w:space="0" w:color="auto"/>
              <w:right w:val="single" w:sz="4" w:space="0" w:color="auto"/>
            </w:tcBorders>
            <w:shd w:val="clear" w:color="auto" w:fill="auto"/>
            <w:noWrap/>
            <w:vAlign w:val="bottom"/>
            <w:hideMark/>
          </w:tcPr>
          <w:p w14:paraId="0AEB103F"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10%</w:t>
            </w:r>
          </w:p>
        </w:tc>
      </w:tr>
      <w:tr w:rsidR="00000F6A" w:rsidRPr="00000F6A" w14:paraId="3A40FD00"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491F827B" w14:textId="77777777" w:rsidR="00000F6A" w:rsidRPr="00000F6A" w:rsidRDefault="00000F6A" w:rsidP="00000F6A">
            <w:pPr>
              <w:spacing w:line="240" w:lineRule="auto"/>
              <w:jc w:val="both"/>
              <w:rPr>
                <w:rFonts w:ascii="Times New Roman" w:hAnsi="Times New Roman" w:cs="Times New Roman"/>
                <w:i/>
                <w:iCs/>
                <w:sz w:val="24"/>
                <w:szCs w:val="24"/>
              </w:rPr>
            </w:pPr>
            <w:r w:rsidRPr="00000F6A">
              <w:rPr>
                <w:rFonts w:ascii="Times New Roman" w:hAnsi="Times New Roman" w:cs="Times New Roman"/>
                <w:i/>
                <w:iCs/>
                <w:sz w:val="24"/>
                <w:szCs w:val="24"/>
              </w:rPr>
              <w:t>Servicios Generales</w:t>
            </w:r>
          </w:p>
        </w:tc>
        <w:tc>
          <w:tcPr>
            <w:tcW w:w="1620" w:type="dxa"/>
            <w:tcBorders>
              <w:top w:val="nil"/>
              <w:left w:val="nil"/>
              <w:bottom w:val="single" w:sz="4" w:space="0" w:color="auto"/>
              <w:right w:val="single" w:sz="4" w:space="0" w:color="auto"/>
            </w:tcBorders>
            <w:shd w:val="clear" w:color="000000" w:fill="FFFFFF"/>
            <w:noWrap/>
            <w:hideMark/>
          </w:tcPr>
          <w:p w14:paraId="58DD9674"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47,579,633.80</w:t>
            </w:r>
          </w:p>
        </w:tc>
        <w:tc>
          <w:tcPr>
            <w:tcW w:w="700" w:type="dxa"/>
            <w:tcBorders>
              <w:top w:val="nil"/>
              <w:left w:val="nil"/>
              <w:bottom w:val="single" w:sz="4" w:space="0" w:color="auto"/>
              <w:right w:val="single" w:sz="4" w:space="0" w:color="auto"/>
            </w:tcBorders>
            <w:shd w:val="clear" w:color="auto" w:fill="auto"/>
            <w:noWrap/>
            <w:vAlign w:val="bottom"/>
            <w:hideMark/>
          </w:tcPr>
          <w:p w14:paraId="47E1BDF3"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17%</w:t>
            </w:r>
          </w:p>
        </w:tc>
      </w:tr>
      <w:tr w:rsidR="00000F6A" w:rsidRPr="00000F6A" w14:paraId="4EAF506B"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6A36CE27"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Transferencias, Asignaciones, Subsidios y Otras Ayudas</w:t>
            </w:r>
          </w:p>
        </w:tc>
        <w:tc>
          <w:tcPr>
            <w:tcW w:w="1620" w:type="dxa"/>
            <w:tcBorders>
              <w:top w:val="nil"/>
              <w:left w:val="nil"/>
              <w:bottom w:val="single" w:sz="4" w:space="0" w:color="auto"/>
              <w:right w:val="single" w:sz="4" w:space="0" w:color="auto"/>
            </w:tcBorders>
            <w:shd w:val="clear" w:color="000000" w:fill="FFFFFF"/>
            <w:noWrap/>
            <w:hideMark/>
          </w:tcPr>
          <w:p w14:paraId="538F9040"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36,517,027.41</w:t>
            </w:r>
          </w:p>
        </w:tc>
        <w:tc>
          <w:tcPr>
            <w:tcW w:w="700" w:type="dxa"/>
            <w:tcBorders>
              <w:top w:val="nil"/>
              <w:left w:val="nil"/>
              <w:bottom w:val="single" w:sz="4" w:space="0" w:color="auto"/>
              <w:right w:val="single" w:sz="4" w:space="0" w:color="auto"/>
            </w:tcBorders>
            <w:shd w:val="clear" w:color="auto" w:fill="auto"/>
            <w:noWrap/>
            <w:vAlign w:val="bottom"/>
            <w:hideMark/>
          </w:tcPr>
          <w:p w14:paraId="459DB82C"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13%</w:t>
            </w:r>
          </w:p>
        </w:tc>
      </w:tr>
      <w:tr w:rsidR="00000F6A" w:rsidRPr="00000F6A" w14:paraId="174D816F"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36ACE9F2"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Participaciones y Aportaciones</w:t>
            </w:r>
          </w:p>
        </w:tc>
        <w:tc>
          <w:tcPr>
            <w:tcW w:w="1620" w:type="dxa"/>
            <w:tcBorders>
              <w:top w:val="nil"/>
              <w:left w:val="nil"/>
              <w:bottom w:val="single" w:sz="4" w:space="0" w:color="auto"/>
              <w:right w:val="single" w:sz="4" w:space="0" w:color="auto"/>
            </w:tcBorders>
            <w:shd w:val="clear" w:color="000000" w:fill="FFFFFF"/>
            <w:noWrap/>
            <w:hideMark/>
          </w:tcPr>
          <w:p w14:paraId="2297B0EC"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0.00</w:t>
            </w:r>
          </w:p>
        </w:tc>
        <w:tc>
          <w:tcPr>
            <w:tcW w:w="700" w:type="dxa"/>
            <w:tcBorders>
              <w:top w:val="nil"/>
              <w:left w:val="nil"/>
              <w:bottom w:val="single" w:sz="4" w:space="0" w:color="auto"/>
              <w:right w:val="single" w:sz="4" w:space="0" w:color="auto"/>
            </w:tcBorders>
            <w:shd w:val="clear" w:color="auto" w:fill="auto"/>
            <w:noWrap/>
            <w:vAlign w:val="bottom"/>
            <w:hideMark/>
          </w:tcPr>
          <w:p w14:paraId="306B1691"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0%</w:t>
            </w:r>
          </w:p>
        </w:tc>
      </w:tr>
      <w:tr w:rsidR="00000F6A" w:rsidRPr="00000F6A" w14:paraId="67DC3855"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136B411D"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Intereses, Comisiones y Otros Gastos de la Deuda Pública</w:t>
            </w:r>
          </w:p>
        </w:tc>
        <w:tc>
          <w:tcPr>
            <w:tcW w:w="1620" w:type="dxa"/>
            <w:tcBorders>
              <w:top w:val="nil"/>
              <w:left w:val="nil"/>
              <w:bottom w:val="single" w:sz="4" w:space="0" w:color="auto"/>
              <w:right w:val="single" w:sz="4" w:space="0" w:color="auto"/>
            </w:tcBorders>
            <w:shd w:val="clear" w:color="000000" w:fill="FFFFFF"/>
            <w:noWrap/>
            <w:hideMark/>
          </w:tcPr>
          <w:p w14:paraId="14ADBB72"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1,208,493.15</w:t>
            </w:r>
          </w:p>
        </w:tc>
        <w:tc>
          <w:tcPr>
            <w:tcW w:w="700" w:type="dxa"/>
            <w:tcBorders>
              <w:top w:val="nil"/>
              <w:left w:val="nil"/>
              <w:bottom w:val="single" w:sz="4" w:space="0" w:color="auto"/>
              <w:right w:val="single" w:sz="4" w:space="0" w:color="auto"/>
            </w:tcBorders>
            <w:shd w:val="clear" w:color="auto" w:fill="auto"/>
            <w:noWrap/>
            <w:vAlign w:val="bottom"/>
            <w:hideMark/>
          </w:tcPr>
          <w:p w14:paraId="67FCC9F2"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0%</w:t>
            </w:r>
          </w:p>
        </w:tc>
      </w:tr>
      <w:tr w:rsidR="00000F6A" w:rsidRPr="00000F6A" w14:paraId="429A9F89"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0669F28B"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Otros Gastos y Pérdidas Extraordinarias</w:t>
            </w:r>
          </w:p>
        </w:tc>
        <w:tc>
          <w:tcPr>
            <w:tcW w:w="1620" w:type="dxa"/>
            <w:tcBorders>
              <w:top w:val="nil"/>
              <w:left w:val="nil"/>
              <w:bottom w:val="single" w:sz="4" w:space="0" w:color="auto"/>
              <w:right w:val="single" w:sz="4" w:space="0" w:color="auto"/>
            </w:tcBorders>
            <w:shd w:val="clear" w:color="000000" w:fill="FFFFFF"/>
            <w:noWrap/>
            <w:hideMark/>
          </w:tcPr>
          <w:p w14:paraId="298A73EC"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2.82</w:t>
            </w:r>
          </w:p>
        </w:tc>
        <w:tc>
          <w:tcPr>
            <w:tcW w:w="700" w:type="dxa"/>
            <w:tcBorders>
              <w:top w:val="nil"/>
              <w:left w:val="nil"/>
              <w:bottom w:val="single" w:sz="4" w:space="0" w:color="auto"/>
              <w:right w:val="single" w:sz="4" w:space="0" w:color="auto"/>
            </w:tcBorders>
            <w:shd w:val="clear" w:color="auto" w:fill="auto"/>
            <w:noWrap/>
            <w:vAlign w:val="bottom"/>
            <w:hideMark/>
          </w:tcPr>
          <w:p w14:paraId="3F8DEBC4"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0%</w:t>
            </w:r>
          </w:p>
        </w:tc>
      </w:tr>
      <w:tr w:rsidR="00000F6A" w:rsidRPr="00000F6A" w14:paraId="596AFD94"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40E722BC"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Inversión Pública</w:t>
            </w:r>
          </w:p>
        </w:tc>
        <w:tc>
          <w:tcPr>
            <w:tcW w:w="1620" w:type="dxa"/>
            <w:tcBorders>
              <w:top w:val="nil"/>
              <w:left w:val="nil"/>
              <w:bottom w:val="single" w:sz="4" w:space="0" w:color="auto"/>
              <w:right w:val="single" w:sz="4" w:space="0" w:color="auto"/>
            </w:tcBorders>
            <w:shd w:val="clear" w:color="000000" w:fill="FFFFFF"/>
            <w:noWrap/>
            <w:hideMark/>
          </w:tcPr>
          <w:p w14:paraId="7E2C6993"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20,460,335.35</w:t>
            </w:r>
          </w:p>
        </w:tc>
        <w:tc>
          <w:tcPr>
            <w:tcW w:w="700" w:type="dxa"/>
            <w:tcBorders>
              <w:top w:val="nil"/>
              <w:left w:val="nil"/>
              <w:bottom w:val="single" w:sz="4" w:space="0" w:color="auto"/>
              <w:right w:val="single" w:sz="4" w:space="0" w:color="auto"/>
            </w:tcBorders>
            <w:shd w:val="clear" w:color="auto" w:fill="auto"/>
            <w:noWrap/>
            <w:vAlign w:val="bottom"/>
            <w:hideMark/>
          </w:tcPr>
          <w:p w14:paraId="08DB2018" w14:textId="77777777" w:rsidR="00000F6A" w:rsidRPr="00000F6A" w:rsidRDefault="00000F6A" w:rsidP="00000F6A">
            <w:pPr>
              <w:spacing w:line="240" w:lineRule="auto"/>
              <w:jc w:val="both"/>
              <w:rPr>
                <w:rFonts w:ascii="Times New Roman" w:hAnsi="Times New Roman" w:cs="Times New Roman"/>
                <w:sz w:val="24"/>
                <w:szCs w:val="24"/>
              </w:rPr>
            </w:pPr>
            <w:r w:rsidRPr="00000F6A">
              <w:rPr>
                <w:rFonts w:ascii="Times New Roman" w:hAnsi="Times New Roman" w:cs="Times New Roman"/>
                <w:sz w:val="24"/>
                <w:szCs w:val="24"/>
              </w:rPr>
              <w:t>7%</w:t>
            </w:r>
          </w:p>
        </w:tc>
      </w:tr>
      <w:tr w:rsidR="00000F6A" w:rsidRPr="00000F6A" w14:paraId="76AD4EFE" w14:textId="77777777" w:rsidTr="00000F6A">
        <w:trPr>
          <w:trHeight w:val="288"/>
          <w:jc w:val="center"/>
        </w:trPr>
        <w:tc>
          <w:tcPr>
            <w:tcW w:w="4180" w:type="dxa"/>
            <w:tcBorders>
              <w:top w:val="nil"/>
              <w:left w:val="single" w:sz="4" w:space="0" w:color="auto"/>
              <w:bottom w:val="single" w:sz="4" w:space="0" w:color="auto"/>
              <w:right w:val="single" w:sz="4" w:space="0" w:color="auto"/>
            </w:tcBorders>
            <w:shd w:val="clear" w:color="000000" w:fill="FFFFFF"/>
            <w:hideMark/>
          </w:tcPr>
          <w:p w14:paraId="788EEDD4" w14:textId="77777777" w:rsidR="00000F6A" w:rsidRPr="00000F6A" w:rsidRDefault="00000F6A" w:rsidP="00000F6A">
            <w:pPr>
              <w:spacing w:line="240" w:lineRule="auto"/>
              <w:jc w:val="both"/>
              <w:rPr>
                <w:rFonts w:ascii="Times New Roman" w:hAnsi="Times New Roman" w:cs="Times New Roman"/>
                <w:b/>
                <w:bCs/>
                <w:i/>
                <w:iCs/>
                <w:sz w:val="24"/>
                <w:szCs w:val="24"/>
              </w:rPr>
            </w:pPr>
            <w:r w:rsidRPr="00000F6A">
              <w:rPr>
                <w:rFonts w:ascii="Times New Roman" w:hAnsi="Times New Roman" w:cs="Times New Roman"/>
                <w:b/>
                <w:bCs/>
                <w:i/>
                <w:iCs/>
                <w:sz w:val="24"/>
                <w:szCs w:val="24"/>
              </w:rPr>
              <w:t>Total de Gastos y Otras Pérdidas</w:t>
            </w:r>
          </w:p>
        </w:tc>
        <w:tc>
          <w:tcPr>
            <w:tcW w:w="1620" w:type="dxa"/>
            <w:tcBorders>
              <w:top w:val="nil"/>
              <w:left w:val="nil"/>
              <w:bottom w:val="single" w:sz="4" w:space="0" w:color="auto"/>
              <w:right w:val="single" w:sz="4" w:space="0" w:color="auto"/>
            </w:tcBorders>
            <w:shd w:val="clear" w:color="000000" w:fill="FFFFFF"/>
            <w:noWrap/>
            <w:hideMark/>
          </w:tcPr>
          <w:p w14:paraId="1E46E0C5" w14:textId="77777777" w:rsidR="00000F6A" w:rsidRPr="00000F6A" w:rsidRDefault="00000F6A" w:rsidP="00000F6A">
            <w:pPr>
              <w:spacing w:line="240" w:lineRule="auto"/>
              <w:jc w:val="both"/>
              <w:rPr>
                <w:rFonts w:ascii="Times New Roman" w:hAnsi="Times New Roman" w:cs="Times New Roman"/>
                <w:b/>
                <w:bCs/>
                <w:i/>
                <w:iCs/>
                <w:sz w:val="24"/>
                <w:szCs w:val="24"/>
              </w:rPr>
            </w:pPr>
            <w:r w:rsidRPr="00000F6A">
              <w:rPr>
                <w:rFonts w:ascii="Times New Roman" w:hAnsi="Times New Roman" w:cs="Times New Roman"/>
                <w:b/>
                <w:bCs/>
                <w:i/>
                <w:iCs/>
                <w:sz w:val="24"/>
                <w:szCs w:val="24"/>
              </w:rPr>
              <w:t>283,261,634.93</w:t>
            </w:r>
          </w:p>
        </w:tc>
        <w:tc>
          <w:tcPr>
            <w:tcW w:w="700" w:type="dxa"/>
            <w:tcBorders>
              <w:top w:val="nil"/>
              <w:left w:val="nil"/>
              <w:bottom w:val="single" w:sz="4" w:space="0" w:color="auto"/>
              <w:right w:val="single" w:sz="4" w:space="0" w:color="auto"/>
            </w:tcBorders>
            <w:shd w:val="clear" w:color="auto" w:fill="auto"/>
            <w:noWrap/>
            <w:vAlign w:val="bottom"/>
            <w:hideMark/>
          </w:tcPr>
          <w:p w14:paraId="202997B2" w14:textId="77777777" w:rsidR="00000F6A" w:rsidRPr="00000F6A" w:rsidRDefault="00000F6A" w:rsidP="00000F6A">
            <w:pPr>
              <w:spacing w:line="240" w:lineRule="auto"/>
              <w:jc w:val="both"/>
              <w:rPr>
                <w:rFonts w:ascii="Times New Roman" w:hAnsi="Times New Roman" w:cs="Times New Roman"/>
                <w:b/>
                <w:bCs/>
                <w:sz w:val="24"/>
                <w:szCs w:val="24"/>
              </w:rPr>
            </w:pPr>
            <w:r w:rsidRPr="00000F6A">
              <w:rPr>
                <w:rFonts w:ascii="Times New Roman" w:hAnsi="Times New Roman" w:cs="Times New Roman"/>
                <w:b/>
                <w:bCs/>
                <w:sz w:val="24"/>
                <w:szCs w:val="24"/>
              </w:rPr>
              <w:t>100%</w:t>
            </w:r>
          </w:p>
        </w:tc>
      </w:tr>
    </w:tbl>
    <w:p w14:paraId="58A6F9D4" w14:textId="1F5A3339" w:rsidR="000C5DF1" w:rsidRPr="000C5DF1" w:rsidRDefault="000C5DF1" w:rsidP="00427755">
      <w:pPr>
        <w:spacing w:line="240" w:lineRule="auto"/>
        <w:jc w:val="both"/>
        <w:rPr>
          <w:rFonts w:ascii="Times New Roman" w:hAnsi="Times New Roman" w:cs="Times New Roman"/>
          <w:sz w:val="24"/>
          <w:szCs w:val="24"/>
        </w:rPr>
      </w:pPr>
    </w:p>
    <w:p w14:paraId="46628721" w14:textId="77777777" w:rsidR="000C5DF1" w:rsidRDefault="000C5DF1" w:rsidP="00427755">
      <w:pPr>
        <w:spacing w:line="240" w:lineRule="auto"/>
        <w:jc w:val="both"/>
        <w:rPr>
          <w:rFonts w:ascii="Times New Roman" w:hAnsi="Times New Roman" w:cs="Times New Roman"/>
          <w:b/>
          <w:sz w:val="24"/>
          <w:szCs w:val="24"/>
        </w:rPr>
      </w:pPr>
    </w:p>
    <w:p w14:paraId="63FEE289" w14:textId="77777777" w:rsidR="00BA22E8" w:rsidRPr="00872F88" w:rsidRDefault="00BA22E8" w:rsidP="00427755">
      <w:pPr>
        <w:spacing w:line="240" w:lineRule="auto"/>
        <w:jc w:val="both"/>
        <w:rPr>
          <w:rFonts w:ascii="Times New Roman" w:hAnsi="Times New Roman" w:cs="Times New Roman"/>
          <w:b/>
          <w:sz w:val="24"/>
          <w:szCs w:val="24"/>
        </w:rPr>
      </w:pPr>
    </w:p>
    <w:p w14:paraId="1C852C22" w14:textId="27F12763" w:rsidR="00450F99" w:rsidRPr="00273D9E" w:rsidRDefault="00741356" w:rsidP="00FB1BCE">
      <w:pPr>
        <w:pStyle w:val="Prrafodelista"/>
        <w:numPr>
          <w:ilvl w:val="0"/>
          <w:numId w:val="38"/>
        </w:numPr>
        <w:spacing w:line="240" w:lineRule="auto"/>
        <w:jc w:val="both"/>
        <w:rPr>
          <w:rFonts w:ascii="Times New Roman" w:hAnsi="Times New Roman" w:cs="Times New Roman"/>
          <w:sz w:val="24"/>
          <w:szCs w:val="24"/>
        </w:rPr>
      </w:pPr>
      <w:r w:rsidRPr="00273D9E">
        <w:rPr>
          <w:rFonts w:ascii="Times New Roman" w:hAnsi="Times New Roman" w:cs="Times New Roman"/>
          <w:b/>
          <w:sz w:val="24"/>
          <w:szCs w:val="24"/>
        </w:rPr>
        <w:t>GASTOS DE FUNCIONAMIENTO Y EXTRAORDINARIOS</w:t>
      </w:r>
    </w:p>
    <w:p w14:paraId="631C793E" w14:textId="782834FB" w:rsidR="007173E6" w:rsidRPr="00872F88" w:rsidRDefault="00F77489" w:rsidP="0042775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 mes de </w:t>
      </w:r>
      <w:r w:rsidR="00000F6A">
        <w:rPr>
          <w:rFonts w:ascii="Times New Roman" w:hAnsi="Times New Roman" w:cs="Times New Roman"/>
          <w:sz w:val="24"/>
          <w:szCs w:val="24"/>
        </w:rPr>
        <w:t>Dic</w:t>
      </w:r>
      <w:r w:rsidR="00C9466F">
        <w:rPr>
          <w:rFonts w:ascii="Times New Roman" w:hAnsi="Times New Roman" w:cs="Times New Roman"/>
          <w:sz w:val="24"/>
          <w:szCs w:val="24"/>
        </w:rPr>
        <w:t>iem</w:t>
      </w:r>
      <w:r w:rsidR="00BD0D61">
        <w:rPr>
          <w:rFonts w:ascii="Times New Roman" w:hAnsi="Times New Roman" w:cs="Times New Roman"/>
          <w:sz w:val="24"/>
          <w:szCs w:val="24"/>
        </w:rPr>
        <w:t>bre</w:t>
      </w:r>
      <w:r w:rsidR="00B73170" w:rsidRPr="00872F88">
        <w:rPr>
          <w:rFonts w:ascii="Times New Roman" w:hAnsi="Times New Roman" w:cs="Times New Roman"/>
          <w:sz w:val="24"/>
          <w:szCs w:val="24"/>
        </w:rPr>
        <w:t xml:space="preserve"> </w:t>
      </w:r>
      <w:r w:rsidR="009A6E62" w:rsidRPr="00872F88">
        <w:rPr>
          <w:rFonts w:ascii="Times New Roman" w:hAnsi="Times New Roman" w:cs="Times New Roman"/>
          <w:sz w:val="24"/>
          <w:szCs w:val="24"/>
        </w:rPr>
        <w:t>20</w:t>
      </w:r>
      <w:r w:rsidR="005120B2" w:rsidRPr="00872F88">
        <w:rPr>
          <w:rFonts w:ascii="Times New Roman" w:hAnsi="Times New Roman" w:cs="Times New Roman"/>
          <w:sz w:val="24"/>
          <w:szCs w:val="24"/>
        </w:rPr>
        <w:t>2</w:t>
      </w:r>
      <w:r w:rsidR="002353D5" w:rsidRPr="00872F88">
        <w:rPr>
          <w:rFonts w:ascii="Times New Roman" w:hAnsi="Times New Roman" w:cs="Times New Roman"/>
          <w:sz w:val="24"/>
          <w:szCs w:val="24"/>
        </w:rPr>
        <w:t>1</w:t>
      </w:r>
      <w:r w:rsidR="008F3E3F" w:rsidRPr="00872F88">
        <w:rPr>
          <w:rFonts w:ascii="Times New Roman" w:hAnsi="Times New Roman" w:cs="Times New Roman"/>
          <w:sz w:val="24"/>
          <w:szCs w:val="24"/>
        </w:rPr>
        <w:t xml:space="preserve">, </w:t>
      </w:r>
      <w:r>
        <w:rPr>
          <w:rFonts w:ascii="Times New Roman" w:hAnsi="Times New Roman" w:cs="Times New Roman"/>
          <w:sz w:val="24"/>
          <w:szCs w:val="24"/>
        </w:rPr>
        <w:t xml:space="preserve">el gasto en las cuentas de servicios personales, que comprenden sueldos y prestaciones de seguridad social a los trabajadores, representa el gasto mayor ejercido por el Municipio. </w:t>
      </w:r>
    </w:p>
    <w:p w14:paraId="3539FE4B" w14:textId="77777777" w:rsidR="00C0221D" w:rsidRDefault="00C0221D" w:rsidP="00427755">
      <w:pPr>
        <w:spacing w:line="240" w:lineRule="auto"/>
        <w:jc w:val="both"/>
        <w:rPr>
          <w:rFonts w:ascii="Times New Roman" w:hAnsi="Times New Roman" w:cs="Times New Roman"/>
          <w:sz w:val="24"/>
          <w:szCs w:val="24"/>
        </w:rPr>
      </w:pPr>
    </w:p>
    <w:p w14:paraId="54E07D91" w14:textId="77777777" w:rsidR="0071522A" w:rsidRDefault="0071522A" w:rsidP="00427755">
      <w:pPr>
        <w:spacing w:line="240" w:lineRule="auto"/>
        <w:jc w:val="both"/>
        <w:rPr>
          <w:rFonts w:ascii="Times New Roman" w:hAnsi="Times New Roman" w:cs="Times New Roman"/>
          <w:sz w:val="24"/>
          <w:szCs w:val="24"/>
        </w:rPr>
      </w:pPr>
    </w:p>
    <w:p w14:paraId="433E1963" w14:textId="77777777" w:rsidR="0071522A" w:rsidRDefault="0071522A" w:rsidP="00427755">
      <w:pPr>
        <w:spacing w:line="240" w:lineRule="auto"/>
        <w:jc w:val="both"/>
        <w:rPr>
          <w:rFonts w:ascii="Times New Roman" w:hAnsi="Times New Roman" w:cs="Times New Roman"/>
          <w:sz w:val="24"/>
          <w:szCs w:val="24"/>
        </w:rPr>
      </w:pPr>
    </w:p>
    <w:p w14:paraId="4060D284" w14:textId="77777777" w:rsidR="0071522A" w:rsidRDefault="0071522A" w:rsidP="00427755">
      <w:pPr>
        <w:spacing w:line="240" w:lineRule="auto"/>
        <w:jc w:val="both"/>
        <w:rPr>
          <w:rFonts w:ascii="Times New Roman" w:hAnsi="Times New Roman" w:cs="Times New Roman"/>
          <w:sz w:val="24"/>
          <w:szCs w:val="24"/>
        </w:rPr>
      </w:pPr>
    </w:p>
    <w:p w14:paraId="0ACC3011" w14:textId="77777777" w:rsidR="00950CE2" w:rsidRPr="00872F88" w:rsidRDefault="00950CE2" w:rsidP="00427755">
      <w:pPr>
        <w:spacing w:line="240" w:lineRule="auto"/>
        <w:jc w:val="both"/>
        <w:rPr>
          <w:rFonts w:ascii="Times New Roman" w:hAnsi="Times New Roman" w:cs="Times New Roman"/>
          <w:sz w:val="24"/>
          <w:szCs w:val="24"/>
        </w:rPr>
      </w:pPr>
    </w:p>
    <w:p w14:paraId="44599688" w14:textId="2124DB35" w:rsidR="00C62ADA" w:rsidRPr="00872F88" w:rsidRDefault="00F715F6" w:rsidP="007173E6">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lastRenderedPageBreak/>
        <w:t>NOTAS AL ESTADO DE VARIACIÓN EN LA HACIENDA PÚBLICA</w:t>
      </w:r>
    </w:p>
    <w:p w14:paraId="2D41A347" w14:textId="77777777" w:rsidR="00E46E2F" w:rsidRPr="00872F88" w:rsidRDefault="00E46E2F" w:rsidP="00E46E2F">
      <w:pPr>
        <w:pStyle w:val="Prrafodelista"/>
        <w:spacing w:line="240" w:lineRule="auto"/>
        <w:ind w:left="1080"/>
        <w:jc w:val="both"/>
        <w:rPr>
          <w:rFonts w:ascii="Times New Roman" w:hAnsi="Times New Roman" w:cs="Times New Roman"/>
          <w:b/>
          <w:i/>
          <w:sz w:val="24"/>
          <w:szCs w:val="24"/>
        </w:rPr>
      </w:pPr>
    </w:p>
    <w:p w14:paraId="7E33980F" w14:textId="4A21A426" w:rsidR="00741356" w:rsidRPr="00666062" w:rsidRDefault="00741356" w:rsidP="00666062">
      <w:pPr>
        <w:spacing w:line="240" w:lineRule="auto"/>
        <w:jc w:val="both"/>
        <w:rPr>
          <w:rFonts w:ascii="Times New Roman" w:hAnsi="Times New Roman" w:cs="Times New Roman"/>
          <w:b/>
          <w:i/>
          <w:color w:val="FFFFFF" w:themeColor="background1"/>
          <w:sz w:val="24"/>
          <w:szCs w:val="24"/>
        </w:rPr>
      </w:pPr>
      <w:r w:rsidRPr="00666062">
        <w:rPr>
          <w:rFonts w:ascii="Times New Roman" w:hAnsi="Times New Roman" w:cs="Times New Roman"/>
          <w:b/>
          <w:sz w:val="24"/>
          <w:szCs w:val="24"/>
        </w:rPr>
        <w:t xml:space="preserve">MODIFICACIONES AL PATRIMONIO CONTRIBUIDO. </w:t>
      </w:r>
    </w:p>
    <w:p w14:paraId="4D2B2472" w14:textId="7D92333B" w:rsidR="0014658F" w:rsidRPr="00872F88" w:rsidRDefault="00666062" w:rsidP="0014658F">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CD0" w:rsidRPr="00872F88">
        <w:rPr>
          <w:rFonts w:ascii="Times New Roman" w:hAnsi="Times New Roman" w:cs="Times New Roman"/>
          <w:sz w:val="24"/>
          <w:szCs w:val="24"/>
        </w:rPr>
        <w:t>PATRIMONIO CONTRIBUIDO:</w:t>
      </w:r>
      <w:r w:rsidR="00835398" w:rsidRPr="00872F88">
        <w:rPr>
          <w:rFonts w:ascii="Times New Roman" w:hAnsi="Times New Roman" w:cs="Times New Roman"/>
          <w:sz w:val="24"/>
          <w:szCs w:val="24"/>
        </w:rPr>
        <w:t xml:space="preserve"> </w:t>
      </w:r>
      <w:r w:rsidR="0014658F" w:rsidRPr="00872F88">
        <w:rPr>
          <w:rFonts w:ascii="Times New Roman" w:hAnsi="Times New Roman" w:cs="Times New Roman"/>
          <w:sz w:val="24"/>
          <w:szCs w:val="24"/>
        </w:rPr>
        <w:t xml:space="preserve">En el mes de </w:t>
      </w:r>
      <w:r w:rsidR="00000F6A">
        <w:rPr>
          <w:rFonts w:ascii="Times New Roman" w:hAnsi="Times New Roman" w:cs="Times New Roman"/>
          <w:sz w:val="24"/>
          <w:szCs w:val="24"/>
        </w:rPr>
        <w:t>Dici</w:t>
      </w:r>
      <w:r w:rsidR="00C072C4">
        <w:rPr>
          <w:rFonts w:ascii="Times New Roman" w:hAnsi="Times New Roman" w:cs="Times New Roman"/>
          <w:sz w:val="24"/>
          <w:szCs w:val="24"/>
        </w:rPr>
        <w:t>e</w:t>
      </w:r>
      <w:r w:rsidR="00000F6A">
        <w:rPr>
          <w:rFonts w:ascii="Times New Roman" w:hAnsi="Times New Roman" w:cs="Times New Roman"/>
          <w:sz w:val="24"/>
          <w:szCs w:val="24"/>
        </w:rPr>
        <w:t>mbre</w:t>
      </w:r>
      <w:r w:rsidR="00C072C4">
        <w:rPr>
          <w:rFonts w:ascii="Times New Roman" w:hAnsi="Times New Roman" w:cs="Times New Roman"/>
          <w:sz w:val="24"/>
          <w:szCs w:val="24"/>
        </w:rPr>
        <w:t xml:space="preserve"> del</w:t>
      </w:r>
      <w:r w:rsidR="0014658F" w:rsidRPr="00872F88">
        <w:rPr>
          <w:rFonts w:ascii="Times New Roman" w:hAnsi="Times New Roman" w:cs="Times New Roman"/>
          <w:sz w:val="24"/>
          <w:szCs w:val="24"/>
        </w:rPr>
        <w:t xml:space="preserve"> 2021, no se realizaron operaciones financieras que afectaran las cuentas relacionadas con este rubro</w:t>
      </w:r>
      <w:r w:rsidR="00F77489">
        <w:rPr>
          <w:rFonts w:ascii="Times New Roman" w:hAnsi="Times New Roman" w:cs="Times New Roman"/>
          <w:noProof/>
          <w:sz w:val="24"/>
          <w:szCs w:val="24"/>
        </w:rPr>
        <w:t>.</w:t>
      </w:r>
    </w:p>
    <w:p w14:paraId="040DDDC9" w14:textId="77777777" w:rsidR="00F77489" w:rsidRDefault="00F77489" w:rsidP="00666062">
      <w:pPr>
        <w:spacing w:line="240" w:lineRule="auto"/>
        <w:jc w:val="both"/>
        <w:rPr>
          <w:rFonts w:ascii="Times New Roman" w:hAnsi="Times New Roman" w:cs="Times New Roman"/>
          <w:b/>
          <w:sz w:val="24"/>
          <w:szCs w:val="24"/>
        </w:rPr>
      </w:pPr>
    </w:p>
    <w:p w14:paraId="4DAA6EFD" w14:textId="1B6FB621" w:rsidR="00741356" w:rsidRPr="00666062" w:rsidRDefault="0014658F" w:rsidP="00666062">
      <w:pPr>
        <w:spacing w:line="240" w:lineRule="auto"/>
        <w:jc w:val="both"/>
        <w:rPr>
          <w:rFonts w:ascii="Times New Roman" w:hAnsi="Times New Roman" w:cs="Times New Roman"/>
          <w:sz w:val="24"/>
          <w:szCs w:val="24"/>
        </w:rPr>
      </w:pPr>
      <w:r w:rsidRPr="00666062">
        <w:rPr>
          <w:rFonts w:ascii="Times New Roman" w:hAnsi="Times New Roman" w:cs="Times New Roman"/>
          <w:b/>
          <w:sz w:val="24"/>
          <w:szCs w:val="24"/>
        </w:rPr>
        <w:t>M</w:t>
      </w:r>
      <w:r w:rsidR="00741356" w:rsidRPr="00666062">
        <w:rPr>
          <w:rFonts w:ascii="Times New Roman" w:hAnsi="Times New Roman" w:cs="Times New Roman"/>
          <w:b/>
          <w:sz w:val="24"/>
          <w:szCs w:val="24"/>
        </w:rPr>
        <w:t>ODIFICACIONES AL PATRIMONIO GENERADO.</w:t>
      </w:r>
    </w:p>
    <w:p w14:paraId="34229A41" w14:textId="66D388EE" w:rsidR="00264685" w:rsidRPr="00872F88" w:rsidRDefault="00381835"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EF7828" w:rsidRPr="00872F88">
        <w:rPr>
          <w:rFonts w:ascii="Times New Roman" w:hAnsi="Times New Roman" w:cs="Times New Roman"/>
          <w:sz w:val="24"/>
          <w:szCs w:val="24"/>
        </w:rPr>
        <w:t xml:space="preserve">PATRIMONIO GENERADO: </w:t>
      </w:r>
      <w:r w:rsidR="0014658F" w:rsidRPr="00872F88">
        <w:rPr>
          <w:rFonts w:ascii="Times New Roman" w:hAnsi="Times New Roman" w:cs="Times New Roman"/>
          <w:sz w:val="24"/>
          <w:szCs w:val="24"/>
        </w:rPr>
        <w:t xml:space="preserve">En el mes de </w:t>
      </w:r>
      <w:r w:rsidR="00000F6A">
        <w:rPr>
          <w:rFonts w:ascii="Times New Roman" w:hAnsi="Times New Roman" w:cs="Times New Roman"/>
          <w:sz w:val="24"/>
          <w:szCs w:val="24"/>
        </w:rPr>
        <w:t>Dic</w:t>
      </w:r>
      <w:r w:rsidR="00085AFD">
        <w:rPr>
          <w:rFonts w:ascii="Times New Roman" w:hAnsi="Times New Roman" w:cs="Times New Roman"/>
          <w:sz w:val="24"/>
          <w:szCs w:val="24"/>
        </w:rPr>
        <w:t>iem</w:t>
      </w:r>
      <w:r w:rsidR="00C072C4">
        <w:rPr>
          <w:rFonts w:ascii="Times New Roman" w:hAnsi="Times New Roman" w:cs="Times New Roman"/>
          <w:sz w:val="24"/>
          <w:szCs w:val="24"/>
        </w:rPr>
        <w:t>bre</w:t>
      </w:r>
      <w:r w:rsidR="0014658F" w:rsidRPr="00872F88">
        <w:rPr>
          <w:rFonts w:ascii="Times New Roman" w:hAnsi="Times New Roman" w:cs="Times New Roman"/>
          <w:sz w:val="24"/>
          <w:szCs w:val="24"/>
        </w:rPr>
        <w:t xml:space="preserve"> </w:t>
      </w:r>
      <w:r w:rsidR="00085AFD">
        <w:rPr>
          <w:rFonts w:ascii="Times New Roman" w:hAnsi="Times New Roman" w:cs="Times New Roman"/>
          <w:sz w:val="24"/>
          <w:szCs w:val="24"/>
        </w:rPr>
        <w:t xml:space="preserve">no </w:t>
      </w:r>
      <w:r w:rsidR="0014658F" w:rsidRPr="00872F88">
        <w:rPr>
          <w:rFonts w:ascii="Times New Roman" w:hAnsi="Times New Roman" w:cs="Times New Roman"/>
          <w:sz w:val="24"/>
          <w:szCs w:val="24"/>
        </w:rPr>
        <w:t>se tuvieron afectaciones a ejercicios anteriores e</w:t>
      </w:r>
      <w:r w:rsidR="007814BE">
        <w:rPr>
          <w:rFonts w:ascii="Times New Roman" w:hAnsi="Times New Roman" w:cs="Times New Roman"/>
          <w:sz w:val="24"/>
          <w:szCs w:val="24"/>
        </w:rPr>
        <w:t>n el resultado del ejercicio</w:t>
      </w:r>
      <w:r w:rsidR="0014658F" w:rsidRPr="00872F88">
        <w:rPr>
          <w:rFonts w:ascii="Times New Roman" w:hAnsi="Times New Roman" w:cs="Times New Roman"/>
          <w:sz w:val="24"/>
          <w:szCs w:val="24"/>
        </w:rPr>
        <w:t>.</w:t>
      </w:r>
    </w:p>
    <w:p w14:paraId="2AEAB4EE" w14:textId="77777777" w:rsidR="00F92B79" w:rsidRDefault="00F92B79" w:rsidP="000D4BB6">
      <w:pPr>
        <w:spacing w:line="240" w:lineRule="auto"/>
        <w:ind w:firstLine="709"/>
        <w:jc w:val="both"/>
        <w:rPr>
          <w:rFonts w:ascii="Times New Roman" w:hAnsi="Times New Roman" w:cs="Times New Roman"/>
          <w:bCs/>
          <w:sz w:val="24"/>
          <w:szCs w:val="24"/>
          <w:lang w:val="es-ES"/>
        </w:rPr>
      </w:pPr>
    </w:p>
    <w:p w14:paraId="4B280FEA" w14:textId="77777777" w:rsidR="00085AFD" w:rsidRDefault="00085AFD" w:rsidP="000D4BB6">
      <w:pPr>
        <w:spacing w:line="240" w:lineRule="auto"/>
        <w:ind w:firstLine="709"/>
        <w:jc w:val="both"/>
        <w:rPr>
          <w:rFonts w:ascii="Times New Roman" w:hAnsi="Times New Roman" w:cs="Times New Roman"/>
          <w:bCs/>
          <w:sz w:val="24"/>
          <w:szCs w:val="24"/>
          <w:lang w:val="es-ES"/>
        </w:rPr>
      </w:pPr>
    </w:p>
    <w:p w14:paraId="092BD7AB" w14:textId="77777777" w:rsidR="00F92B79" w:rsidRPr="000D4BB6" w:rsidRDefault="00F92B79" w:rsidP="000D4BB6">
      <w:pPr>
        <w:spacing w:line="240" w:lineRule="auto"/>
        <w:ind w:firstLine="709"/>
        <w:jc w:val="both"/>
        <w:rPr>
          <w:rFonts w:ascii="Times New Roman" w:hAnsi="Times New Roman" w:cs="Times New Roman"/>
          <w:bCs/>
          <w:sz w:val="24"/>
          <w:szCs w:val="24"/>
          <w:lang w:val="es-ES"/>
        </w:rPr>
      </w:pPr>
    </w:p>
    <w:p w14:paraId="74FED0CA" w14:textId="46C71832" w:rsidR="00D42080" w:rsidRPr="00872F88" w:rsidRDefault="00D42080" w:rsidP="009C1AD5">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FLUJOS DE EFECTIVO.</w:t>
      </w:r>
    </w:p>
    <w:p w14:paraId="6E9CD7D5" w14:textId="77777777" w:rsidR="00D42080" w:rsidRPr="00872F88" w:rsidRDefault="00D42080" w:rsidP="00427755">
      <w:pPr>
        <w:pStyle w:val="Prrafodelista"/>
        <w:spacing w:line="240" w:lineRule="auto"/>
        <w:ind w:left="1080"/>
        <w:jc w:val="both"/>
        <w:rPr>
          <w:rFonts w:ascii="Times New Roman" w:hAnsi="Times New Roman" w:cs="Times New Roman"/>
          <w:b/>
          <w:sz w:val="24"/>
          <w:szCs w:val="24"/>
        </w:rPr>
      </w:pPr>
    </w:p>
    <w:p w14:paraId="490E4B99" w14:textId="77777777" w:rsidR="009F61DB" w:rsidRDefault="009F61DB" w:rsidP="00427755">
      <w:pPr>
        <w:spacing w:line="240" w:lineRule="auto"/>
        <w:jc w:val="both"/>
        <w:rPr>
          <w:rFonts w:ascii="Times New Roman" w:hAnsi="Times New Roman" w:cs="Times New Roman"/>
          <w:b/>
          <w:sz w:val="24"/>
          <w:szCs w:val="24"/>
        </w:rPr>
      </w:pPr>
    </w:p>
    <w:p w14:paraId="2CAD478D" w14:textId="0E9EC684" w:rsidR="003F7691" w:rsidRDefault="00921F2E"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4476F749" w14:textId="77777777" w:rsidR="009F61DB" w:rsidRPr="00872F88" w:rsidRDefault="009F61DB" w:rsidP="00427755">
      <w:pPr>
        <w:spacing w:line="240" w:lineRule="auto"/>
        <w:jc w:val="both"/>
        <w:rPr>
          <w:rFonts w:ascii="Times New Roman" w:hAnsi="Times New Roman" w:cs="Times New Roman"/>
          <w:b/>
          <w:sz w:val="24"/>
          <w:szCs w:val="24"/>
        </w:rPr>
      </w:pP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SALDOS INICIALES Y FINALES</w:t>
      </w:r>
    </w:p>
    <w:tbl>
      <w:tblPr>
        <w:tblW w:w="0" w:type="auto"/>
        <w:jc w:val="center"/>
        <w:tblLayout w:type="fixed"/>
        <w:tblLook w:val="0000" w:firstRow="0" w:lastRow="0" w:firstColumn="0" w:lastColumn="0" w:noHBand="0" w:noVBand="0"/>
      </w:tblPr>
      <w:tblGrid>
        <w:gridCol w:w="3394"/>
        <w:gridCol w:w="2127"/>
        <w:gridCol w:w="2268"/>
      </w:tblGrid>
      <w:tr w:rsidR="007A590D" w:rsidRPr="007A590D" w14:paraId="5C50C71A" w14:textId="77777777" w:rsidTr="000130D2">
        <w:trPr>
          <w:cantSplit/>
          <w:trHeight w:val="330"/>
          <w:jc w:val="center"/>
        </w:trPr>
        <w:tc>
          <w:tcPr>
            <w:tcW w:w="3394" w:type="dxa"/>
            <w:tcBorders>
              <w:top w:val="single" w:sz="6" w:space="0" w:color="auto"/>
              <w:left w:val="single" w:sz="6" w:space="0" w:color="auto"/>
              <w:bottom w:val="single" w:sz="6" w:space="0" w:color="auto"/>
              <w:right w:val="single" w:sz="6" w:space="0" w:color="auto"/>
            </w:tcBorders>
          </w:tcPr>
          <w:p w14:paraId="44C0E5BA" w14:textId="77777777"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sidRPr="007A590D">
              <w:rPr>
                <w:rFonts w:ascii="Times New Roman" w:hAnsi="Times New Roman" w:cs="Times New Roman"/>
                <w:b/>
                <w:sz w:val="24"/>
                <w:szCs w:val="24"/>
                <w:lang w:val="es-MX"/>
              </w:rPr>
              <w:t>Concepto</w:t>
            </w:r>
          </w:p>
        </w:tc>
        <w:tc>
          <w:tcPr>
            <w:tcW w:w="2127" w:type="dxa"/>
            <w:tcBorders>
              <w:top w:val="single" w:sz="6" w:space="0" w:color="auto"/>
              <w:left w:val="single" w:sz="6" w:space="0" w:color="auto"/>
              <w:bottom w:val="single" w:sz="6" w:space="0" w:color="auto"/>
              <w:right w:val="single" w:sz="6" w:space="0" w:color="auto"/>
            </w:tcBorders>
          </w:tcPr>
          <w:p w14:paraId="3739D80E" w14:textId="0C1D6B6D" w:rsidR="007A590D" w:rsidRPr="007A590D" w:rsidRDefault="00381437" w:rsidP="006C43C1">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Dic</w:t>
            </w:r>
            <w:r w:rsidR="007A590D">
              <w:rPr>
                <w:rFonts w:ascii="Times New Roman" w:hAnsi="Times New Roman" w:cs="Times New Roman"/>
                <w:b/>
                <w:sz w:val="24"/>
                <w:szCs w:val="24"/>
                <w:lang w:val="es-MX"/>
              </w:rPr>
              <w:t>-</w:t>
            </w:r>
            <w:r w:rsidR="007A590D" w:rsidRPr="007A590D">
              <w:rPr>
                <w:rFonts w:ascii="Times New Roman" w:hAnsi="Times New Roman" w:cs="Times New Roman"/>
                <w:b/>
                <w:sz w:val="24"/>
                <w:szCs w:val="24"/>
                <w:lang w:val="es-MX"/>
              </w:rPr>
              <w:t>20</w:t>
            </w:r>
            <w:r w:rsidR="006C43C1">
              <w:rPr>
                <w:rFonts w:ascii="Times New Roman" w:hAnsi="Times New Roman" w:cs="Times New Roman"/>
                <w:b/>
                <w:sz w:val="24"/>
                <w:szCs w:val="24"/>
                <w:lang w:val="es-MX"/>
              </w:rPr>
              <w:t>21</w:t>
            </w:r>
          </w:p>
        </w:tc>
        <w:tc>
          <w:tcPr>
            <w:tcW w:w="2268" w:type="dxa"/>
            <w:tcBorders>
              <w:top w:val="single" w:sz="6" w:space="0" w:color="auto"/>
              <w:left w:val="single" w:sz="6" w:space="0" w:color="auto"/>
              <w:bottom w:val="single" w:sz="6" w:space="0" w:color="auto"/>
              <w:right w:val="single" w:sz="6" w:space="0" w:color="auto"/>
            </w:tcBorders>
          </w:tcPr>
          <w:p w14:paraId="41224F80" w14:textId="67DBDDC8" w:rsidR="007A590D" w:rsidRPr="007A590D" w:rsidRDefault="007A590D" w:rsidP="006C43C1">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Dic-</w:t>
            </w:r>
            <w:r w:rsidRPr="007A590D">
              <w:rPr>
                <w:rFonts w:ascii="Times New Roman" w:hAnsi="Times New Roman" w:cs="Times New Roman"/>
                <w:b/>
                <w:sz w:val="24"/>
                <w:szCs w:val="24"/>
                <w:lang w:val="es-MX"/>
              </w:rPr>
              <w:t>20</w:t>
            </w:r>
            <w:r w:rsidR="006C43C1">
              <w:rPr>
                <w:rFonts w:ascii="Times New Roman" w:hAnsi="Times New Roman" w:cs="Times New Roman"/>
                <w:b/>
                <w:sz w:val="24"/>
                <w:szCs w:val="24"/>
                <w:lang w:val="es-MX"/>
              </w:rPr>
              <w:t>20</w:t>
            </w:r>
          </w:p>
        </w:tc>
      </w:tr>
      <w:tr w:rsidR="007A590D" w:rsidRPr="007A590D" w14:paraId="48A156A8" w14:textId="77777777" w:rsidTr="000130D2">
        <w:trPr>
          <w:cantSplit/>
          <w:trHeight w:val="342"/>
          <w:jc w:val="center"/>
        </w:trPr>
        <w:tc>
          <w:tcPr>
            <w:tcW w:w="3394" w:type="dxa"/>
            <w:tcBorders>
              <w:top w:val="single" w:sz="6" w:space="0" w:color="auto"/>
              <w:left w:val="single" w:sz="6" w:space="0" w:color="auto"/>
              <w:bottom w:val="single" w:sz="6" w:space="0" w:color="auto"/>
              <w:right w:val="single" w:sz="6" w:space="0" w:color="auto"/>
            </w:tcBorders>
          </w:tcPr>
          <w:p w14:paraId="21F315FA" w14:textId="77777777" w:rsidR="007A590D" w:rsidRPr="007A590D" w:rsidRDefault="007A590D" w:rsidP="00A35B34">
            <w:pPr>
              <w:pStyle w:val="Texto"/>
              <w:spacing w:line="224" w:lineRule="exact"/>
              <w:ind w:firstLine="0"/>
              <w:rPr>
                <w:rFonts w:ascii="Times New Roman" w:hAnsi="Times New Roman" w:cs="Times New Roman"/>
                <w:sz w:val="24"/>
                <w:szCs w:val="24"/>
              </w:rPr>
            </w:pPr>
            <w:r w:rsidRPr="007A590D">
              <w:rPr>
                <w:rFonts w:ascii="Times New Roman" w:hAnsi="Times New Roman" w:cs="Times New Roman"/>
                <w:sz w:val="24"/>
                <w:szCs w:val="24"/>
                <w:lang w:val="es-MX"/>
              </w:rPr>
              <w:t>Efectivo</w:t>
            </w:r>
          </w:p>
        </w:tc>
        <w:tc>
          <w:tcPr>
            <w:tcW w:w="2127" w:type="dxa"/>
            <w:tcBorders>
              <w:top w:val="single" w:sz="6" w:space="0" w:color="auto"/>
              <w:left w:val="single" w:sz="6" w:space="0" w:color="auto"/>
              <w:bottom w:val="single" w:sz="6" w:space="0" w:color="auto"/>
              <w:right w:val="single" w:sz="6" w:space="0" w:color="auto"/>
            </w:tcBorders>
          </w:tcPr>
          <w:p w14:paraId="059ED005" w14:textId="4B713B64" w:rsidR="007A590D" w:rsidRPr="007A590D" w:rsidRDefault="007A590D" w:rsidP="00381437">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w:t>
            </w:r>
            <w:r w:rsidR="00381437">
              <w:rPr>
                <w:rFonts w:ascii="Times New Roman" w:hAnsi="Times New Roman" w:cs="Times New Roman"/>
                <w:sz w:val="24"/>
                <w:szCs w:val="24"/>
                <w:lang w:val="es-MX"/>
              </w:rPr>
              <w:t>0</w:t>
            </w:r>
            <w:r>
              <w:rPr>
                <w:rFonts w:ascii="Times New Roman" w:hAnsi="Times New Roman" w:cs="Times New Roman"/>
                <w:sz w:val="24"/>
                <w:szCs w:val="24"/>
                <w:lang w:val="es-MX"/>
              </w:rPr>
              <w:t>.</w:t>
            </w:r>
            <w:r w:rsidR="00381437">
              <w:rPr>
                <w:rFonts w:ascii="Times New Roman" w:hAnsi="Times New Roman" w:cs="Times New Roman"/>
                <w:sz w:val="24"/>
                <w:szCs w:val="24"/>
                <w:lang w:val="es-MX"/>
              </w:rPr>
              <w:t>00</w:t>
            </w:r>
          </w:p>
        </w:tc>
        <w:tc>
          <w:tcPr>
            <w:tcW w:w="2268" w:type="dxa"/>
            <w:tcBorders>
              <w:top w:val="single" w:sz="6" w:space="0" w:color="auto"/>
              <w:left w:val="single" w:sz="6" w:space="0" w:color="auto"/>
              <w:bottom w:val="single" w:sz="6" w:space="0" w:color="auto"/>
              <w:right w:val="single" w:sz="6" w:space="0" w:color="auto"/>
            </w:tcBorders>
          </w:tcPr>
          <w:p w14:paraId="389F0C22" w14:textId="33AE33CB"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361FAC37" w14:textId="77777777" w:rsidTr="000130D2">
        <w:trPr>
          <w:cantSplit/>
          <w:trHeight w:val="66"/>
          <w:jc w:val="center"/>
        </w:trPr>
        <w:tc>
          <w:tcPr>
            <w:tcW w:w="3394" w:type="dxa"/>
            <w:tcBorders>
              <w:top w:val="single" w:sz="6" w:space="0" w:color="auto"/>
              <w:left w:val="single" w:sz="6" w:space="0" w:color="auto"/>
              <w:bottom w:val="single" w:sz="6" w:space="0" w:color="auto"/>
              <w:right w:val="single" w:sz="6" w:space="0" w:color="auto"/>
            </w:tcBorders>
          </w:tcPr>
          <w:p w14:paraId="708650DB"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Bancos/Tesorería</w:t>
            </w:r>
          </w:p>
        </w:tc>
        <w:tc>
          <w:tcPr>
            <w:tcW w:w="2127" w:type="dxa"/>
            <w:tcBorders>
              <w:top w:val="single" w:sz="6" w:space="0" w:color="auto"/>
              <w:left w:val="single" w:sz="6" w:space="0" w:color="auto"/>
              <w:bottom w:val="single" w:sz="6" w:space="0" w:color="auto"/>
              <w:right w:val="single" w:sz="6" w:space="0" w:color="auto"/>
            </w:tcBorders>
          </w:tcPr>
          <w:p w14:paraId="6BD8DBFD" w14:textId="1B971AA9" w:rsidR="007A590D" w:rsidRPr="000130D2" w:rsidRDefault="00381437" w:rsidP="00C03909">
            <w:pPr>
              <w:pStyle w:val="Texto"/>
              <w:spacing w:line="224" w:lineRule="exact"/>
              <w:rPr>
                <w:rFonts w:ascii="Times New Roman" w:hAnsi="Times New Roman" w:cs="Times New Roman"/>
                <w:sz w:val="24"/>
                <w:szCs w:val="24"/>
                <w:lang w:val="es-MX"/>
              </w:rPr>
            </w:pPr>
            <w:r w:rsidRPr="00381437">
              <w:rPr>
                <w:rFonts w:ascii="Times New Roman" w:hAnsi="Times New Roman" w:cs="Times New Roman"/>
                <w:sz w:val="24"/>
                <w:szCs w:val="24"/>
              </w:rPr>
              <w:t>$4,959,646.22</w:t>
            </w:r>
          </w:p>
        </w:tc>
        <w:tc>
          <w:tcPr>
            <w:tcW w:w="2268" w:type="dxa"/>
            <w:tcBorders>
              <w:top w:val="single" w:sz="6" w:space="0" w:color="auto"/>
              <w:left w:val="single" w:sz="6" w:space="0" w:color="auto"/>
              <w:bottom w:val="single" w:sz="6" w:space="0" w:color="auto"/>
              <w:right w:val="single" w:sz="6" w:space="0" w:color="auto"/>
            </w:tcBorders>
          </w:tcPr>
          <w:p w14:paraId="797C719E" w14:textId="48AA2104" w:rsidR="007A590D" w:rsidRPr="007A590D" w:rsidRDefault="006C43C1" w:rsidP="006C43C1">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$12,386,250.79</w:t>
            </w:r>
          </w:p>
        </w:tc>
      </w:tr>
      <w:tr w:rsidR="007A590D" w:rsidRPr="007A590D" w14:paraId="2F402586" w14:textId="77777777" w:rsidTr="000130D2">
        <w:trPr>
          <w:cantSplit/>
          <w:trHeight w:val="330"/>
          <w:jc w:val="center"/>
        </w:trPr>
        <w:tc>
          <w:tcPr>
            <w:tcW w:w="3394" w:type="dxa"/>
            <w:tcBorders>
              <w:top w:val="single" w:sz="6" w:space="0" w:color="auto"/>
              <w:left w:val="single" w:sz="6" w:space="0" w:color="auto"/>
              <w:bottom w:val="single" w:sz="6" w:space="0" w:color="auto"/>
              <w:right w:val="single" w:sz="6" w:space="0" w:color="auto"/>
            </w:tcBorders>
          </w:tcPr>
          <w:p w14:paraId="781E9085" w14:textId="77777777" w:rsidR="007A590D" w:rsidRPr="007A590D" w:rsidDel="005F43A8"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Bancos/Dependencias y Otros</w:t>
            </w:r>
          </w:p>
        </w:tc>
        <w:tc>
          <w:tcPr>
            <w:tcW w:w="2127" w:type="dxa"/>
            <w:tcBorders>
              <w:top w:val="single" w:sz="6" w:space="0" w:color="auto"/>
              <w:left w:val="single" w:sz="6" w:space="0" w:color="auto"/>
              <w:bottom w:val="single" w:sz="6" w:space="0" w:color="auto"/>
              <w:right w:val="single" w:sz="6" w:space="0" w:color="auto"/>
            </w:tcBorders>
          </w:tcPr>
          <w:p w14:paraId="479B36A7" w14:textId="1F26216A"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268" w:type="dxa"/>
            <w:tcBorders>
              <w:top w:val="single" w:sz="6" w:space="0" w:color="auto"/>
              <w:left w:val="single" w:sz="6" w:space="0" w:color="auto"/>
              <w:bottom w:val="single" w:sz="6" w:space="0" w:color="auto"/>
              <w:right w:val="single" w:sz="6" w:space="0" w:color="auto"/>
            </w:tcBorders>
          </w:tcPr>
          <w:p w14:paraId="288C73B8" w14:textId="1EDD5254"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592AE8D4" w14:textId="77777777" w:rsidTr="000130D2">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4AEC4AB0"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 xml:space="preserve">Inversiones Temporales (Hasta 3 meses) </w:t>
            </w:r>
          </w:p>
        </w:tc>
        <w:tc>
          <w:tcPr>
            <w:tcW w:w="2127" w:type="dxa"/>
            <w:tcBorders>
              <w:top w:val="single" w:sz="6" w:space="0" w:color="auto"/>
              <w:left w:val="single" w:sz="6" w:space="0" w:color="auto"/>
              <w:bottom w:val="single" w:sz="6" w:space="0" w:color="auto"/>
              <w:right w:val="single" w:sz="6" w:space="0" w:color="auto"/>
            </w:tcBorders>
          </w:tcPr>
          <w:p w14:paraId="65FA26F0" w14:textId="49D44CAE" w:rsidR="007A590D" w:rsidRPr="007A590D" w:rsidRDefault="00DD2D6B" w:rsidP="000130D2">
            <w:pPr>
              <w:pStyle w:val="Texto"/>
              <w:spacing w:line="224" w:lineRule="exact"/>
              <w:ind w:firstLine="0"/>
              <w:jc w:val="center"/>
              <w:rPr>
                <w:rFonts w:ascii="Times New Roman" w:hAnsi="Times New Roman" w:cs="Times New Roman"/>
                <w:sz w:val="24"/>
                <w:szCs w:val="24"/>
                <w:lang w:val="es-MX"/>
              </w:rPr>
            </w:pPr>
            <w:r w:rsidRPr="00DD2D6B">
              <w:rPr>
                <w:rFonts w:ascii="Times New Roman" w:hAnsi="Times New Roman" w:cs="Times New Roman"/>
                <w:sz w:val="24"/>
                <w:szCs w:val="24"/>
                <w:lang w:val="es-MX"/>
              </w:rPr>
              <w:t>$615.11</w:t>
            </w:r>
          </w:p>
        </w:tc>
        <w:tc>
          <w:tcPr>
            <w:tcW w:w="2268" w:type="dxa"/>
            <w:tcBorders>
              <w:top w:val="single" w:sz="6" w:space="0" w:color="auto"/>
              <w:left w:val="single" w:sz="6" w:space="0" w:color="auto"/>
              <w:bottom w:val="single" w:sz="6" w:space="0" w:color="auto"/>
              <w:right w:val="single" w:sz="6" w:space="0" w:color="auto"/>
            </w:tcBorders>
          </w:tcPr>
          <w:p w14:paraId="48B4BFB2" w14:textId="581F0B18"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$922,760.78</w:t>
            </w:r>
          </w:p>
        </w:tc>
      </w:tr>
      <w:tr w:rsidR="007A590D" w:rsidRPr="007A590D" w14:paraId="7D4845B1" w14:textId="77777777" w:rsidTr="000130D2">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5E32ECB3"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Fondos con Afectación Específica</w:t>
            </w:r>
          </w:p>
        </w:tc>
        <w:tc>
          <w:tcPr>
            <w:tcW w:w="2127" w:type="dxa"/>
            <w:tcBorders>
              <w:top w:val="single" w:sz="6" w:space="0" w:color="auto"/>
              <w:left w:val="single" w:sz="6" w:space="0" w:color="auto"/>
              <w:bottom w:val="single" w:sz="6" w:space="0" w:color="auto"/>
              <w:right w:val="single" w:sz="6" w:space="0" w:color="auto"/>
            </w:tcBorders>
          </w:tcPr>
          <w:p w14:paraId="62AF6724" w14:textId="6126A726"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268" w:type="dxa"/>
            <w:tcBorders>
              <w:top w:val="single" w:sz="6" w:space="0" w:color="auto"/>
              <w:left w:val="single" w:sz="6" w:space="0" w:color="auto"/>
              <w:bottom w:val="single" w:sz="6" w:space="0" w:color="auto"/>
              <w:right w:val="single" w:sz="6" w:space="0" w:color="auto"/>
            </w:tcBorders>
          </w:tcPr>
          <w:p w14:paraId="7E14C14B" w14:textId="0393486F"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1D806CAC" w14:textId="77777777" w:rsidTr="000130D2">
        <w:trPr>
          <w:cantSplit/>
          <w:trHeight w:val="795"/>
          <w:jc w:val="center"/>
        </w:trPr>
        <w:tc>
          <w:tcPr>
            <w:tcW w:w="3394" w:type="dxa"/>
            <w:tcBorders>
              <w:top w:val="single" w:sz="6" w:space="0" w:color="auto"/>
              <w:left w:val="single" w:sz="6" w:space="0" w:color="auto"/>
              <w:bottom w:val="single" w:sz="6" w:space="0" w:color="auto"/>
              <w:right w:val="single" w:sz="6" w:space="0" w:color="auto"/>
            </w:tcBorders>
          </w:tcPr>
          <w:p w14:paraId="58A6836C"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Depósitos de Fondos de Terceros en Garantía y/o Administración</w:t>
            </w:r>
          </w:p>
        </w:tc>
        <w:tc>
          <w:tcPr>
            <w:tcW w:w="2127" w:type="dxa"/>
            <w:tcBorders>
              <w:top w:val="single" w:sz="6" w:space="0" w:color="auto"/>
              <w:left w:val="single" w:sz="6" w:space="0" w:color="auto"/>
              <w:bottom w:val="single" w:sz="6" w:space="0" w:color="auto"/>
              <w:right w:val="single" w:sz="6" w:space="0" w:color="auto"/>
            </w:tcBorders>
          </w:tcPr>
          <w:p w14:paraId="070CA446" w14:textId="1C3C1D33"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268" w:type="dxa"/>
            <w:tcBorders>
              <w:top w:val="single" w:sz="6" w:space="0" w:color="auto"/>
              <w:left w:val="single" w:sz="6" w:space="0" w:color="auto"/>
              <w:bottom w:val="single" w:sz="6" w:space="0" w:color="auto"/>
              <w:right w:val="single" w:sz="6" w:space="0" w:color="auto"/>
            </w:tcBorders>
          </w:tcPr>
          <w:p w14:paraId="0B06C356" w14:textId="0FB35060"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588722C0" w14:textId="77777777" w:rsidTr="000130D2">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62D5BF53"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Otros Efectivos y Equivalentes</w:t>
            </w:r>
          </w:p>
        </w:tc>
        <w:tc>
          <w:tcPr>
            <w:tcW w:w="2127" w:type="dxa"/>
            <w:tcBorders>
              <w:top w:val="single" w:sz="6" w:space="0" w:color="auto"/>
              <w:left w:val="single" w:sz="6" w:space="0" w:color="auto"/>
              <w:bottom w:val="single" w:sz="6" w:space="0" w:color="auto"/>
              <w:right w:val="single" w:sz="6" w:space="0" w:color="auto"/>
            </w:tcBorders>
          </w:tcPr>
          <w:p w14:paraId="3D19BFE0" w14:textId="29FF484A"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268" w:type="dxa"/>
            <w:tcBorders>
              <w:top w:val="single" w:sz="6" w:space="0" w:color="auto"/>
              <w:left w:val="single" w:sz="6" w:space="0" w:color="auto"/>
              <w:bottom w:val="single" w:sz="6" w:space="0" w:color="auto"/>
              <w:right w:val="single" w:sz="6" w:space="0" w:color="auto"/>
            </w:tcBorders>
          </w:tcPr>
          <w:p w14:paraId="1FE2BD5C" w14:textId="60960AC7"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704673F9" w14:textId="77777777" w:rsidTr="000130D2">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534CFFA8" w14:textId="77777777" w:rsidR="007A590D" w:rsidRPr="007A590D" w:rsidRDefault="007A590D" w:rsidP="00A35B34">
            <w:pPr>
              <w:pStyle w:val="Texto"/>
              <w:spacing w:line="224" w:lineRule="exact"/>
              <w:ind w:firstLine="0"/>
              <w:rPr>
                <w:rFonts w:ascii="Times New Roman" w:hAnsi="Times New Roman" w:cs="Times New Roman"/>
                <w:b/>
                <w:sz w:val="24"/>
                <w:szCs w:val="24"/>
                <w:lang w:val="es-MX"/>
              </w:rPr>
            </w:pPr>
            <w:r w:rsidRPr="007A590D">
              <w:rPr>
                <w:rFonts w:ascii="Times New Roman" w:hAnsi="Times New Roman" w:cs="Times New Roman"/>
                <w:b/>
                <w:sz w:val="24"/>
                <w:szCs w:val="24"/>
                <w:lang w:val="es-MX"/>
              </w:rPr>
              <w:t>Total de Efectivo y Equivalentes</w:t>
            </w:r>
          </w:p>
        </w:tc>
        <w:tc>
          <w:tcPr>
            <w:tcW w:w="2127" w:type="dxa"/>
            <w:tcBorders>
              <w:top w:val="single" w:sz="6" w:space="0" w:color="auto"/>
              <w:left w:val="single" w:sz="6" w:space="0" w:color="auto"/>
              <w:bottom w:val="single" w:sz="6" w:space="0" w:color="auto"/>
              <w:right w:val="single" w:sz="6" w:space="0" w:color="auto"/>
            </w:tcBorders>
          </w:tcPr>
          <w:p w14:paraId="4BF8BD0D" w14:textId="123FF041" w:rsidR="007A590D" w:rsidRPr="007A590D" w:rsidRDefault="00DD2D6B" w:rsidP="000130D2">
            <w:pPr>
              <w:pStyle w:val="Texto"/>
              <w:spacing w:line="224" w:lineRule="exact"/>
              <w:ind w:firstLine="0"/>
              <w:jc w:val="center"/>
              <w:rPr>
                <w:rFonts w:ascii="Times New Roman" w:hAnsi="Times New Roman" w:cs="Times New Roman"/>
                <w:b/>
                <w:sz w:val="24"/>
                <w:szCs w:val="24"/>
                <w:lang w:val="es-MX"/>
              </w:rPr>
            </w:pPr>
            <w:r w:rsidRPr="00DD2D6B">
              <w:rPr>
                <w:rFonts w:ascii="Times New Roman" w:hAnsi="Times New Roman" w:cs="Times New Roman"/>
                <w:b/>
                <w:sz w:val="24"/>
                <w:szCs w:val="24"/>
                <w:lang w:val="es-MX"/>
              </w:rPr>
              <w:t>$4,960,261.33</w:t>
            </w:r>
          </w:p>
        </w:tc>
        <w:tc>
          <w:tcPr>
            <w:tcW w:w="2268" w:type="dxa"/>
            <w:tcBorders>
              <w:top w:val="single" w:sz="6" w:space="0" w:color="auto"/>
              <w:left w:val="single" w:sz="6" w:space="0" w:color="auto"/>
              <w:bottom w:val="single" w:sz="6" w:space="0" w:color="auto"/>
              <w:right w:val="single" w:sz="6" w:space="0" w:color="auto"/>
            </w:tcBorders>
          </w:tcPr>
          <w:p w14:paraId="20798094" w14:textId="0970124B" w:rsidR="007A590D" w:rsidRPr="007A590D" w:rsidRDefault="006C43C1" w:rsidP="00A35B34">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$13,309,011.57</w:t>
            </w:r>
          </w:p>
        </w:tc>
      </w:tr>
    </w:tbl>
    <w:p w14:paraId="1DA79908" w14:textId="77777777" w:rsidR="007A590D" w:rsidRDefault="007A590D" w:rsidP="007A590D">
      <w:pPr>
        <w:spacing w:line="240" w:lineRule="auto"/>
        <w:jc w:val="both"/>
        <w:rPr>
          <w:rFonts w:ascii="Times New Roman" w:hAnsi="Times New Roman" w:cs="Times New Roman"/>
          <w:b/>
          <w:sz w:val="24"/>
          <w:szCs w:val="24"/>
        </w:rPr>
      </w:pPr>
    </w:p>
    <w:p w14:paraId="51AC1055" w14:textId="77777777" w:rsidR="009F61DB" w:rsidRPr="007A590D" w:rsidRDefault="009F61DB" w:rsidP="007A590D">
      <w:pPr>
        <w:spacing w:line="240" w:lineRule="auto"/>
        <w:jc w:val="both"/>
        <w:rPr>
          <w:rFonts w:ascii="Times New Roman" w:hAnsi="Times New Roman" w:cs="Times New Roman"/>
          <w:b/>
          <w:sz w:val="24"/>
          <w:szCs w:val="24"/>
        </w:rPr>
      </w:pPr>
    </w:p>
    <w:p w14:paraId="50FB6BE3" w14:textId="77777777" w:rsidR="009F61DB" w:rsidRDefault="009F61DB" w:rsidP="00B27994">
      <w:pPr>
        <w:spacing w:line="240" w:lineRule="auto"/>
        <w:jc w:val="both"/>
        <w:rPr>
          <w:rFonts w:ascii="Times New Roman" w:hAnsi="Times New Roman" w:cs="Times New Roman"/>
          <w:b/>
          <w:i/>
          <w:sz w:val="24"/>
          <w:szCs w:val="24"/>
        </w:rPr>
      </w:pPr>
    </w:p>
    <w:p w14:paraId="14657050" w14:textId="75F68B1D" w:rsidR="00B32EB0" w:rsidRDefault="00B32EB0" w:rsidP="00B27994">
      <w:pPr>
        <w:spacing w:line="240" w:lineRule="auto"/>
        <w:jc w:val="both"/>
        <w:rPr>
          <w:rFonts w:ascii="Times New Roman" w:hAnsi="Times New Roman" w:cs="Times New Roman"/>
          <w:b/>
          <w:i/>
          <w:sz w:val="24"/>
          <w:szCs w:val="24"/>
        </w:rPr>
      </w:pPr>
      <w:r w:rsidRPr="00B27994">
        <w:rPr>
          <w:rFonts w:ascii="Times New Roman" w:hAnsi="Times New Roman" w:cs="Times New Roman"/>
          <w:b/>
          <w:i/>
          <w:sz w:val="24"/>
          <w:szCs w:val="24"/>
        </w:rPr>
        <w:t>V</w:t>
      </w:r>
      <w:r w:rsidR="00B1415C" w:rsidRPr="00B27994">
        <w:rPr>
          <w:rFonts w:ascii="Times New Roman" w:hAnsi="Times New Roman" w:cs="Times New Roman"/>
          <w:b/>
          <w:i/>
          <w:sz w:val="24"/>
          <w:szCs w:val="24"/>
        </w:rPr>
        <w:t>.</w:t>
      </w:r>
      <w:r w:rsidRPr="00B27994">
        <w:rPr>
          <w:rFonts w:ascii="Times New Roman" w:hAnsi="Times New Roman" w:cs="Times New Roman"/>
          <w:b/>
          <w:i/>
          <w:sz w:val="24"/>
          <w:szCs w:val="24"/>
        </w:rPr>
        <w:t xml:space="preserve"> CONCILIACIÓN ENTRE LOS INGRESOS PRE</w:t>
      </w:r>
      <w:r w:rsidR="00DA178F" w:rsidRPr="00B27994">
        <w:rPr>
          <w:rFonts w:ascii="Times New Roman" w:hAnsi="Times New Roman" w:cs="Times New Roman"/>
          <w:b/>
          <w:i/>
          <w:sz w:val="24"/>
          <w:szCs w:val="24"/>
        </w:rPr>
        <w:t>S</w:t>
      </w:r>
      <w:r w:rsidRPr="00B27994">
        <w:rPr>
          <w:rFonts w:ascii="Times New Roman" w:hAnsi="Times New Roman" w:cs="Times New Roman"/>
          <w:b/>
          <w:i/>
          <w:sz w:val="24"/>
          <w:szCs w:val="24"/>
        </w:rPr>
        <w:t xml:space="preserve">UPUESTARIOS Y CONTABLES, ASI COMO ENTRE LOS EGRESOS PRESUPUESTARIOS Y LOS GASTOS CONTABLES. </w:t>
      </w:r>
    </w:p>
    <w:p w14:paraId="3D74F324" w14:textId="77777777" w:rsidR="00872A6B" w:rsidRPr="00872F88" w:rsidRDefault="00872A6B" w:rsidP="00427755">
      <w:pPr>
        <w:pStyle w:val="Prrafodelista"/>
        <w:spacing w:line="240" w:lineRule="auto"/>
        <w:jc w:val="both"/>
        <w:rPr>
          <w:rFonts w:ascii="Times New Roman" w:hAnsi="Times New Roman" w:cs="Times New Roman"/>
          <w:b/>
          <w:i/>
          <w:sz w:val="24"/>
          <w:szCs w:val="24"/>
        </w:rPr>
      </w:pPr>
    </w:p>
    <w:p w14:paraId="1A49466D" w14:textId="7EF97F0D" w:rsidR="008D17C3" w:rsidRPr="00872F88" w:rsidRDefault="00AA65B7"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INGRESOS PRESUPUESTARIOS </w:t>
      </w:r>
      <w:r w:rsidR="00DE4FED" w:rsidRPr="00872F88">
        <w:rPr>
          <w:rFonts w:ascii="Times New Roman" w:hAnsi="Times New Roman" w:cs="Times New Roman"/>
          <w:sz w:val="24"/>
          <w:szCs w:val="24"/>
        </w:rPr>
        <w:t>Y CONTABLES</w:t>
      </w:r>
    </w:p>
    <w:p w14:paraId="25A08890" w14:textId="77777777" w:rsidR="00F277E9" w:rsidRDefault="00F277E9" w:rsidP="0073322B">
      <w:pPr>
        <w:spacing w:line="240" w:lineRule="auto"/>
        <w:jc w:val="both"/>
        <w:rPr>
          <w:rFonts w:ascii="Times New Roman" w:hAnsi="Times New Roman" w:cs="Times New Roman"/>
          <w:sz w:val="24"/>
          <w:szCs w:val="24"/>
        </w:rPr>
      </w:pPr>
    </w:p>
    <w:p w14:paraId="6DB922FE" w14:textId="77777777" w:rsidR="00F277E9" w:rsidRDefault="00F277E9" w:rsidP="0073322B">
      <w:pPr>
        <w:spacing w:line="240" w:lineRule="auto"/>
        <w:jc w:val="both"/>
        <w:rPr>
          <w:rFonts w:ascii="Times New Roman" w:hAnsi="Times New Roman" w:cs="Times New Roman"/>
          <w:sz w:val="24"/>
          <w:szCs w:val="24"/>
        </w:rPr>
      </w:pPr>
    </w:p>
    <w:tbl>
      <w:tblPr>
        <w:tblW w:w="9860" w:type="dxa"/>
        <w:jc w:val="center"/>
        <w:tblCellMar>
          <w:left w:w="70" w:type="dxa"/>
          <w:right w:w="70" w:type="dxa"/>
        </w:tblCellMar>
        <w:tblLook w:val="04A0" w:firstRow="1" w:lastRow="0" w:firstColumn="1" w:lastColumn="0" w:noHBand="0" w:noVBand="1"/>
      </w:tblPr>
      <w:tblGrid>
        <w:gridCol w:w="906"/>
        <w:gridCol w:w="6629"/>
        <w:gridCol w:w="262"/>
        <w:gridCol w:w="2063"/>
      </w:tblGrid>
      <w:tr w:rsidR="00AD4AAF" w:rsidRPr="00AD4AAF" w14:paraId="73E36AC7" w14:textId="77777777" w:rsidTr="00AD4AAF">
        <w:trPr>
          <w:trHeight w:val="240"/>
          <w:jc w:val="center"/>
        </w:trPr>
        <w:tc>
          <w:tcPr>
            <w:tcW w:w="9860" w:type="dxa"/>
            <w:gridSpan w:val="4"/>
            <w:tcBorders>
              <w:top w:val="single" w:sz="4" w:space="0" w:color="auto"/>
              <w:left w:val="single" w:sz="4" w:space="0" w:color="auto"/>
              <w:bottom w:val="nil"/>
              <w:right w:val="single" w:sz="4" w:space="0" w:color="000000"/>
            </w:tcBorders>
            <w:shd w:val="clear" w:color="000000" w:fill="BFBFBF"/>
            <w:noWrap/>
            <w:vAlign w:val="center"/>
            <w:hideMark/>
          </w:tcPr>
          <w:p w14:paraId="30F64C8C" w14:textId="77777777" w:rsidR="00AD4AAF" w:rsidRPr="00AD4AAF" w:rsidRDefault="00AD4AAF" w:rsidP="00AD4AAF">
            <w:pPr>
              <w:spacing w:after="0" w:line="240" w:lineRule="auto"/>
              <w:jc w:val="center"/>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MUNICIPIO DE CALVILLO</w:t>
            </w:r>
          </w:p>
        </w:tc>
      </w:tr>
      <w:tr w:rsidR="00AD4AAF" w:rsidRPr="00AD4AAF" w14:paraId="4A6E8321" w14:textId="77777777" w:rsidTr="00AD4AAF">
        <w:trPr>
          <w:trHeight w:val="240"/>
          <w:jc w:val="center"/>
        </w:trPr>
        <w:tc>
          <w:tcPr>
            <w:tcW w:w="9860" w:type="dxa"/>
            <w:gridSpan w:val="4"/>
            <w:tcBorders>
              <w:top w:val="nil"/>
              <w:left w:val="single" w:sz="4" w:space="0" w:color="auto"/>
              <w:bottom w:val="nil"/>
              <w:right w:val="single" w:sz="4" w:space="0" w:color="000000"/>
            </w:tcBorders>
            <w:shd w:val="clear" w:color="000000" w:fill="BFBFBF"/>
            <w:vAlign w:val="center"/>
            <w:hideMark/>
          </w:tcPr>
          <w:p w14:paraId="76843EEA" w14:textId="77777777" w:rsidR="00AD4AAF" w:rsidRPr="00AD4AAF" w:rsidRDefault="00AD4AAF" w:rsidP="00AD4AAF">
            <w:pPr>
              <w:spacing w:after="0" w:line="240" w:lineRule="auto"/>
              <w:jc w:val="center"/>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Conciliación entre los Ingresos Presupuestarios y Contables</w:t>
            </w:r>
          </w:p>
        </w:tc>
      </w:tr>
      <w:tr w:rsidR="00AD4AAF" w:rsidRPr="00AD4AAF" w14:paraId="59E22972" w14:textId="77777777" w:rsidTr="00AD4AAF">
        <w:trPr>
          <w:trHeight w:val="240"/>
          <w:jc w:val="center"/>
        </w:trPr>
        <w:tc>
          <w:tcPr>
            <w:tcW w:w="9860" w:type="dxa"/>
            <w:gridSpan w:val="4"/>
            <w:tcBorders>
              <w:top w:val="nil"/>
              <w:left w:val="single" w:sz="4" w:space="0" w:color="auto"/>
              <w:bottom w:val="nil"/>
              <w:right w:val="single" w:sz="4" w:space="0" w:color="000000"/>
            </w:tcBorders>
            <w:shd w:val="clear" w:color="000000" w:fill="BFBFBF"/>
            <w:noWrap/>
            <w:vAlign w:val="center"/>
            <w:hideMark/>
          </w:tcPr>
          <w:p w14:paraId="0CA96707" w14:textId="77777777" w:rsidR="00AD4AAF" w:rsidRPr="00AD4AAF" w:rsidRDefault="00AD4AAF" w:rsidP="00AD4AAF">
            <w:pPr>
              <w:spacing w:after="0" w:line="240" w:lineRule="auto"/>
              <w:jc w:val="center"/>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Correspondiente del 1 de Enero al 31 de Diciembre de 2021</w:t>
            </w:r>
          </w:p>
        </w:tc>
      </w:tr>
      <w:tr w:rsidR="00AD4AAF" w:rsidRPr="00AD4AAF" w14:paraId="081F5519" w14:textId="77777777" w:rsidTr="00AD4AAF">
        <w:trPr>
          <w:trHeight w:val="240"/>
          <w:jc w:val="center"/>
        </w:trPr>
        <w:tc>
          <w:tcPr>
            <w:tcW w:w="9860" w:type="dxa"/>
            <w:gridSpan w:val="4"/>
            <w:tcBorders>
              <w:top w:val="nil"/>
              <w:left w:val="single" w:sz="4" w:space="0" w:color="auto"/>
              <w:bottom w:val="single" w:sz="4" w:space="0" w:color="auto"/>
              <w:right w:val="single" w:sz="4" w:space="0" w:color="000000"/>
            </w:tcBorders>
            <w:shd w:val="clear" w:color="000000" w:fill="BFBFBF"/>
            <w:noWrap/>
            <w:vAlign w:val="center"/>
            <w:hideMark/>
          </w:tcPr>
          <w:p w14:paraId="545CD334" w14:textId="77777777" w:rsidR="00AD4AAF" w:rsidRPr="00AD4AAF" w:rsidRDefault="00AD4AAF" w:rsidP="00AD4AAF">
            <w:pPr>
              <w:spacing w:after="0" w:line="240" w:lineRule="auto"/>
              <w:jc w:val="center"/>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(Cifras en pesos)</w:t>
            </w:r>
          </w:p>
        </w:tc>
      </w:tr>
      <w:tr w:rsidR="00AD4AAF" w:rsidRPr="00AD4AAF" w14:paraId="72C2887D" w14:textId="77777777" w:rsidTr="00AD4AAF">
        <w:trPr>
          <w:trHeight w:val="240"/>
          <w:jc w:val="center"/>
        </w:trPr>
        <w:tc>
          <w:tcPr>
            <w:tcW w:w="7535"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35106671" w14:textId="77777777" w:rsidR="00AD4AAF" w:rsidRPr="00AD4AAF" w:rsidRDefault="00AD4AAF" w:rsidP="00AD4AAF">
            <w:pPr>
              <w:spacing w:after="0" w:line="240" w:lineRule="auto"/>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1. Ingresos Presupuestarios</w:t>
            </w:r>
          </w:p>
        </w:tc>
        <w:tc>
          <w:tcPr>
            <w:tcW w:w="262" w:type="dxa"/>
            <w:tcBorders>
              <w:top w:val="nil"/>
              <w:left w:val="nil"/>
              <w:bottom w:val="nil"/>
              <w:right w:val="nil"/>
            </w:tcBorders>
            <w:shd w:val="clear" w:color="auto" w:fill="auto"/>
            <w:noWrap/>
            <w:vAlign w:val="bottom"/>
            <w:hideMark/>
          </w:tcPr>
          <w:p w14:paraId="5136C608" w14:textId="77777777" w:rsidR="00AD4AAF" w:rsidRPr="00AD4AAF" w:rsidRDefault="00AD4AAF" w:rsidP="00AD4AAF">
            <w:pPr>
              <w:spacing w:after="0" w:line="240" w:lineRule="auto"/>
              <w:rPr>
                <w:rFonts w:ascii="Arial" w:eastAsia="Times New Roman" w:hAnsi="Arial" w:cs="Arial"/>
                <w:b/>
                <w:bCs/>
                <w:color w:val="000000"/>
                <w:sz w:val="18"/>
                <w:szCs w:val="18"/>
                <w:lang w:eastAsia="es-MX"/>
              </w:rPr>
            </w:pPr>
          </w:p>
        </w:tc>
        <w:tc>
          <w:tcPr>
            <w:tcW w:w="2063" w:type="dxa"/>
            <w:tcBorders>
              <w:top w:val="nil"/>
              <w:left w:val="single" w:sz="4" w:space="0" w:color="auto"/>
              <w:bottom w:val="single" w:sz="4" w:space="0" w:color="auto"/>
              <w:right w:val="single" w:sz="4" w:space="0" w:color="auto"/>
            </w:tcBorders>
            <w:shd w:val="clear" w:color="000000" w:fill="BFBFBF"/>
            <w:noWrap/>
            <w:vAlign w:val="center"/>
            <w:hideMark/>
          </w:tcPr>
          <w:p w14:paraId="3D57F799" w14:textId="77777777" w:rsidR="00AD4AAF" w:rsidRPr="00AD4AAF" w:rsidRDefault="00AD4AAF" w:rsidP="00AD4AAF">
            <w:pPr>
              <w:spacing w:after="0" w:line="240" w:lineRule="auto"/>
              <w:jc w:val="right"/>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321,532,784</w:t>
            </w:r>
          </w:p>
        </w:tc>
      </w:tr>
      <w:tr w:rsidR="00AD4AAF" w:rsidRPr="00AD4AAF" w14:paraId="3E44CBA6" w14:textId="77777777" w:rsidTr="00AD4AAF">
        <w:trPr>
          <w:trHeight w:val="228"/>
          <w:jc w:val="center"/>
        </w:trPr>
        <w:tc>
          <w:tcPr>
            <w:tcW w:w="7535" w:type="dxa"/>
            <w:gridSpan w:val="2"/>
            <w:tcBorders>
              <w:top w:val="nil"/>
              <w:left w:val="nil"/>
              <w:bottom w:val="nil"/>
              <w:right w:val="nil"/>
            </w:tcBorders>
            <w:shd w:val="clear" w:color="000000" w:fill="FFFFFF"/>
            <w:noWrap/>
            <w:vAlign w:val="bottom"/>
            <w:hideMark/>
          </w:tcPr>
          <w:p w14:paraId="2BFB106F" w14:textId="77777777" w:rsidR="00AD4AAF" w:rsidRPr="00AD4AAF" w:rsidRDefault="00AD4AAF" w:rsidP="00AD4AAF">
            <w:pPr>
              <w:spacing w:after="0" w:line="240" w:lineRule="auto"/>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62" w:type="dxa"/>
            <w:tcBorders>
              <w:top w:val="nil"/>
              <w:left w:val="nil"/>
              <w:bottom w:val="nil"/>
              <w:right w:val="nil"/>
            </w:tcBorders>
            <w:shd w:val="clear" w:color="000000" w:fill="FFFFFF"/>
            <w:noWrap/>
            <w:vAlign w:val="bottom"/>
            <w:hideMark/>
          </w:tcPr>
          <w:p w14:paraId="59B230E3"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063" w:type="dxa"/>
            <w:tcBorders>
              <w:top w:val="nil"/>
              <w:left w:val="nil"/>
              <w:bottom w:val="nil"/>
              <w:right w:val="nil"/>
            </w:tcBorders>
            <w:shd w:val="clear" w:color="000000" w:fill="FFFFFF"/>
            <w:noWrap/>
            <w:vAlign w:val="bottom"/>
            <w:hideMark/>
          </w:tcPr>
          <w:p w14:paraId="240A6802"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54723FFF" w14:textId="77777777" w:rsidTr="00AD4AAF">
        <w:trPr>
          <w:trHeight w:val="240"/>
          <w:jc w:val="center"/>
        </w:trPr>
        <w:tc>
          <w:tcPr>
            <w:tcW w:w="75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0457E9C" w14:textId="77777777" w:rsidR="00AD4AAF" w:rsidRPr="00AD4AAF" w:rsidRDefault="00AD4AAF" w:rsidP="00AD4AAF">
            <w:pPr>
              <w:spacing w:after="0" w:line="240" w:lineRule="auto"/>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2. Más ingresos contables no presupuestarios</w:t>
            </w:r>
          </w:p>
        </w:tc>
        <w:tc>
          <w:tcPr>
            <w:tcW w:w="262" w:type="dxa"/>
            <w:tcBorders>
              <w:top w:val="single" w:sz="4" w:space="0" w:color="auto"/>
              <w:left w:val="nil"/>
              <w:bottom w:val="single" w:sz="4" w:space="0" w:color="auto"/>
              <w:right w:val="single" w:sz="4" w:space="0" w:color="auto"/>
            </w:tcBorders>
            <w:shd w:val="clear" w:color="000000" w:fill="FFFFFF"/>
            <w:noWrap/>
            <w:vAlign w:val="bottom"/>
            <w:hideMark/>
          </w:tcPr>
          <w:p w14:paraId="351728AC"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063" w:type="dxa"/>
            <w:tcBorders>
              <w:top w:val="single" w:sz="4" w:space="0" w:color="auto"/>
              <w:left w:val="nil"/>
              <w:bottom w:val="single" w:sz="4" w:space="0" w:color="auto"/>
              <w:right w:val="single" w:sz="4" w:space="0" w:color="auto"/>
            </w:tcBorders>
            <w:shd w:val="clear" w:color="000000" w:fill="FFFFFF"/>
            <w:noWrap/>
            <w:vAlign w:val="center"/>
            <w:hideMark/>
          </w:tcPr>
          <w:p w14:paraId="54802E04"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r>
      <w:tr w:rsidR="00AD4AAF" w:rsidRPr="00AD4AAF" w14:paraId="2E627417" w14:textId="77777777" w:rsidTr="00AD4AAF">
        <w:trPr>
          <w:trHeight w:val="228"/>
          <w:jc w:val="center"/>
        </w:trPr>
        <w:tc>
          <w:tcPr>
            <w:tcW w:w="906" w:type="dxa"/>
            <w:tcBorders>
              <w:top w:val="nil"/>
              <w:left w:val="single" w:sz="4" w:space="0" w:color="auto"/>
              <w:bottom w:val="single" w:sz="4" w:space="0" w:color="auto"/>
              <w:right w:val="nil"/>
            </w:tcBorders>
            <w:shd w:val="clear" w:color="000000" w:fill="FFFFFF"/>
            <w:vAlign w:val="center"/>
            <w:hideMark/>
          </w:tcPr>
          <w:p w14:paraId="3E0DECBC"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6629" w:type="dxa"/>
            <w:tcBorders>
              <w:top w:val="nil"/>
              <w:left w:val="nil"/>
              <w:bottom w:val="single" w:sz="4" w:space="0" w:color="auto"/>
              <w:right w:val="single" w:sz="4" w:space="0" w:color="auto"/>
            </w:tcBorders>
            <w:shd w:val="clear" w:color="000000" w:fill="FFFFFF"/>
            <w:vAlign w:val="center"/>
            <w:hideMark/>
          </w:tcPr>
          <w:p w14:paraId="373FACA2"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xml:space="preserve">2.1 Ingresos Financieros </w:t>
            </w:r>
          </w:p>
        </w:tc>
        <w:tc>
          <w:tcPr>
            <w:tcW w:w="262" w:type="dxa"/>
            <w:tcBorders>
              <w:top w:val="nil"/>
              <w:left w:val="nil"/>
              <w:bottom w:val="single" w:sz="4" w:space="0" w:color="auto"/>
              <w:right w:val="single" w:sz="4" w:space="0" w:color="auto"/>
            </w:tcBorders>
            <w:shd w:val="clear" w:color="000000" w:fill="FFFFFF"/>
            <w:noWrap/>
            <w:vAlign w:val="center"/>
            <w:hideMark/>
          </w:tcPr>
          <w:p w14:paraId="20CE8F81"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c>
          <w:tcPr>
            <w:tcW w:w="2063" w:type="dxa"/>
            <w:tcBorders>
              <w:top w:val="nil"/>
              <w:left w:val="nil"/>
              <w:bottom w:val="nil"/>
              <w:right w:val="nil"/>
            </w:tcBorders>
            <w:shd w:val="clear" w:color="000000" w:fill="FFFFFF"/>
            <w:noWrap/>
            <w:vAlign w:val="center"/>
            <w:hideMark/>
          </w:tcPr>
          <w:p w14:paraId="2F641ABC"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63F6DB76" w14:textId="77777777" w:rsidTr="00AD4AAF">
        <w:trPr>
          <w:trHeight w:val="228"/>
          <w:jc w:val="center"/>
        </w:trPr>
        <w:tc>
          <w:tcPr>
            <w:tcW w:w="906" w:type="dxa"/>
            <w:tcBorders>
              <w:top w:val="nil"/>
              <w:left w:val="single" w:sz="4" w:space="0" w:color="auto"/>
              <w:bottom w:val="single" w:sz="4" w:space="0" w:color="auto"/>
              <w:right w:val="nil"/>
            </w:tcBorders>
            <w:shd w:val="clear" w:color="000000" w:fill="FFFFFF"/>
            <w:vAlign w:val="center"/>
            <w:hideMark/>
          </w:tcPr>
          <w:p w14:paraId="120C6F60"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6629" w:type="dxa"/>
            <w:tcBorders>
              <w:top w:val="nil"/>
              <w:left w:val="nil"/>
              <w:bottom w:val="single" w:sz="4" w:space="0" w:color="auto"/>
              <w:right w:val="single" w:sz="4" w:space="0" w:color="auto"/>
            </w:tcBorders>
            <w:shd w:val="clear" w:color="000000" w:fill="FFFFFF"/>
            <w:vAlign w:val="center"/>
            <w:hideMark/>
          </w:tcPr>
          <w:p w14:paraId="02196143"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2.2 Incremento por Variación de Inventarios</w:t>
            </w:r>
          </w:p>
        </w:tc>
        <w:tc>
          <w:tcPr>
            <w:tcW w:w="262" w:type="dxa"/>
            <w:tcBorders>
              <w:top w:val="nil"/>
              <w:left w:val="nil"/>
              <w:bottom w:val="single" w:sz="4" w:space="0" w:color="auto"/>
              <w:right w:val="single" w:sz="4" w:space="0" w:color="auto"/>
            </w:tcBorders>
            <w:shd w:val="clear" w:color="000000" w:fill="FFFFFF"/>
            <w:noWrap/>
            <w:vAlign w:val="center"/>
            <w:hideMark/>
          </w:tcPr>
          <w:p w14:paraId="22B50156"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063" w:type="dxa"/>
            <w:tcBorders>
              <w:top w:val="nil"/>
              <w:left w:val="nil"/>
              <w:bottom w:val="nil"/>
              <w:right w:val="nil"/>
            </w:tcBorders>
            <w:shd w:val="clear" w:color="000000" w:fill="FFFFFF"/>
            <w:noWrap/>
            <w:vAlign w:val="center"/>
            <w:hideMark/>
          </w:tcPr>
          <w:p w14:paraId="15010A5A"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42A54024" w14:textId="77777777" w:rsidTr="00AD4AAF">
        <w:trPr>
          <w:trHeight w:val="456"/>
          <w:jc w:val="center"/>
        </w:trPr>
        <w:tc>
          <w:tcPr>
            <w:tcW w:w="906" w:type="dxa"/>
            <w:tcBorders>
              <w:top w:val="nil"/>
              <w:left w:val="single" w:sz="4" w:space="0" w:color="auto"/>
              <w:bottom w:val="single" w:sz="4" w:space="0" w:color="auto"/>
              <w:right w:val="nil"/>
            </w:tcBorders>
            <w:shd w:val="clear" w:color="000000" w:fill="FFFFFF"/>
            <w:vAlign w:val="center"/>
            <w:hideMark/>
          </w:tcPr>
          <w:p w14:paraId="104E239F"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6629" w:type="dxa"/>
            <w:tcBorders>
              <w:top w:val="nil"/>
              <w:left w:val="nil"/>
              <w:bottom w:val="single" w:sz="4" w:space="0" w:color="auto"/>
              <w:right w:val="single" w:sz="4" w:space="0" w:color="auto"/>
            </w:tcBorders>
            <w:shd w:val="clear" w:color="000000" w:fill="FFFFFF"/>
            <w:vAlign w:val="center"/>
            <w:hideMark/>
          </w:tcPr>
          <w:p w14:paraId="20B957DD"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2.3 Disminución del exceso de estimaciones por pérdida o deterioro u obsolescencia</w:t>
            </w:r>
          </w:p>
        </w:tc>
        <w:tc>
          <w:tcPr>
            <w:tcW w:w="262" w:type="dxa"/>
            <w:tcBorders>
              <w:top w:val="nil"/>
              <w:left w:val="nil"/>
              <w:bottom w:val="single" w:sz="4" w:space="0" w:color="auto"/>
              <w:right w:val="single" w:sz="4" w:space="0" w:color="auto"/>
            </w:tcBorders>
            <w:shd w:val="clear" w:color="000000" w:fill="FFFFFF"/>
            <w:noWrap/>
            <w:vAlign w:val="center"/>
            <w:hideMark/>
          </w:tcPr>
          <w:p w14:paraId="016C8F9B"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c>
          <w:tcPr>
            <w:tcW w:w="2063" w:type="dxa"/>
            <w:tcBorders>
              <w:top w:val="nil"/>
              <w:left w:val="nil"/>
              <w:bottom w:val="nil"/>
              <w:right w:val="nil"/>
            </w:tcBorders>
            <w:shd w:val="clear" w:color="000000" w:fill="FFFFFF"/>
            <w:noWrap/>
            <w:vAlign w:val="center"/>
            <w:hideMark/>
          </w:tcPr>
          <w:p w14:paraId="3CCDEA60"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577F171A" w14:textId="77777777" w:rsidTr="00AD4AAF">
        <w:trPr>
          <w:trHeight w:val="228"/>
          <w:jc w:val="center"/>
        </w:trPr>
        <w:tc>
          <w:tcPr>
            <w:tcW w:w="906" w:type="dxa"/>
            <w:tcBorders>
              <w:top w:val="nil"/>
              <w:left w:val="single" w:sz="4" w:space="0" w:color="auto"/>
              <w:bottom w:val="single" w:sz="4" w:space="0" w:color="auto"/>
              <w:right w:val="nil"/>
            </w:tcBorders>
            <w:shd w:val="clear" w:color="000000" w:fill="FFFFFF"/>
            <w:vAlign w:val="center"/>
            <w:hideMark/>
          </w:tcPr>
          <w:p w14:paraId="589A6D28"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6629" w:type="dxa"/>
            <w:tcBorders>
              <w:top w:val="nil"/>
              <w:left w:val="nil"/>
              <w:bottom w:val="single" w:sz="4" w:space="0" w:color="auto"/>
              <w:right w:val="single" w:sz="4" w:space="0" w:color="auto"/>
            </w:tcBorders>
            <w:shd w:val="clear" w:color="000000" w:fill="FFFFFF"/>
            <w:vAlign w:val="center"/>
            <w:hideMark/>
          </w:tcPr>
          <w:p w14:paraId="375A8DB2"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2.4 Disminución del exceso de provisiones</w:t>
            </w:r>
          </w:p>
        </w:tc>
        <w:tc>
          <w:tcPr>
            <w:tcW w:w="262" w:type="dxa"/>
            <w:tcBorders>
              <w:top w:val="nil"/>
              <w:left w:val="nil"/>
              <w:bottom w:val="single" w:sz="4" w:space="0" w:color="auto"/>
              <w:right w:val="single" w:sz="4" w:space="0" w:color="auto"/>
            </w:tcBorders>
            <w:shd w:val="clear" w:color="000000" w:fill="FFFFFF"/>
            <w:noWrap/>
            <w:vAlign w:val="center"/>
            <w:hideMark/>
          </w:tcPr>
          <w:p w14:paraId="27FAAA4D"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c>
          <w:tcPr>
            <w:tcW w:w="2063" w:type="dxa"/>
            <w:tcBorders>
              <w:top w:val="nil"/>
              <w:left w:val="nil"/>
              <w:bottom w:val="nil"/>
              <w:right w:val="nil"/>
            </w:tcBorders>
            <w:shd w:val="clear" w:color="000000" w:fill="FFFFFF"/>
            <w:noWrap/>
            <w:vAlign w:val="center"/>
            <w:hideMark/>
          </w:tcPr>
          <w:p w14:paraId="56640E22"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71C688BF" w14:textId="77777777" w:rsidTr="00AD4AAF">
        <w:trPr>
          <w:trHeight w:val="228"/>
          <w:jc w:val="center"/>
        </w:trPr>
        <w:tc>
          <w:tcPr>
            <w:tcW w:w="906" w:type="dxa"/>
            <w:tcBorders>
              <w:top w:val="nil"/>
              <w:left w:val="single" w:sz="4" w:space="0" w:color="auto"/>
              <w:bottom w:val="single" w:sz="4" w:space="0" w:color="auto"/>
              <w:right w:val="nil"/>
            </w:tcBorders>
            <w:shd w:val="clear" w:color="000000" w:fill="FFFFFF"/>
            <w:vAlign w:val="center"/>
            <w:hideMark/>
          </w:tcPr>
          <w:p w14:paraId="41A617BD"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6629" w:type="dxa"/>
            <w:tcBorders>
              <w:top w:val="nil"/>
              <w:left w:val="nil"/>
              <w:bottom w:val="single" w:sz="4" w:space="0" w:color="auto"/>
              <w:right w:val="single" w:sz="4" w:space="0" w:color="auto"/>
            </w:tcBorders>
            <w:shd w:val="clear" w:color="000000" w:fill="FFFFFF"/>
            <w:vAlign w:val="center"/>
            <w:hideMark/>
          </w:tcPr>
          <w:p w14:paraId="1BE97897"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2.5 Otros ingresos y beneficios varios</w:t>
            </w:r>
          </w:p>
        </w:tc>
        <w:tc>
          <w:tcPr>
            <w:tcW w:w="262" w:type="dxa"/>
            <w:tcBorders>
              <w:top w:val="nil"/>
              <w:left w:val="nil"/>
              <w:bottom w:val="single" w:sz="4" w:space="0" w:color="auto"/>
              <w:right w:val="single" w:sz="4" w:space="0" w:color="auto"/>
            </w:tcBorders>
            <w:shd w:val="clear" w:color="000000" w:fill="FFFFFF"/>
            <w:noWrap/>
            <w:vAlign w:val="center"/>
            <w:hideMark/>
          </w:tcPr>
          <w:p w14:paraId="66C404E8"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c>
          <w:tcPr>
            <w:tcW w:w="2063" w:type="dxa"/>
            <w:tcBorders>
              <w:top w:val="nil"/>
              <w:left w:val="nil"/>
              <w:bottom w:val="nil"/>
              <w:right w:val="nil"/>
            </w:tcBorders>
            <w:shd w:val="clear" w:color="000000" w:fill="FFFFFF"/>
            <w:noWrap/>
            <w:vAlign w:val="center"/>
            <w:hideMark/>
          </w:tcPr>
          <w:p w14:paraId="08FD2023"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1BB95F36" w14:textId="77777777" w:rsidTr="00AD4AAF">
        <w:trPr>
          <w:trHeight w:val="228"/>
          <w:jc w:val="center"/>
        </w:trPr>
        <w:tc>
          <w:tcPr>
            <w:tcW w:w="75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7903C4"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xml:space="preserve"> 2.6 Otros ingresos contables no presupuestarios</w:t>
            </w:r>
          </w:p>
        </w:tc>
        <w:tc>
          <w:tcPr>
            <w:tcW w:w="262" w:type="dxa"/>
            <w:tcBorders>
              <w:top w:val="nil"/>
              <w:left w:val="nil"/>
              <w:bottom w:val="single" w:sz="4" w:space="0" w:color="auto"/>
              <w:right w:val="single" w:sz="4" w:space="0" w:color="auto"/>
            </w:tcBorders>
            <w:shd w:val="clear" w:color="000000" w:fill="FFFFFF"/>
            <w:noWrap/>
            <w:vAlign w:val="center"/>
            <w:hideMark/>
          </w:tcPr>
          <w:p w14:paraId="05926420"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c>
          <w:tcPr>
            <w:tcW w:w="2063" w:type="dxa"/>
            <w:tcBorders>
              <w:top w:val="nil"/>
              <w:left w:val="nil"/>
              <w:bottom w:val="nil"/>
              <w:right w:val="nil"/>
            </w:tcBorders>
            <w:shd w:val="clear" w:color="000000" w:fill="FFFFFF"/>
            <w:noWrap/>
            <w:vAlign w:val="bottom"/>
            <w:hideMark/>
          </w:tcPr>
          <w:p w14:paraId="5C17E502"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4B95F2B7" w14:textId="77777777" w:rsidTr="00AD4AAF">
        <w:trPr>
          <w:trHeight w:val="228"/>
          <w:jc w:val="center"/>
        </w:trPr>
        <w:tc>
          <w:tcPr>
            <w:tcW w:w="7535" w:type="dxa"/>
            <w:gridSpan w:val="2"/>
            <w:tcBorders>
              <w:top w:val="nil"/>
              <w:left w:val="nil"/>
              <w:bottom w:val="nil"/>
              <w:right w:val="nil"/>
            </w:tcBorders>
            <w:shd w:val="clear" w:color="000000" w:fill="FFFFFF"/>
            <w:noWrap/>
            <w:vAlign w:val="bottom"/>
            <w:hideMark/>
          </w:tcPr>
          <w:p w14:paraId="31865A28" w14:textId="77777777" w:rsidR="00AD4AAF" w:rsidRPr="00AD4AAF" w:rsidRDefault="00AD4AAF" w:rsidP="00AD4AAF">
            <w:pPr>
              <w:spacing w:after="0" w:line="240" w:lineRule="auto"/>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62" w:type="dxa"/>
            <w:tcBorders>
              <w:top w:val="nil"/>
              <w:left w:val="nil"/>
              <w:bottom w:val="nil"/>
              <w:right w:val="nil"/>
            </w:tcBorders>
            <w:shd w:val="clear" w:color="000000" w:fill="FFFFFF"/>
            <w:noWrap/>
            <w:vAlign w:val="bottom"/>
            <w:hideMark/>
          </w:tcPr>
          <w:p w14:paraId="0A3D8B93"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063" w:type="dxa"/>
            <w:tcBorders>
              <w:top w:val="single" w:sz="4" w:space="0" w:color="auto"/>
              <w:left w:val="nil"/>
              <w:bottom w:val="single" w:sz="4" w:space="0" w:color="auto"/>
              <w:right w:val="single" w:sz="4" w:space="0" w:color="auto"/>
            </w:tcBorders>
            <w:shd w:val="clear" w:color="000000" w:fill="FFFFFF"/>
            <w:noWrap/>
            <w:vAlign w:val="center"/>
            <w:hideMark/>
          </w:tcPr>
          <w:p w14:paraId="76202E1D"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r>
      <w:tr w:rsidR="00AD4AAF" w:rsidRPr="00AD4AAF" w14:paraId="78360E32" w14:textId="77777777" w:rsidTr="00AD4AAF">
        <w:trPr>
          <w:trHeight w:val="240"/>
          <w:jc w:val="center"/>
        </w:trPr>
        <w:tc>
          <w:tcPr>
            <w:tcW w:w="75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8D2AC6" w14:textId="77777777" w:rsidR="00AD4AAF" w:rsidRPr="00AD4AAF" w:rsidRDefault="00AD4AAF" w:rsidP="00AD4AAF">
            <w:pPr>
              <w:spacing w:after="0" w:line="240" w:lineRule="auto"/>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3. Menos ingresos presupuestarios no contables</w:t>
            </w:r>
          </w:p>
        </w:tc>
        <w:tc>
          <w:tcPr>
            <w:tcW w:w="262" w:type="dxa"/>
            <w:tcBorders>
              <w:top w:val="single" w:sz="4" w:space="0" w:color="auto"/>
              <w:left w:val="nil"/>
              <w:bottom w:val="single" w:sz="4" w:space="0" w:color="auto"/>
              <w:right w:val="single" w:sz="4" w:space="0" w:color="auto"/>
            </w:tcBorders>
            <w:shd w:val="clear" w:color="000000" w:fill="FFFFFF"/>
            <w:noWrap/>
            <w:vAlign w:val="bottom"/>
            <w:hideMark/>
          </w:tcPr>
          <w:p w14:paraId="0CAED509"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063" w:type="dxa"/>
            <w:tcBorders>
              <w:top w:val="nil"/>
              <w:left w:val="nil"/>
              <w:bottom w:val="nil"/>
              <w:right w:val="nil"/>
            </w:tcBorders>
            <w:shd w:val="clear" w:color="000000" w:fill="FFFFFF"/>
            <w:noWrap/>
            <w:vAlign w:val="center"/>
            <w:hideMark/>
          </w:tcPr>
          <w:p w14:paraId="2A2F6B59"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2C8F3B29" w14:textId="77777777" w:rsidTr="00AD4AAF">
        <w:trPr>
          <w:trHeight w:val="228"/>
          <w:jc w:val="center"/>
        </w:trPr>
        <w:tc>
          <w:tcPr>
            <w:tcW w:w="906" w:type="dxa"/>
            <w:tcBorders>
              <w:top w:val="nil"/>
              <w:left w:val="single" w:sz="4" w:space="0" w:color="auto"/>
              <w:bottom w:val="single" w:sz="4" w:space="0" w:color="auto"/>
              <w:right w:val="nil"/>
            </w:tcBorders>
            <w:shd w:val="clear" w:color="000000" w:fill="FFFFFF"/>
            <w:noWrap/>
            <w:vAlign w:val="center"/>
            <w:hideMark/>
          </w:tcPr>
          <w:p w14:paraId="4CCB7E56"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6629" w:type="dxa"/>
            <w:tcBorders>
              <w:top w:val="nil"/>
              <w:left w:val="nil"/>
              <w:bottom w:val="single" w:sz="4" w:space="0" w:color="auto"/>
              <w:right w:val="single" w:sz="4" w:space="0" w:color="auto"/>
            </w:tcBorders>
            <w:shd w:val="clear" w:color="000000" w:fill="FFFFFF"/>
            <w:vAlign w:val="center"/>
            <w:hideMark/>
          </w:tcPr>
          <w:p w14:paraId="35BA91EB"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3.1 Aprovechamientos Patrimoniales</w:t>
            </w:r>
          </w:p>
        </w:tc>
        <w:tc>
          <w:tcPr>
            <w:tcW w:w="262" w:type="dxa"/>
            <w:tcBorders>
              <w:top w:val="nil"/>
              <w:left w:val="nil"/>
              <w:bottom w:val="single" w:sz="4" w:space="0" w:color="auto"/>
              <w:right w:val="single" w:sz="4" w:space="0" w:color="auto"/>
            </w:tcBorders>
            <w:shd w:val="clear" w:color="000000" w:fill="FFFFFF"/>
            <w:noWrap/>
            <w:vAlign w:val="center"/>
            <w:hideMark/>
          </w:tcPr>
          <w:p w14:paraId="517CB4B2"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c>
          <w:tcPr>
            <w:tcW w:w="2063" w:type="dxa"/>
            <w:tcBorders>
              <w:top w:val="nil"/>
              <w:left w:val="nil"/>
              <w:bottom w:val="nil"/>
              <w:right w:val="nil"/>
            </w:tcBorders>
            <w:shd w:val="clear" w:color="000000" w:fill="FFFFFF"/>
            <w:noWrap/>
            <w:vAlign w:val="center"/>
            <w:hideMark/>
          </w:tcPr>
          <w:p w14:paraId="382CDFB7"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0C1A888D" w14:textId="77777777" w:rsidTr="00AD4AAF">
        <w:trPr>
          <w:trHeight w:val="228"/>
          <w:jc w:val="center"/>
        </w:trPr>
        <w:tc>
          <w:tcPr>
            <w:tcW w:w="906" w:type="dxa"/>
            <w:tcBorders>
              <w:top w:val="nil"/>
              <w:left w:val="single" w:sz="4" w:space="0" w:color="auto"/>
              <w:bottom w:val="single" w:sz="4" w:space="0" w:color="auto"/>
              <w:right w:val="nil"/>
            </w:tcBorders>
            <w:shd w:val="clear" w:color="000000" w:fill="FFFFFF"/>
            <w:noWrap/>
            <w:vAlign w:val="center"/>
            <w:hideMark/>
          </w:tcPr>
          <w:p w14:paraId="0DDD58E8"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6629" w:type="dxa"/>
            <w:tcBorders>
              <w:top w:val="nil"/>
              <w:left w:val="nil"/>
              <w:bottom w:val="single" w:sz="4" w:space="0" w:color="auto"/>
              <w:right w:val="single" w:sz="4" w:space="0" w:color="auto"/>
            </w:tcBorders>
            <w:shd w:val="clear" w:color="000000" w:fill="FFFFFF"/>
            <w:vAlign w:val="center"/>
            <w:hideMark/>
          </w:tcPr>
          <w:p w14:paraId="7FA87AEB"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3.2 Ingresos derivados de financiamientos</w:t>
            </w:r>
          </w:p>
        </w:tc>
        <w:tc>
          <w:tcPr>
            <w:tcW w:w="262" w:type="dxa"/>
            <w:tcBorders>
              <w:top w:val="nil"/>
              <w:left w:val="nil"/>
              <w:bottom w:val="single" w:sz="4" w:space="0" w:color="auto"/>
              <w:right w:val="single" w:sz="4" w:space="0" w:color="auto"/>
            </w:tcBorders>
            <w:shd w:val="clear" w:color="000000" w:fill="FFFFFF"/>
            <w:noWrap/>
            <w:vAlign w:val="center"/>
            <w:hideMark/>
          </w:tcPr>
          <w:p w14:paraId="7D8083E0"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c>
          <w:tcPr>
            <w:tcW w:w="2063" w:type="dxa"/>
            <w:tcBorders>
              <w:top w:val="nil"/>
              <w:left w:val="nil"/>
              <w:bottom w:val="nil"/>
              <w:right w:val="nil"/>
            </w:tcBorders>
            <w:shd w:val="clear" w:color="000000" w:fill="FFFFFF"/>
            <w:noWrap/>
            <w:vAlign w:val="center"/>
            <w:hideMark/>
          </w:tcPr>
          <w:p w14:paraId="465027FA"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3F67D602" w14:textId="77777777" w:rsidTr="00AD4AAF">
        <w:trPr>
          <w:trHeight w:val="228"/>
          <w:jc w:val="center"/>
        </w:trPr>
        <w:tc>
          <w:tcPr>
            <w:tcW w:w="753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53DD2" w14:textId="77777777" w:rsidR="00AD4AAF" w:rsidRPr="00AD4AAF" w:rsidRDefault="00AD4AAF" w:rsidP="00AD4AAF">
            <w:pPr>
              <w:spacing w:after="0" w:line="240" w:lineRule="auto"/>
              <w:ind w:firstLineChars="100" w:firstLine="180"/>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3.3 Otros Ingresos presupuestarios no contables</w:t>
            </w:r>
          </w:p>
        </w:tc>
        <w:tc>
          <w:tcPr>
            <w:tcW w:w="262" w:type="dxa"/>
            <w:tcBorders>
              <w:top w:val="nil"/>
              <w:left w:val="nil"/>
              <w:bottom w:val="single" w:sz="4" w:space="0" w:color="auto"/>
              <w:right w:val="single" w:sz="4" w:space="0" w:color="auto"/>
            </w:tcBorders>
            <w:shd w:val="clear" w:color="000000" w:fill="FFFFFF"/>
            <w:noWrap/>
            <w:vAlign w:val="center"/>
            <w:hideMark/>
          </w:tcPr>
          <w:p w14:paraId="0B518EC3"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0</w:t>
            </w:r>
          </w:p>
        </w:tc>
        <w:tc>
          <w:tcPr>
            <w:tcW w:w="2063" w:type="dxa"/>
            <w:tcBorders>
              <w:top w:val="nil"/>
              <w:left w:val="nil"/>
              <w:bottom w:val="nil"/>
              <w:right w:val="nil"/>
            </w:tcBorders>
            <w:shd w:val="clear" w:color="000000" w:fill="FFFFFF"/>
            <w:noWrap/>
            <w:vAlign w:val="center"/>
            <w:hideMark/>
          </w:tcPr>
          <w:p w14:paraId="52DE90DA"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7E9AC9EA" w14:textId="77777777" w:rsidTr="00AD4AAF">
        <w:trPr>
          <w:trHeight w:val="228"/>
          <w:jc w:val="center"/>
        </w:trPr>
        <w:tc>
          <w:tcPr>
            <w:tcW w:w="7535" w:type="dxa"/>
            <w:gridSpan w:val="2"/>
            <w:tcBorders>
              <w:top w:val="nil"/>
              <w:left w:val="nil"/>
              <w:bottom w:val="nil"/>
              <w:right w:val="nil"/>
            </w:tcBorders>
            <w:shd w:val="clear" w:color="000000" w:fill="FFFFFF"/>
            <w:noWrap/>
            <w:vAlign w:val="bottom"/>
            <w:hideMark/>
          </w:tcPr>
          <w:p w14:paraId="0D89EA43" w14:textId="77777777" w:rsidR="00AD4AAF" w:rsidRPr="00AD4AAF" w:rsidRDefault="00AD4AAF" w:rsidP="00AD4AAF">
            <w:pPr>
              <w:spacing w:after="0" w:line="240" w:lineRule="auto"/>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62" w:type="dxa"/>
            <w:tcBorders>
              <w:top w:val="nil"/>
              <w:left w:val="nil"/>
              <w:bottom w:val="nil"/>
              <w:right w:val="nil"/>
            </w:tcBorders>
            <w:shd w:val="clear" w:color="000000" w:fill="FFFFFF"/>
            <w:noWrap/>
            <w:vAlign w:val="bottom"/>
            <w:hideMark/>
          </w:tcPr>
          <w:p w14:paraId="7EECD684"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063" w:type="dxa"/>
            <w:tcBorders>
              <w:top w:val="nil"/>
              <w:left w:val="nil"/>
              <w:bottom w:val="nil"/>
              <w:right w:val="nil"/>
            </w:tcBorders>
            <w:shd w:val="clear" w:color="000000" w:fill="FFFFFF"/>
            <w:noWrap/>
            <w:vAlign w:val="bottom"/>
            <w:hideMark/>
          </w:tcPr>
          <w:p w14:paraId="5EEE7F69" w14:textId="77777777" w:rsidR="00AD4AAF" w:rsidRPr="00AD4AAF" w:rsidRDefault="00AD4AAF" w:rsidP="00AD4AAF">
            <w:pPr>
              <w:spacing w:after="0" w:line="240" w:lineRule="auto"/>
              <w:jc w:val="right"/>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r w:rsidR="00AD4AAF" w:rsidRPr="00AD4AAF" w14:paraId="5490D9D3" w14:textId="77777777" w:rsidTr="00AD4AAF">
        <w:trPr>
          <w:trHeight w:val="240"/>
          <w:jc w:val="center"/>
        </w:trPr>
        <w:tc>
          <w:tcPr>
            <w:tcW w:w="7535"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13410FFE" w14:textId="77777777" w:rsidR="00AD4AAF" w:rsidRPr="00AD4AAF" w:rsidRDefault="00AD4AAF" w:rsidP="00AD4AAF">
            <w:pPr>
              <w:spacing w:after="0" w:line="240" w:lineRule="auto"/>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4. Ingresos Contables (4 = 1 + 2 - 3)</w:t>
            </w:r>
          </w:p>
        </w:tc>
        <w:tc>
          <w:tcPr>
            <w:tcW w:w="262" w:type="dxa"/>
            <w:tcBorders>
              <w:top w:val="nil"/>
              <w:left w:val="nil"/>
              <w:bottom w:val="nil"/>
              <w:right w:val="nil"/>
            </w:tcBorders>
            <w:shd w:val="clear" w:color="auto" w:fill="auto"/>
            <w:noWrap/>
            <w:vAlign w:val="bottom"/>
            <w:hideMark/>
          </w:tcPr>
          <w:p w14:paraId="420F5206" w14:textId="77777777" w:rsidR="00AD4AAF" w:rsidRPr="00AD4AAF" w:rsidRDefault="00AD4AAF" w:rsidP="00AD4AAF">
            <w:pPr>
              <w:spacing w:after="0" w:line="240" w:lineRule="auto"/>
              <w:rPr>
                <w:rFonts w:ascii="Arial" w:eastAsia="Times New Roman" w:hAnsi="Arial" w:cs="Arial"/>
                <w:b/>
                <w:bCs/>
                <w:color w:val="000000"/>
                <w:sz w:val="18"/>
                <w:szCs w:val="18"/>
                <w:lang w:eastAsia="es-MX"/>
              </w:rPr>
            </w:pPr>
          </w:p>
        </w:tc>
        <w:tc>
          <w:tcPr>
            <w:tcW w:w="206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0CA8658" w14:textId="77777777" w:rsidR="00AD4AAF" w:rsidRPr="00AD4AAF" w:rsidRDefault="00AD4AAF" w:rsidP="00AD4AAF">
            <w:pPr>
              <w:spacing w:after="0" w:line="240" w:lineRule="auto"/>
              <w:jc w:val="right"/>
              <w:rPr>
                <w:rFonts w:ascii="Arial" w:eastAsia="Times New Roman" w:hAnsi="Arial" w:cs="Arial"/>
                <w:b/>
                <w:bCs/>
                <w:color w:val="000000"/>
                <w:sz w:val="18"/>
                <w:szCs w:val="18"/>
                <w:lang w:eastAsia="es-MX"/>
              </w:rPr>
            </w:pPr>
            <w:r w:rsidRPr="00AD4AAF">
              <w:rPr>
                <w:rFonts w:ascii="Arial" w:eastAsia="Times New Roman" w:hAnsi="Arial" w:cs="Arial"/>
                <w:b/>
                <w:bCs/>
                <w:color w:val="000000"/>
                <w:sz w:val="18"/>
                <w:szCs w:val="18"/>
                <w:lang w:eastAsia="es-MX"/>
              </w:rPr>
              <w:t>321,532,784</w:t>
            </w:r>
          </w:p>
        </w:tc>
      </w:tr>
      <w:tr w:rsidR="00AD4AAF" w:rsidRPr="00AD4AAF" w14:paraId="515ECB2A" w14:textId="77777777" w:rsidTr="00AD4AAF">
        <w:trPr>
          <w:trHeight w:val="228"/>
          <w:jc w:val="center"/>
        </w:trPr>
        <w:tc>
          <w:tcPr>
            <w:tcW w:w="906" w:type="dxa"/>
            <w:tcBorders>
              <w:top w:val="nil"/>
              <w:left w:val="nil"/>
              <w:bottom w:val="nil"/>
              <w:right w:val="nil"/>
            </w:tcBorders>
            <w:shd w:val="clear" w:color="000000" w:fill="FFFFFF"/>
            <w:noWrap/>
            <w:vAlign w:val="bottom"/>
            <w:hideMark/>
          </w:tcPr>
          <w:p w14:paraId="54015728" w14:textId="77777777" w:rsidR="00AD4AAF" w:rsidRPr="00AD4AAF" w:rsidRDefault="00AD4AAF" w:rsidP="00AD4AAF">
            <w:pPr>
              <w:spacing w:after="0" w:line="240" w:lineRule="auto"/>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6629" w:type="dxa"/>
            <w:tcBorders>
              <w:top w:val="nil"/>
              <w:left w:val="nil"/>
              <w:bottom w:val="nil"/>
              <w:right w:val="nil"/>
            </w:tcBorders>
            <w:shd w:val="clear" w:color="000000" w:fill="FFFFFF"/>
            <w:noWrap/>
            <w:vAlign w:val="bottom"/>
            <w:hideMark/>
          </w:tcPr>
          <w:p w14:paraId="52797BC3" w14:textId="77777777" w:rsidR="00AD4AAF" w:rsidRPr="00AD4AAF" w:rsidRDefault="00AD4AAF" w:rsidP="00AD4AAF">
            <w:pPr>
              <w:spacing w:after="0" w:line="240" w:lineRule="auto"/>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62" w:type="dxa"/>
            <w:tcBorders>
              <w:top w:val="nil"/>
              <w:left w:val="nil"/>
              <w:bottom w:val="nil"/>
              <w:right w:val="nil"/>
            </w:tcBorders>
            <w:shd w:val="clear" w:color="000000" w:fill="FFFFFF"/>
            <w:noWrap/>
            <w:vAlign w:val="bottom"/>
            <w:hideMark/>
          </w:tcPr>
          <w:p w14:paraId="198DC6B4" w14:textId="77777777" w:rsidR="00AD4AAF" w:rsidRPr="00AD4AAF" w:rsidRDefault="00AD4AAF" w:rsidP="00AD4AAF">
            <w:pPr>
              <w:spacing w:after="0" w:line="240" w:lineRule="auto"/>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c>
          <w:tcPr>
            <w:tcW w:w="2063" w:type="dxa"/>
            <w:tcBorders>
              <w:top w:val="nil"/>
              <w:left w:val="nil"/>
              <w:bottom w:val="nil"/>
              <w:right w:val="nil"/>
            </w:tcBorders>
            <w:shd w:val="clear" w:color="000000" w:fill="FFFFFF"/>
            <w:noWrap/>
            <w:vAlign w:val="bottom"/>
            <w:hideMark/>
          </w:tcPr>
          <w:p w14:paraId="6F0C9937" w14:textId="77777777" w:rsidR="00AD4AAF" w:rsidRPr="00AD4AAF" w:rsidRDefault="00AD4AAF" w:rsidP="00AD4AAF">
            <w:pPr>
              <w:spacing w:after="0" w:line="240" w:lineRule="auto"/>
              <w:rPr>
                <w:rFonts w:ascii="Arial" w:eastAsia="Times New Roman" w:hAnsi="Arial" w:cs="Arial"/>
                <w:color w:val="000000"/>
                <w:sz w:val="18"/>
                <w:szCs w:val="18"/>
                <w:lang w:eastAsia="es-MX"/>
              </w:rPr>
            </w:pPr>
            <w:r w:rsidRPr="00AD4AAF">
              <w:rPr>
                <w:rFonts w:ascii="Arial" w:eastAsia="Times New Roman" w:hAnsi="Arial" w:cs="Arial"/>
                <w:color w:val="000000"/>
                <w:sz w:val="18"/>
                <w:szCs w:val="18"/>
                <w:lang w:eastAsia="es-MX"/>
              </w:rPr>
              <w:t> </w:t>
            </w:r>
          </w:p>
        </w:tc>
      </w:tr>
    </w:tbl>
    <w:p w14:paraId="72805FD5" w14:textId="77777777" w:rsidR="00F277E9" w:rsidRDefault="00F277E9" w:rsidP="0073322B">
      <w:pPr>
        <w:spacing w:line="240" w:lineRule="auto"/>
        <w:jc w:val="both"/>
        <w:rPr>
          <w:rFonts w:ascii="Times New Roman" w:hAnsi="Times New Roman" w:cs="Times New Roman"/>
          <w:sz w:val="24"/>
          <w:szCs w:val="24"/>
        </w:rPr>
      </w:pPr>
    </w:p>
    <w:p w14:paraId="41E96E6E" w14:textId="77777777" w:rsidR="00F277E9" w:rsidRDefault="00F277E9" w:rsidP="0073322B">
      <w:pPr>
        <w:spacing w:line="240" w:lineRule="auto"/>
        <w:jc w:val="both"/>
        <w:rPr>
          <w:rFonts w:ascii="Times New Roman" w:hAnsi="Times New Roman" w:cs="Times New Roman"/>
          <w:sz w:val="24"/>
          <w:szCs w:val="24"/>
        </w:rPr>
      </w:pPr>
    </w:p>
    <w:p w14:paraId="0D9F960C" w14:textId="77777777" w:rsidR="008C5101" w:rsidRDefault="008C5101" w:rsidP="0073322B">
      <w:pPr>
        <w:spacing w:line="240" w:lineRule="auto"/>
        <w:jc w:val="both"/>
        <w:rPr>
          <w:rFonts w:ascii="Times New Roman" w:hAnsi="Times New Roman" w:cs="Times New Roman"/>
          <w:sz w:val="24"/>
          <w:szCs w:val="24"/>
        </w:rPr>
      </w:pPr>
    </w:p>
    <w:p w14:paraId="3E4BF3A5" w14:textId="77777777" w:rsidR="008C5101" w:rsidRDefault="008C5101" w:rsidP="0073322B">
      <w:pPr>
        <w:spacing w:line="240" w:lineRule="auto"/>
        <w:jc w:val="both"/>
        <w:rPr>
          <w:rFonts w:ascii="Times New Roman" w:hAnsi="Times New Roman" w:cs="Times New Roman"/>
          <w:sz w:val="24"/>
          <w:szCs w:val="24"/>
        </w:rPr>
      </w:pPr>
    </w:p>
    <w:p w14:paraId="02CEDE02" w14:textId="77777777" w:rsidR="008C5101" w:rsidRDefault="008C5101" w:rsidP="0073322B">
      <w:pPr>
        <w:spacing w:line="240" w:lineRule="auto"/>
        <w:jc w:val="both"/>
        <w:rPr>
          <w:rFonts w:ascii="Times New Roman" w:hAnsi="Times New Roman" w:cs="Times New Roman"/>
          <w:sz w:val="24"/>
          <w:szCs w:val="24"/>
        </w:rPr>
      </w:pPr>
    </w:p>
    <w:p w14:paraId="552796C4" w14:textId="77777777" w:rsidR="008C5101" w:rsidRDefault="008C5101" w:rsidP="0073322B">
      <w:pPr>
        <w:spacing w:line="240" w:lineRule="auto"/>
        <w:jc w:val="both"/>
        <w:rPr>
          <w:rFonts w:ascii="Times New Roman" w:hAnsi="Times New Roman" w:cs="Times New Roman"/>
          <w:sz w:val="24"/>
          <w:szCs w:val="24"/>
        </w:rPr>
      </w:pPr>
    </w:p>
    <w:p w14:paraId="6ACFC534" w14:textId="77777777" w:rsidR="008C5101" w:rsidRDefault="008C5101" w:rsidP="0073322B">
      <w:pPr>
        <w:spacing w:line="240" w:lineRule="auto"/>
        <w:jc w:val="both"/>
        <w:rPr>
          <w:rFonts w:ascii="Times New Roman" w:hAnsi="Times New Roman" w:cs="Times New Roman"/>
          <w:sz w:val="24"/>
          <w:szCs w:val="24"/>
        </w:rPr>
      </w:pPr>
    </w:p>
    <w:p w14:paraId="3FCD513B" w14:textId="77777777" w:rsidR="008C5101" w:rsidRDefault="008C5101" w:rsidP="0073322B">
      <w:pPr>
        <w:spacing w:line="240" w:lineRule="auto"/>
        <w:jc w:val="both"/>
        <w:rPr>
          <w:rFonts w:ascii="Times New Roman" w:hAnsi="Times New Roman" w:cs="Times New Roman"/>
          <w:sz w:val="24"/>
          <w:szCs w:val="24"/>
        </w:rPr>
      </w:pPr>
    </w:p>
    <w:p w14:paraId="42B2094B" w14:textId="77777777" w:rsidR="008C5101" w:rsidRDefault="008C5101" w:rsidP="0073322B">
      <w:pPr>
        <w:spacing w:line="240" w:lineRule="auto"/>
        <w:jc w:val="both"/>
        <w:rPr>
          <w:rFonts w:ascii="Times New Roman" w:hAnsi="Times New Roman" w:cs="Times New Roman"/>
          <w:sz w:val="24"/>
          <w:szCs w:val="24"/>
        </w:rPr>
      </w:pPr>
    </w:p>
    <w:p w14:paraId="431B5950" w14:textId="77777777" w:rsidR="008C5101" w:rsidRDefault="008C5101" w:rsidP="0073322B">
      <w:pPr>
        <w:spacing w:line="240" w:lineRule="auto"/>
        <w:jc w:val="both"/>
        <w:rPr>
          <w:rFonts w:ascii="Times New Roman" w:hAnsi="Times New Roman" w:cs="Times New Roman"/>
          <w:sz w:val="24"/>
          <w:szCs w:val="24"/>
        </w:rPr>
      </w:pPr>
    </w:p>
    <w:p w14:paraId="3D147507" w14:textId="592D32BD" w:rsidR="0073322B" w:rsidRPr="00872F88" w:rsidRDefault="00914B59"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EGRESOS PRESUPUESTARIOS Y </w:t>
      </w:r>
      <w:r w:rsidR="00872A6B" w:rsidRPr="00872F88">
        <w:rPr>
          <w:rFonts w:ascii="Times New Roman" w:hAnsi="Times New Roman" w:cs="Times New Roman"/>
          <w:sz w:val="24"/>
          <w:szCs w:val="24"/>
        </w:rPr>
        <w:t xml:space="preserve">GASTOS </w:t>
      </w:r>
      <w:r w:rsidRPr="00872F88">
        <w:rPr>
          <w:rFonts w:ascii="Times New Roman" w:hAnsi="Times New Roman" w:cs="Times New Roman"/>
          <w:sz w:val="24"/>
          <w:szCs w:val="24"/>
        </w:rPr>
        <w:t>CONTABLES</w:t>
      </w:r>
    </w:p>
    <w:p w14:paraId="7E31209A" w14:textId="77777777" w:rsidR="002B6485" w:rsidRPr="00872F88" w:rsidRDefault="00914B59" w:rsidP="0073322B">
      <w:pPr>
        <w:spacing w:line="240" w:lineRule="auto"/>
        <w:jc w:val="both"/>
        <w:rPr>
          <w:rFonts w:ascii="Times New Roman" w:hAnsi="Times New Roman" w:cs="Times New Roman"/>
          <w:noProof/>
          <w:sz w:val="24"/>
          <w:szCs w:val="24"/>
        </w:rPr>
      </w:pPr>
      <w:r w:rsidRPr="00872F88">
        <w:rPr>
          <w:rFonts w:ascii="Times New Roman" w:hAnsi="Times New Roman" w:cs="Times New Roman"/>
          <w:noProof/>
          <w:sz w:val="24"/>
          <w:szCs w:val="24"/>
        </w:rPr>
        <w:t xml:space="preserve">    </w:t>
      </w:r>
    </w:p>
    <w:p w14:paraId="363F2DD5" w14:textId="77777777" w:rsidR="00AD4AAF" w:rsidRPr="00AD4AAF" w:rsidRDefault="00AD4AAF" w:rsidP="00AD4AAF">
      <w:pPr>
        <w:spacing w:after="0" w:line="240" w:lineRule="auto"/>
        <w:jc w:val="both"/>
        <w:rPr>
          <w:rFonts w:ascii="Times New Roman" w:eastAsia="Times New Roman" w:hAnsi="Times New Roman" w:cs="Times New Roman"/>
          <w:sz w:val="24"/>
          <w:szCs w:val="24"/>
          <w:lang w:eastAsia="es-MX"/>
        </w:rPr>
      </w:pPr>
    </w:p>
    <w:p w14:paraId="1DB5605F" w14:textId="77777777" w:rsidR="000B6826" w:rsidRPr="000B6826" w:rsidRDefault="000B6826" w:rsidP="000B6826">
      <w:pPr>
        <w:spacing w:after="0" w:line="240" w:lineRule="auto"/>
        <w:jc w:val="both"/>
        <w:rPr>
          <w:rFonts w:ascii="Times New Roman" w:eastAsia="Times New Roman" w:hAnsi="Times New Roman" w:cs="Times New Roman"/>
          <w:sz w:val="24"/>
          <w:szCs w:val="24"/>
          <w:lang w:eastAsia="es-MX"/>
        </w:rPr>
      </w:pPr>
    </w:p>
    <w:tbl>
      <w:tblPr>
        <w:tblW w:w="9548" w:type="dxa"/>
        <w:tblCellMar>
          <w:left w:w="70" w:type="dxa"/>
          <w:right w:w="70" w:type="dxa"/>
        </w:tblCellMar>
        <w:tblLook w:val="04A0" w:firstRow="1" w:lastRow="0" w:firstColumn="1" w:lastColumn="0" w:noHBand="0" w:noVBand="1"/>
      </w:tblPr>
      <w:tblGrid>
        <w:gridCol w:w="599"/>
        <w:gridCol w:w="5971"/>
        <w:gridCol w:w="1309"/>
        <w:gridCol w:w="1669"/>
      </w:tblGrid>
      <w:tr w:rsidR="000B6826" w:rsidRPr="000B6826" w14:paraId="6F61FC82" w14:textId="77777777" w:rsidTr="000B6826">
        <w:trPr>
          <w:trHeight w:val="240"/>
        </w:trPr>
        <w:tc>
          <w:tcPr>
            <w:tcW w:w="9548" w:type="dxa"/>
            <w:gridSpan w:val="4"/>
            <w:tcBorders>
              <w:top w:val="single" w:sz="4" w:space="0" w:color="auto"/>
              <w:left w:val="single" w:sz="4" w:space="0" w:color="auto"/>
              <w:bottom w:val="nil"/>
              <w:right w:val="single" w:sz="4" w:space="0" w:color="000000"/>
            </w:tcBorders>
            <w:shd w:val="clear" w:color="000000" w:fill="BFBFBF"/>
            <w:noWrap/>
            <w:vAlign w:val="center"/>
            <w:hideMark/>
          </w:tcPr>
          <w:p w14:paraId="6D83ABC8" w14:textId="77777777" w:rsidR="000B6826" w:rsidRPr="000B6826" w:rsidRDefault="000B6826" w:rsidP="000B6826">
            <w:pPr>
              <w:spacing w:after="0" w:line="240" w:lineRule="auto"/>
              <w:jc w:val="center"/>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MUNICIPIO DE CALVILLO</w:t>
            </w:r>
          </w:p>
        </w:tc>
      </w:tr>
      <w:tr w:rsidR="000B6826" w:rsidRPr="000B6826" w14:paraId="143B7A56" w14:textId="77777777" w:rsidTr="000B6826">
        <w:trPr>
          <w:trHeight w:val="240"/>
        </w:trPr>
        <w:tc>
          <w:tcPr>
            <w:tcW w:w="9548" w:type="dxa"/>
            <w:gridSpan w:val="4"/>
            <w:tcBorders>
              <w:top w:val="nil"/>
              <w:left w:val="single" w:sz="4" w:space="0" w:color="auto"/>
              <w:bottom w:val="nil"/>
              <w:right w:val="single" w:sz="4" w:space="0" w:color="000000"/>
            </w:tcBorders>
            <w:shd w:val="clear" w:color="000000" w:fill="BFBFBF"/>
            <w:vAlign w:val="center"/>
            <w:hideMark/>
          </w:tcPr>
          <w:p w14:paraId="1D20F3F3" w14:textId="77777777" w:rsidR="000B6826" w:rsidRPr="000B6826" w:rsidRDefault="000B6826" w:rsidP="000B6826">
            <w:pPr>
              <w:spacing w:after="0" w:line="240" w:lineRule="auto"/>
              <w:jc w:val="center"/>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Conciliación entre los Egresos Presupuestarios y los Gastos Contables</w:t>
            </w:r>
          </w:p>
        </w:tc>
      </w:tr>
      <w:tr w:rsidR="000B6826" w:rsidRPr="000B6826" w14:paraId="120F45EC" w14:textId="77777777" w:rsidTr="000B6826">
        <w:trPr>
          <w:trHeight w:val="240"/>
        </w:trPr>
        <w:tc>
          <w:tcPr>
            <w:tcW w:w="9548" w:type="dxa"/>
            <w:gridSpan w:val="4"/>
            <w:tcBorders>
              <w:top w:val="nil"/>
              <w:left w:val="single" w:sz="4" w:space="0" w:color="auto"/>
              <w:bottom w:val="single" w:sz="4" w:space="0" w:color="auto"/>
              <w:right w:val="single" w:sz="4" w:space="0" w:color="000000"/>
            </w:tcBorders>
            <w:shd w:val="clear" w:color="000000" w:fill="BFBFBF"/>
            <w:noWrap/>
            <w:vAlign w:val="center"/>
            <w:hideMark/>
          </w:tcPr>
          <w:p w14:paraId="48D0EC8A" w14:textId="77777777" w:rsidR="000B6826" w:rsidRPr="000B6826" w:rsidRDefault="000B6826" w:rsidP="000B6826">
            <w:pPr>
              <w:spacing w:after="0" w:line="240" w:lineRule="auto"/>
              <w:jc w:val="center"/>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Correspondiente del 1 de Enero al 31 de Diciembre de 2021</w:t>
            </w:r>
          </w:p>
        </w:tc>
      </w:tr>
      <w:tr w:rsidR="000B6826" w:rsidRPr="000B6826" w14:paraId="031CBB74" w14:textId="77777777" w:rsidTr="000B6826">
        <w:trPr>
          <w:trHeight w:val="240"/>
        </w:trPr>
        <w:tc>
          <w:tcPr>
            <w:tcW w:w="6570"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6EFA35C4" w14:textId="77777777" w:rsidR="000B6826" w:rsidRPr="000B6826" w:rsidRDefault="000B6826" w:rsidP="000B6826">
            <w:pPr>
              <w:spacing w:after="0" w:line="240" w:lineRule="auto"/>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1. Total de egresos presupuestarios</w:t>
            </w:r>
          </w:p>
        </w:tc>
        <w:tc>
          <w:tcPr>
            <w:tcW w:w="1309" w:type="dxa"/>
            <w:tcBorders>
              <w:top w:val="nil"/>
              <w:left w:val="nil"/>
              <w:bottom w:val="nil"/>
              <w:right w:val="nil"/>
            </w:tcBorders>
            <w:shd w:val="clear" w:color="auto" w:fill="auto"/>
            <w:noWrap/>
            <w:vAlign w:val="bottom"/>
            <w:hideMark/>
          </w:tcPr>
          <w:p w14:paraId="0FED818A" w14:textId="77777777" w:rsidR="000B6826" w:rsidRPr="000B6826" w:rsidRDefault="000B6826" w:rsidP="000B6826">
            <w:pPr>
              <w:spacing w:after="0" w:line="240" w:lineRule="auto"/>
              <w:rPr>
                <w:rFonts w:ascii="Arial" w:eastAsia="Times New Roman" w:hAnsi="Arial" w:cs="Arial"/>
                <w:b/>
                <w:bCs/>
                <w:color w:val="000000"/>
                <w:sz w:val="18"/>
                <w:szCs w:val="18"/>
                <w:lang w:eastAsia="es-MX"/>
              </w:rPr>
            </w:pPr>
          </w:p>
        </w:tc>
        <w:tc>
          <w:tcPr>
            <w:tcW w:w="1668" w:type="dxa"/>
            <w:tcBorders>
              <w:top w:val="nil"/>
              <w:left w:val="single" w:sz="4" w:space="0" w:color="auto"/>
              <w:bottom w:val="single" w:sz="4" w:space="0" w:color="auto"/>
              <w:right w:val="single" w:sz="4" w:space="0" w:color="auto"/>
            </w:tcBorders>
            <w:shd w:val="clear" w:color="000000" w:fill="BFBFBF"/>
            <w:noWrap/>
            <w:vAlign w:val="center"/>
            <w:hideMark/>
          </w:tcPr>
          <w:p w14:paraId="258F3CD0" w14:textId="77777777" w:rsidR="000B6826" w:rsidRPr="000B6826" w:rsidRDefault="000B6826" w:rsidP="000B6826">
            <w:pPr>
              <w:spacing w:after="0" w:line="240" w:lineRule="auto"/>
              <w:jc w:val="right"/>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327,663,240</w:t>
            </w:r>
          </w:p>
        </w:tc>
      </w:tr>
      <w:tr w:rsidR="000B6826" w:rsidRPr="000B6826" w14:paraId="38D77759" w14:textId="77777777" w:rsidTr="000B6826">
        <w:trPr>
          <w:trHeight w:val="228"/>
        </w:trPr>
        <w:tc>
          <w:tcPr>
            <w:tcW w:w="6570" w:type="dxa"/>
            <w:gridSpan w:val="2"/>
            <w:tcBorders>
              <w:top w:val="nil"/>
              <w:left w:val="nil"/>
              <w:bottom w:val="nil"/>
              <w:right w:val="nil"/>
            </w:tcBorders>
            <w:shd w:val="clear" w:color="auto" w:fill="auto"/>
            <w:noWrap/>
            <w:vAlign w:val="bottom"/>
            <w:hideMark/>
          </w:tcPr>
          <w:p w14:paraId="004FF3FD" w14:textId="77777777" w:rsidR="000B6826" w:rsidRPr="000B6826" w:rsidRDefault="000B6826" w:rsidP="000B6826">
            <w:pPr>
              <w:spacing w:after="0" w:line="240" w:lineRule="auto"/>
              <w:jc w:val="right"/>
              <w:rPr>
                <w:rFonts w:ascii="Arial" w:eastAsia="Times New Roman" w:hAnsi="Arial" w:cs="Arial"/>
                <w:b/>
                <w:bCs/>
                <w:color w:val="000000"/>
                <w:sz w:val="18"/>
                <w:szCs w:val="18"/>
                <w:lang w:eastAsia="es-MX"/>
              </w:rPr>
            </w:pPr>
          </w:p>
        </w:tc>
        <w:tc>
          <w:tcPr>
            <w:tcW w:w="1309" w:type="dxa"/>
            <w:tcBorders>
              <w:top w:val="nil"/>
              <w:left w:val="nil"/>
              <w:bottom w:val="nil"/>
              <w:right w:val="nil"/>
            </w:tcBorders>
            <w:shd w:val="clear" w:color="auto" w:fill="auto"/>
            <w:noWrap/>
            <w:vAlign w:val="bottom"/>
            <w:hideMark/>
          </w:tcPr>
          <w:p w14:paraId="164FCFC9" w14:textId="77777777" w:rsidR="000B6826" w:rsidRPr="000B6826" w:rsidRDefault="000B6826" w:rsidP="000B6826">
            <w:pPr>
              <w:spacing w:after="0" w:line="240" w:lineRule="auto"/>
              <w:rPr>
                <w:rFonts w:ascii="Times New Roman" w:eastAsia="Times New Roman" w:hAnsi="Times New Roman" w:cs="Times New Roman"/>
                <w:sz w:val="20"/>
                <w:szCs w:val="20"/>
                <w:lang w:eastAsia="es-MX"/>
              </w:rPr>
            </w:pPr>
          </w:p>
        </w:tc>
        <w:tc>
          <w:tcPr>
            <w:tcW w:w="1668" w:type="dxa"/>
            <w:tcBorders>
              <w:top w:val="nil"/>
              <w:left w:val="nil"/>
              <w:bottom w:val="nil"/>
              <w:right w:val="nil"/>
            </w:tcBorders>
            <w:shd w:val="clear" w:color="auto" w:fill="auto"/>
            <w:noWrap/>
            <w:vAlign w:val="bottom"/>
            <w:hideMark/>
          </w:tcPr>
          <w:p w14:paraId="0EE31634" w14:textId="77777777" w:rsidR="000B6826" w:rsidRPr="000B6826" w:rsidRDefault="000B6826" w:rsidP="000B6826">
            <w:pPr>
              <w:spacing w:after="0" w:line="240" w:lineRule="auto"/>
              <w:jc w:val="right"/>
              <w:rPr>
                <w:rFonts w:ascii="Times New Roman" w:eastAsia="Times New Roman" w:hAnsi="Times New Roman" w:cs="Times New Roman"/>
                <w:sz w:val="20"/>
                <w:szCs w:val="20"/>
                <w:lang w:eastAsia="es-MX"/>
              </w:rPr>
            </w:pPr>
          </w:p>
        </w:tc>
      </w:tr>
      <w:tr w:rsidR="000B6826" w:rsidRPr="000B6826" w14:paraId="09F24BB9" w14:textId="77777777" w:rsidTr="000B6826">
        <w:trPr>
          <w:trHeight w:val="240"/>
        </w:trPr>
        <w:tc>
          <w:tcPr>
            <w:tcW w:w="65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A5C7C" w14:textId="77777777" w:rsidR="000B6826" w:rsidRPr="000B6826" w:rsidRDefault="000B6826" w:rsidP="000B6826">
            <w:pPr>
              <w:spacing w:after="0" w:line="240" w:lineRule="auto"/>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2. Menos egresos presupuestarios no contables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518AE201"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14:paraId="580D1BD9" w14:textId="77777777" w:rsidR="000B6826" w:rsidRPr="000B6826" w:rsidRDefault="000B6826" w:rsidP="000B6826">
            <w:pPr>
              <w:spacing w:after="0" w:line="240" w:lineRule="auto"/>
              <w:jc w:val="right"/>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64,623,425</w:t>
            </w:r>
          </w:p>
        </w:tc>
      </w:tr>
      <w:tr w:rsidR="000B6826" w:rsidRPr="000B6826" w14:paraId="0B315ABA"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2F4F9D4C"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1C524314"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 Materias Primas y Materiales de Producción y Comercialización </w:t>
            </w:r>
          </w:p>
        </w:tc>
        <w:tc>
          <w:tcPr>
            <w:tcW w:w="1309" w:type="dxa"/>
            <w:tcBorders>
              <w:top w:val="nil"/>
              <w:left w:val="nil"/>
              <w:bottom w:val="single" w:sz="4" w:space="0" w:color="auto"/>
              <w:right w:val="single" w:sz="4" w:space="0" w:color="auto"/>
            </w:tcBorders>
            <w:shd w:val="clear" w:color="auto" w:fill="auto"/>
            <w:noWrap/>
            <w:vAlign w:val="center"/>
            <w:hideMark/>
          </w:tcPr>
          <w:p w14:paraId="1AE42145"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3CDD2716"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3A271FBD"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7F723BFA"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5C73DEAE"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2.2 Materiales y Suministros</w:t>
            </w:r>
          </w:p>
        </w:tc>
        <w:tc>
          <w:tcPr>
            <w:tcW w:w="1309" w:type="dxa"/>
            <w:tcBorders>
              <w:top w:val="nil"/>
              <w:left w:val="nil"/>
              <w:bottom w:val="single" w:sz="4" w:space="0" w:color="auto"/>
              <w:right w:val="single" w:sz="4" w:space="0" w:color="auto"/>
            </w:tcBorders>
            <w:shd w:val="clear" w:color="auto" w:fill="auto"/>
            <w:noWrap/>
            <w:vAlign w:val="center"/>
            <w:hideMark/>
          </w:tcPr>
          <w:p w14:paraId="64329299"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2,945,331</w:t>
            </w:r>
          </w:p>
        </w:tc>
        <w:tc>
          <w:tcPr>
            <w:tcW w:w="1668" w:type="dxa"/>
            <w:tcBorders>
              <w:top w:val="nil"/>
              <w:left w:val="nil"/>
              <w:bottom w:val="nil"/>
              <w:right w:val="nil"/>
            </w:tcBorders>
            <w:shd w:val="clear" w:color="auto" w:fill="auto"/>
            <w:vAlign w:val="center"/>
            <w:hideMark/>
          </w:tcPr>
          <w:p w14:paraId="032EEC2D"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7B1D612E"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09F961A5"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3F23A21A"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2.3 Mobiliario y Equipo de Administración</w:t>
            </w:r>
          </w:p>
        </w:tc>
        <w:tc>
          <w:tcPr>
            <w:tcW w:w="1309" w:type="dxa"/>
            <w:tcBorders>
              <w:top w:val="nil"/>
              <w:left w:val="nil"/>
              <w:bottom w:val="single" w:sz="4" w:space="0" w:color="auto"/>
              <w:right w:val="single" w:sz="4" w:space="0" w:color="auto"/>
            </w:tcBorders>
            <w:shd w:val="clear" w:color="auto" w:fill="auto"/>
            <w:noWrap/>
            <w:vAlign w:val="center"/>
            <w:hideMark/>
          </w:tcPr>
          <w:p w14:paraId="550E8AE6"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253,512</w:t>
            </w:r>
          </w:p>
        </w:tc>
        <w:tc>
          <w:tcPr>
            <w:tcW w:w="1668" w:type="dxa"/>
            <w:tcBorders>
              <w:top w:val="nil"/>
              <w:left w:val="nil"/>
              <w:bottom w:val="nil"/>
              <w:right w:val="nil"/>
            </w:tcBorders>
            <w:shd w:val="clear" w:color="auto" w:fill="auto"/>
            <w:vAlign w:val="center"/>
            <w:hideMark/>
          </w:tcPr>
          <w:p w14:paraId="29F37006"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5F2E9628"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31261B19"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1DEA4B73"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2.4 Mobiliario y Equipo Educacional y Recreativo </w:t>
            </w:r>
          </w:p>
        </w:tc>
        <w:tc>
          <w:tcPr>
            <w:tcW w:w="1309" w:type="dxa"/>
            <w:tcBorders>
              <w:top w:val="nil"/>
              <w:left w:val="nil"/>
              <w:bottom w:val="single" w:sz="4" w:space="0" w:color="auto"/>
              <w:right w:val="single" w:sz="4" w:space="0" w:color="auto"/>
            </w:tcBorders>
            <w:shd w:val="clear" w:color="auto" w:fill="auto"/>
            <w:noWrap/>
            <w:vAlign w:val="center"/>
            <w:hideMark/>
          </w:tcPr>
          <w:p w14:paraId="405D4B8D"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56,150</w:t>
            </w:r>
          </w:p>
        </w:tc>
        <w:tc>
          <w:tcPr>
            <w:tcW w:w="1668" w:type="dxa"/>
            <w:tcBorders>
              <w:top w:val="nil"/>
              <w:left w:val="nil"/>
              <w:bottom w:val="nil"/>
              <w:right w:val="nil"/>
            </w:tcBorders>
            <w:shd w:val="clear" w:color="auto" w:fill="auto"/>
            <w:vAlign w:val="center"/>
            <w:hideMark/>
          </w:tcPr>
          <w:p w14:paraId="562832B8"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114C24AD"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19436A27"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4A4C2A0B"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2.5 Equipo e Instrumental Médico y de Laboratorio </w:t>
            </w:r>
          </w:p>
        </w:tc>
        <w:tc>
          <w:tcPr>
            <w:tcW w:w="1309" w:type="dxa"/>
            <w:tcBorders>
              <w:top w:val="nil"/>
              <w:left w:val="nil"/>
              <w:bottom w:val="single" w:sz="4" w:space="0" w:color="auto"/>
              <w:right w:val="single" w:sz="4" w:space="0" w:color="auto"/>
            </w:tcBorders>
            <w:shd w:val="clear" w:color="auto" w:fill="auto"/>
            <w:noWrap/>
            <w:vAlign w:val="center"/>
            <w:hideMark/>
          </w:tcPr>
          <w:p w14:paraId="66F5B399"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7AF7D8FC"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24E89DF1"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3127AE55"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5A57B02B"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2.6 Vehículos y Equipo de Transporte </w:t>
            </w:r>
          </w:p>
        </w:tc>
        <w:tc>
          <w:tcPr>
            <w:tcW w:w="1309" w:type="dxa"/>
            <w:tcBorders>
              <w:top w:val="nil"/>
              <w:left w:val="nil"/>
              <w:bottom w:val="single" w:sz="4" w:space="0" w:color="auto"/>
              <w:right w:val="single" w:sz="4" w:space="0" w:color="auto"/>
            </w:tcBorders>
            <w:shd w:val="clear" w:color="auto" w:fill="auto"/>
            <w:noWrap/>
            <w:vAlign w:val="center"/>
            <w:hideMark/>
          </w:tcPr>
          <w:p w14:paraId="710E51C9"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29,000</w:t>
            </w:r>
          </w:p>
        </w:tc>
        <w:tc>
          <w:tcPr>
            <w:tcW w:w="1668" w:type="dxa"/>
            <w:tcBorders>
              <w:top w:val="nil"/>
              <w:left w:val="nil"/>
              <w:bottom w:val="nil"/>
              <w:right w:val="nil"/>
            </w:tcBorders>
            <w:shd w:val="clear" w:color="auto" w:fill="auto"/>
            <w:vAlign w:val="center"/>
            <w:hideMark/>
          </w:tcPr>
          <w:p w14:paraId="4D648900"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05B3C32D"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0AFFF155"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17DA07FF"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2.7 Equipo de Defensa y Seguridad </w:t>
            </w:r>
          </w:p>
        </w:tc>
        <w:tc>
          <w:tcPr>
            <w:tcW w:w="1309" w:type="dxa"/>
            <w:tcBorders>
              <w:top w:val="nil"/>
              <w:left w:val="nil"/>
              <w:bottom w:val="single" w:sz="4" w:space="0" w:color="auto"/>
              <w:right w:val="single" w:sz="4" w:space="0" w:color="auto"/>
            </w:tcBorders>
            <w:shd w:val="clear" w:color="auto" w:fill="auto"/>
            <w:noWrap/>
            <w:vAlign w:val="center"/>
            <w:hideMark/>
          </w:tcPr>
          <w:p w14:paraId="22718B5E"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78FC64CB"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0656E88F"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5C533989"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7FD332B4"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2.8 Maquinaria, Otros Equipos y Herramientas </w:t>
            </w:r>
          </w:p>
        </w:tc>
        <w:tc>
          <w:tcPr>
            <w:tcW w:w="1309" w:type="dxa"/>
            <w:tcBorders>
              <w:top w:val="nil"/>
              <w:left w:val="nil"/>
              <w:bottom w:val="single" w:sz="4" w:space="0" w:color="auto"/>
              <w:right w:val="single" w:sz="4" w:space="0" w:color="auto"/>
            </w:tcBorders>
            <w:shd w:val="clear" w:color="auto" w:fill="auto"/>
            <w:noWrap/>
            <w:vAlign w:val="center"/>
            <w:hideMark/>
          </w:tcPr>
          <w:p w14:paraId="644D1FD8"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22,250</w:t>
            </w:r>
          </w:p>
        </w:tc>
        <w:tc>
          <w:tcPr>
            <w:tcW w:w="1668" w:type="dxa"/>
            <w:tcBorders>
              <w:top w:val="nil"/>
              <w:left w:val="nil"/>
              <w:bottom w:val="nil"/>
              <w:right w:val="nil"/>
            </w:tcBorders>
            <w:shd w:val="clear" w:color="auto" w:fill="auto"/>
            <w:vAlign w:val="center"/>
            <w:hideMark/>
          </w:tcPr>
          <w:p w14:paraId="7DCB966E"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5844FADF"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4F246D52"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4382C58B"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2.9 Activos Biológicos </w:t>
            </w:r>
          </w:p>
        </w:tc>
        <w:tc>
          <w:tcPr>
            <w:tcW w:w="1309" w:type="dxa"/>
            <w:tcBorders>
              <w:top w:val="nil"/>
              <w:left w:val="nil"/>
              <w:bottom w:val="single" w:sz="4" w:space="0" w:color="auto"/>
              <w:right w:val="single" w:sz="4" w:space="0" w:color="auto"/>
            </w:tcBorders>
            <w:shd w:val="clear" w:color="auto" w:fill="auto"/>
            <w:noWrap/>
            <w:vAlign w:val="center"/>
            <w:hideMark/>
          </w:tcPr>
          <w:p w14:paraId="0AE14EC6"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0097BD47"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112EFEA6"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6959320C"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1DE1F763"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2.10 Bienes Inmuebles </w:t>
            </w:r>
          </w:p>
        </w:tc>
        <w:tc>
          <w:tcPr>
            <w:tcW w:w="1309" w:type="dxa"/>
            <w:tcBorders>
              <w:top w:val="nil"/>
              <w:left w:val="nil"/>
              <w:bottom w:val="single" w:sz="4" w:space="0" w:color="auto"/>
              <w:right w:val="single" w:sz="4" w:space="0" w:color="auto"/>
            </w:tcBorders>
            <w:shd w:val="clear" w:color="auto" w:fill="auto"/>
            <w:noWrap/>
            <w:vAlign w:val="center"/>
            <w:hideMark/>
          </w:tcPr>
          <w:p w14:paraId="00DC6291"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10,000,000</w:t>
            </w:r>
          </w:p>
        </w:tc>
        <w:tc>
          <w:tcPr>
            <w:tcW w:w="1668" w:type="dxa"/>
            <w:tcBorders>
              <w:top w:val="nil"/>
              <w:left w:val="nil"/>
              <w:bottom w:val="nil"/>
              <w:right w:val="nil"/>
            </w:tcBorders>
            <w:shd w:val="clear" w:color="auto" w:fill="auto"/>
            <w:vAlign w:val="center"/>
            <w:hideMark/>
          </w:tcPr>
          <w:p w14:paraId="21BE00BC"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45D28CED"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52EBD6D2"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3C9D1470"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2.11 Activos Intangibles </w:t>
            </w:r>
          </w:p>
        </w:tc>
        <w:tc>
          <w:tcPr>
            <w:tcW w:w="1309" w:type="dxa"/>
            <w:tcBorders>
              <w:top w:val="nil"/>
              <w:left w:val="nil"/>
              <w:bottom w:val="single" w:sz="4" w:space="0" w:color="auto"/>
              <w:right w:val="single" w:sz="4" w:space="0" w:color="auto"/>
            </w:tcBorders>
            <w:shd w:val="clear" w:color="auto" w:fill="auto"/>
            <w:noWrap/>
            <w:vAlign w:val="center"/>
            <w:hideMark/>
          </w:tcPr>
          <w:p w14:paraId="7125DC42"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547FCC6E"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53B277EC"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39752854"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5E98FC40"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2.12 Obra Pública en Bienes de Dominio Público</w:t>
            </w:r>
          </w:p>
        </w:tc>
        <w:tc>
          <w:tcPr>
            <w:tcW w:w="1309" w:type="dxa"/>
            <w:tcBorders>
              <w:top w:val="nil"/>
              <w:left w:val="nil"/>
              <w:bottom w:val="single" w:sz="4" w:space="0" w:color="auto"/>
              <w:right w:val="single" w:sz="4" w:space="0" w:color="auto"/>
            </w:tcBorders>
            <w:shd w:val="clear" w:color="auto" w:fill="auto"/>
            <w:noWrap/>
            <w:vAlign w:val="center"/>
            <w:hideMark/>
          </w:tcPr>
          <w:p w14:paraId="2E120602"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17,253,523</w:t>
            </w:r>
          </w:p>
        </w:tc>
        <w:tc>
          <w:tcPr>
            <w:tcW w:w="1668" w:type="dxa"/>
            <w:tcBorders>
              <w:top w:val="nil"/>
              <w:left w:val="nil"/>
              <w:bottom w:val="nil"/>
              <w:right w:val="nil"/>
            </w:tcBorders>
            <w:shd w:val="clear" w:color="auto" w:fill="auto"/>
            <w:vAlign w:val="center"/>
            <w:hideMark/>
          </w:tcPr>
          <w:p w14:paraId="047D3DA4"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4F05375B"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00AF6D2F"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64FC4C62"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2.13 Obra Pública en Bienes Propios </w:t>
            </w:r>
          </w:p>
        </w:tc>
        <w:tc>
          <w:tcPr>
            <w:tcW w:w="1309" w:type="dxa"/>
            <w:tcBorders>
              <w:top w:val="nil"/>
              <w:left w:val="nil"/>
              <w:bottom w:val="single" w:sz="4" w:space="0" w:color="auto"/>
              <w:right w:val="single" w:sz="4" w:space="0" w:color="auto"/>
            </w:tcBorders>
            <w:shd w:val="clear" w:color="auto" w:fill="auto"/>
            <w:noWrap/>
            <w:vAlign w:val="center"/>
            <w:hideMark/>
          </w:tcPr>
          <w:p w14:paraId="3E0B412A"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19,277,442</w:t>
            </w:r>
          </w:p>
        </w:tc>
        <w:tc>
          <w:tcPr>
            <w:tcW w:w="1668" w:type="dxa"/>
            <w:tcBorders>
              <w:top w:val="nil"/>
              <w:left w:val="nil"/>
              <w:bottom w:val="nil"/>
              <w:right w:val="nil"/>
            </w:tcBorders>
            <w:shd w:val="clear" w:color="auto" w:fill="auto"/>
            <w:vAlign w:val="center"/>
            <w:hideMark/>
          </w:tcPr>
          <w:p w14:paraId="50CFCD56"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3EF6E3DB"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1629731B"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4F318C81"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2.14 Acciones y Participaciones de Capital </w:t>
            </w:r>
          </w:p>
        </w:tc>
        <w:tc>
          <w:tcPr>
            <w:tcW w:w="1309" w:type="dxa"/>
            <w:tcBorders>
              <w:top w:val="nil"/>
              <w:left w:val="nil"/>
              <w:bottom w:val="single" w:sz="4" w:space="0" w:color="auto"/>
              <w:right w:val="single" w:sz="4" w:space="0" w:color="auto"/>
            </w:tcBorders>
            <w:shd w:val="clear" w:color="auto" w:fill="auto"/>
            <w:noWrap/>
            <w:vAlign w:val="center"/>
            <w:hideMark/>
          </w:tcPr>
          <w:p w14:paraId="3AE80575"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7226361D"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789E28EC"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20902300"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549B73B1"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2.15 Compra de Títulos y Valores </w:t>
            </w:r>
          </w:p>
        </w:tc>
        <w:tc>
          <w:tcPr>
            <w:tcW w:w="1309" w:type="dxa"/>
            <w:tcBorders>
              <w:top w:val="nil"/>
              <w:left w:val="nil"/>
              <w:bottom w:val="single" w:sz="4" w:space="0" w:color="auto"/>
              <w:right w:val="single" w:sz="4" w:space="0" w:color="auto"/>
            </w:tcBorders>
            <w:shd w:val="clear" w:color="auto" w:fill="auto"/>
            <w:noWrap/>
            <w:vAlign w:val="center"/>
            <w:hideMark/>
          </w:tcPr>
          <w:p w14:paraId="6AB22C15"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50521937"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4B4A746E"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6694CCAF"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757D4597"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2.16 Concesión de Préstamos </w:t>
            </w:r>
          </w:p>
        </w:tc>
        <w:tc>
          <w:tcPr>
            <w:tcW w:w="1309" w:type="dxa"/>
            <w:tcBorders>
              <w:top w:val="nil"/>
              <w:left w:val="nil"/>
              <w:bottom w:val="single" w:sz="4" w:space="0" w:color="auto"/>
              <w:right w:val="single" w:sz="4" w:space="0" w:color="auto"/>
            </w:tcBorders>
            <w:shd w:val="clear" w:color="auto" w:fill="auto"/>
            <w:noWrap/>
            <w:vAlign w:val="center"/>
            <w:hideMark/>
          </w:tcPr>
          <w:p w14:paraId="61E3A0E6"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74A078E2"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75E86196"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02618365"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71FA6E97"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2.17 Inversiones en Fideicomisos, Mandatos y Otros Análogos </w:t>
            </w:r>
          </w:p>
        </w:tc>
        <w:tc>
          <w:tcPr>
            <w:tcW w:w="1309" w:type="dxa"/>
            <w:tcBorders>
              <w:top w:val="nil"/>
              <w:left w:val="nil"/>
              <w:bottom w:val="single" w:sz="4" w:space="0" w:color="auto"/>
              <w:right w:val="single" w:sz="4" w:space="0" w:color="auto"/>
            </w:tcBorders>
            <w:shd w:val="clear" w:color="auto" w:fill="auto"/>
            <w:noWrap/>
            <w:vAlign w:val="center"/>
            <w:hideMark/>
          </w:tcPr>
          <w:p w14:paraId="2F7179D7"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1668" w:type="dxa"/>
            <w:tcBorders>
              <w:top w:val="nil"/>
              <w:left w:val="nil"/>
              <w:bottom w:val="nil"/>
              <w:right w:val="nil"/>
            </w:tcBorders>
            <w:shd w:val="clear" w:color="auto" w:fill="auto"/>
            <w:vAlign w:val="center"/>
            <w:hideMark/>
          </w:tcPr>
          <w:p w14:paraId="2F5BF590"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6BF2EC23"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6EF4B43F"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3CB3BF5C"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2.18 Provisiones para Contingencias y Otras Erogaciones Especiales </w:t>
            </w:r>
          </w:p>
        </w:tc>
        <w:tc>
          <w:tcPr>
            <w:tcW w:w="1309" w:type="dxa"/>
            <w:tcBorders>
              <w:top w:val="nil"/>
              <w:left w:val="nil"/>
              <w:bottom w:val="single" w:sz="4" w:space="0" w:color="auto"/>
              <w:right w:val="single" w:sz="4" w:space="0" w:color="auto"/>
            </w:tcBorders>
            <w:shd w:val="clear" w:color="auto" w:fill="auto"/>
            <w:noWrap/>
            <w:vAlign w:val="center"/>
            <w:hideMark/>
          </w:tcPr>
          <w:p w14:paraId="56C10A9B"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1668" w:type="dxa"/>
            <w:tcBorders>
              <w:top w:val="nil"/>
              <w:left w:val="nil"/>
              <w:bottom w:val="nil"/>
              <w:right w:val="nil"/>
            </w:tcBorders>
            <w:shd w:val="clear" w:color="auto" w:fill="auto"/>
            <w:vAlign w:val="center"/>
            <w:hideMark/>
          </w:tcPr>
          <w:p w14:paraId="46C0C283"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6D5A2BD8"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6159DEAB"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4FC02BF3"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2.19 Amortización de la Deuda Pública </w:t>
            </w:r>
          </w:p>
        </w:tc>
        <w:tc>
          <w:tcPr>
            <w:tcW w:w="1309" w:type="dxa"/>
            <w:tcBorders>
              <w:top w:val="nil"/>
              <w:left w:val="nil"/>
              <w:bottom w:val="single" w:sz="4" w:space="0" w:color="auto"/>
              <w:right w:val="single" w:sz="4" w:space="0" w:color="auto"/>
            </w:tcBorders>
            <w:shd w:val="clear" w:color="auto" w:fill="auto"/>
            <w:noWrap/>
            <w:vAlign w:val="center"/>
            <w:hideMark/>
          </w:tcPr>
          <w:p w14:paraId="1A62DD59"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14,786,217</w:t>
            </w:r>
          </w:p>
        </w:tc>
        <w:tc>
          <w:tcPr>
            <w:tcW w:w="1668" w:type="dxa"/>
            <w:tcBorders>
              <w:top w:val="nil"/>
              <w:left w:val="nil"/>
              <w:bottom w:val="nil"/>
              <w:right w:val="nil"/>
            </w:tcBorders>
            <w:shd w:val="clear" w:color="auto" w:fill="auto"/>
            <w:vAlign w:val="center"/>
            <w:hideMark/>
          </w:tcPr>
          <w:p w14:paraId="5DD27187"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54B85DFD"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3750FB93"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38D004DA"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xml:space="preserve">2.20 Adeudos de Ejercicios Fiscales Anteriores (ADEFAS) </w:t>
            </w:r>
          </w:p>
        </w:tc>
        <w:tc>
          <w:tcPr>
            <w:tcW w:w="1309" w:type="dxa"/>
            <w:tcBorders>
              <w:top w:val="nil"/>
              <w:left w:val="nil"/>
              <w:bottom w:val="single" w:sz="4" w:space="0" w:color="auto"/>
              <w:right w:val="single" w:sz="4" w:space="0" w:color="auto"/>
            </w:tcBorders>
            <w:shd w:val="clear" w:color="auto" w:fill="auto"/>
            <w:noWrap/>
            <w:vAlign w:val="center"/>
            <w:hideMark/>
          </w:tcPr>
          <w:p w14:paraId="1F56FFDB"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1668" w:type="dxa"/>
            <w:tcBorders>
              <w:top w:val="nil"/>
              <w:left w:val="nil"/>
              <w:bottom w:val="nil"/>
              <w:right w:val="nil"/>
            </w:tcBorders>
            <w:shd w:val="clear" w:color="auto" w:fill="auto"/>
            <w:vAlign w:val="center"/>
            <w:hideMark/>
          </w:tcPr>
          <w:p w14:paraId="67A2342C"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66FEDA25"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3FFAA33A"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0D54CCA1"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2.21 Otros Egresos Presupuestales No Contables</w:t>
            </w:r>
          </w:p>
        </w:tc>
        <w:tc>
          <w:tcPr>
            <w:tcW w:w="1309" w:type="dxa"/>
            <w:tcBorders>
              <w:top w:val="nil"/>
              <w:left w:val="nil"/>
              <w:bottom w:val="single" w:sz="4" w:space="0" w:color="auto"/>
              <w:right w:val="single" w:sz="4" w:space="0" w:color="auto"/>
            </w:tcBorders>
            <w:shd w:val="clear" w:color="auto" w:fill="auto"/>
            <w:noWrap/>
            <w:vAlign w:val="center"/>
            <w:hideMark/>
          </w:tcPr>
          <w:p w14:paraId="093AE6D4"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33B5F82E"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4CFC9486" w14:textId="77777777" w:rsidTr="000B6826">
        <w:trPr>
          <w:trHeight w:val="228"/>
        </w:trPr>
        <w:tc>
          <w:tcPr>
            <w:tcW w:w="6570" w:type="dxa"/>
            <w:gridSpan w:val="2"/>
            <w:tcBorders>
              <w:top w:val="nil"/>
              <w:left w:val="nil"/>
              <w:bottom w:val="nil"/>
              <w:right w:val="nil"/>
            </w:tcBorders>
            <w:shd w:val="clear" w:color="auto" w:fill="auto"/>
            <w:noWrap/>
            <w:vAlign w:val="bottom"/>
            <w:hideMark/>
          </w:tcPr>
          <w:p w14:paraId="5A03AAB0" w14:textId="77777777" w:rsidR="000B6826" w:rsidRPr="000B6826" w:rsidRDefault="000B6826" w:rsidP="000B6826">
            <w:pPr>
              <w:spacing w:after="0" w:line="240" w:lineRule="auto"/>
              <w:jc w:val="right"/>
              <w:rPr>
                <w:rFonts w:ascii="Times New Roman" w:eastAsia="Times New Roman" w:hAnsi="Times New Roman" w:cs="Times New Roman"/>
                <w:sz w:val="20"/>
                <w:szCs w:val="20"/>
                <w:lang w:eastAsia="es-MX"/>
              </w:rPr>
            </w:pPr>
          </w:p>
        </w:tc>
        <w:tc>
          <w:tcPr>
            <w:tcW w:w="1309" w:type="dxa"/>
            <w:tcBorders>
              <w:top w:val="nil"/>
              <w:left w:val="nil"/>
              <w:bottom w:val="nil"/>
              <w:right w:val="nil"/>
            </w:tcBorders>
            <w:shd w:val="clear" w:color="auto" w:fill="auto"/>
            <w:noWrap/>
            <w:vAlign w:val="bottom"/>
            <w:hideMark/>
          </w:tcPr>
          <w:p w14:paraId="59B7F555" w14:textId="77777777" w:rsidR="000B6826" w:rsidRPr="000B6826" w:rsidRDefault="000B6826" w:rsidP="000B6826">
            <w:pPr>
              <w:spacing w:after="0" w:line="240" w:lineRule="auto"/>
              <w:rPr>
                <w:rFonts w:ascii="Times New Roman" w:eastAsia="Times New Roman" w:hAnsi="Times New Roman" w:cs="Times New Roman"/>
                <w:sz w:val="20"/>
                <w:szCs w:val="20"/>
                <w:lang w:eastAsia="es-MX"/>
              </w:rPr>
            </w:pPr>
          </w:p>
        </w:tc>
        <w:tc>
          <w:tcPr>
            <w:tcW w:w="1668" w:type="dxa"/>
            <w:tcBorders>
              <w:top w:val="nil"/>
              <w:left w:val="nil"/>
              <w:bottom w:val="nil"/>
              <w:right w:val="nil"/>
            </w:tcBorders>
            <w:shd w:val="clear" w:color="auto" w:fill="auto"/>
            <w:noWrap/>
            <w:vAlign w:val="bottom"/>
            <w:hideMark/>
          </w:tcPr>
          <w:p w14:paraId="014B9E17" w14:textId="77777777" w:rsidR="000B6826" w:rsidRPr="000B6826" w:rsidRDefault="000B6826" w:rsidP="000B6826">
            <w:pPr>
              <w:spacing w:after="0" w:line="240" w:lineRule="auto"/>
              <w:jc w:val="right"/>
              <w:rPr>
                <w:rFonts w:ascii="Times New Roman" w:eastAsia="Times New Roman" w:hAnsi="Times New Roman" w:cs="Times New Roman"/>
                <w:sz w:val="20"/>
                <w:szCs w:val="20"/>
                <w:lang w:eastAsia="es-MX"/>
              </w:rPr>
            </w:pPr>
          </w:p>
        </w:tc>
      </w:tr>
      <w:tr w:rsidR="000B6826" w:rsidRPr="000B6826" w14:paraId="5CDC0AAA" w14:textId="77777777" w:rsidTr="000B6826">
        <w:trPr>
          <w:trHeight w:val="240"/>
        </w:trPr>
        <w:tc>
          <w:tcPr>
            <w:tcW w:w="65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AAD0E" w14:textId="77777777" w:rsidR="000B6826" w:rsidRPr="000B6826" w:rsidRDefault="000B6826" w:rsidP="000B6826">
            <w:pPr>
              <w:spacing w:after="0" w:line="240" w:lineRule="auto"/>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3. Más Gastos Contables No Presupuestarios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302D9EE5"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14:paraId="6135827E" w14:textId="77777777" w:rsidR="000B6826" w:rsidRPr="000B6826" w:rsidRDefault="000B6826" w:rsidP="000B6826">
            <w:pPr>
              <w:spacing w:after="0" w:line="240" w:lineRule="auto"/>
              <w:jc w:val="right"/>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20,460,338</w:t>
            </w:r>
          </w:p>
        </w:tc>
      </w:tr>
      <w:tr w:rsidR="000B6826" w:rsidRPr="000B6826" w14:paraId="2510A005"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0092155F"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7F4A896B"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3.1 Estimaciones, Depreciaciones, Deterioros, Obsolescencia y Amortizaciones</w:t>
            </w:r>
          </w:p>
        </w:tc>
        <w:tc>
          <w:tcPr>
            <w:tcW w:w="1309" w:type="dxa"/>
            <w:tcBorders>
              <w:top w:val="nil"/>
              <w:left w:val="nil"/>
              <w:bottom w:val="single" w:sz="4" w:space="0" w:color="auto"/>
              <w:right w:val="single" w:sz="4" w:space="0" w:color="auto"/>
            </w:tcBorders>
            <w:shd w:val="clear" w:color="auto" w:fill="auto"/>
            <w:noWrap/>
            <w:vAlign w:val="center"/>
            <w:hideMark/>
          </w:tcPr>
          <w:p w14:paraId="6986B8A5"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7066712C"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6765C8A2"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09D79D30"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2FB5E4D9"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3.2 Provisiones</w:t>
            </w:r>
          </w:p>
        </w:tc>
        <w:tc>
          <w:tcPr>
            <w:tcW w:w="1309" w:type="dxa"/>
            <w:tcBorders>
              <w:top w:val="nil"/>
              <w:left w:val="nil"/>
              <w:bottom w:val="single" w:sz="4" w:space="0" w:color="auto"/>
              <w:right w:val="single" w:sz="4" w:space="0" w:color="auto"/>
            </w:tcBorders>
            <w:shd w:val="clear" w:color="auto" w:fill="auto"/>
            <w:noWrap/>
            <w:vAlign w:val="center"/>
            <w:hideMark/>
          </w:tcPr>
          <w:p w14:paraId="70192B53"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10A00ED5"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78A4370C"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46CEE517"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0A376EF6"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3.3 Disminución de inventarios</w:t>
            </w:r>
          </w:p>
        </w:tc>
        <w:tc>
          <w:tcPr>
            <w:tcW w:w="1309" w:type="dxa"/>
            <w:tcBorders>
              <w:top w:val="nil"/>
              <w:left w:val="nil"/>
              <w:bottom w:val="single" w:sz="4" w:space="0" w:color="auto"/>
              <w:right w:val="single" w:sz="4" w:space="0" w:color="auto"/>
            </w:tcBorders>
            <w:shd w:val="clear" w:color="auto" w:fill="auto"/>
            <w:noWrap/>
            <w:vAlign w:val="center"/>
            <w:hideMark/>
          </w:tcPr>
          <w:p w14:paraId="0BA89169"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5CDF2BE7"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2F4E737C"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4EE0CA69"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20C1EC26"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3.4 Aumento por insuficiencia de estimaciones por pérdida o deterioro u obsolescencia</w:t>
            </w:r>
          </w:p>
        </w:tc>
        <w:tc>
          <w:tcPr>
            <w:tcW w:w="1309" w:type="dxa"/>
            <w:tcBorders>
              <w:top w:val="nil"/>
              <w:left w:val="nil"/>
              <w:bottom w:val="single" w:sz="4" w:space="0" w:color="auto"/>
              <w:right w:val="single" w:sz="4" w:space="0" w:color="auto"/>
            </w:tcBorders>
            <w:shd w:val="clear" w:color="auto" w:fill="auto"/>
            <w:noWrap/>
            <w:vAlign w:val="center"/>
            <w:hideMark/>
          </w:tcPr>
          <w:p w14:paraId="4A8D24A7"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23C3F303"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628D65B8"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6FB13B21"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7D364E15"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3.5 Aumento por insuficiencia de provisiones</w:t>
            </w:r>
          </w:p>
        </w:tc>
        <w:tc>
          <w:tcPr>
            <w:tcW w:w="1309" w:type="dxa"/>
            <w:tcBorders>
              <w:top w:val="nil"/>
              <w:left w:val="nil"/>
              <w:bottom w:val="single" w:sz="4" w:space="0" w:color="auto"/>
              <w:right w:val="single" w:sz="4" w:space="0" w:color="auto"/>
            </w:tcBorders>
            <w:shd w:val="clear" w:color="auto" w:fill="auto"/>
            <w:noWrap/>
            <w:vAlign w:val="center"/>
            <w:hideMark/>
          </w:tcPr>
          <w:p w14:paraId="275E6774"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0</w:t>
            </w:r>
          </w:p>
        </w:tc>
        <w:tc>
          <w:tcPr>
            <w:tcW w:w="1668" w:type="dxa"/>
            <w:tcBorders>
              <w:top w:val="nil"/>
              <w:left w:val="nil"/>
              <w:bottom w:val="nil"/>
              <w:right w:val="nil"/>
            </w:tcBorders>
            <w:shd w:val="clear" w:color="auto" w:fill="auto"/>
            <w:vAlign w:val="center"/>
            <w:hideMark/>
          </w:tcPr>
          <w:p w14:paraId="6BB38F4D"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0C15C4B1"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658441A5"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1DD7562C"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3.6 Otros Gastos</w:t>
            </w:r>
          </w:p>
        </w:tc>
        <w:tc>
          <w:tcPr>
            <w:tcW w:w="1309" w:type="dxa"/>
            <w:tcBorders>
              <w:top w:val="nil"/>
              <w:left w:val="nil"/>
              <w:bottom w:val="single" w:sz="4" w:space="0" w:color="auto"/>
              <w:right w:val="single" w:sz="4" w:space="0" w:color="auto"/>
            </w:tcBorders>
            <w:shd w:val="clear" w:color="auto" w:fill="auto"/>
            <w:noWrap/>
            <w:vAlign w:val="center"/>
            <w:hideMark/>
          </w:tcPr>
          <w:p w14:paraId="691199CB"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3</w:t>
            </w:r>
          </w:p>
        </w:tc>
        <w:tc>
          <w:tcPr>
            <w:tcW w:w="1668" w:type="dxa"/>
            <w:tcBorders>
              <w:top w:val="nil"/>
              <w:left w:val="nil"/>
              <w:bottom w:val="nil"/>
              <w:right w:val="nil"/>
            </w:tcBorders>
            <w:shd w:val="clear" w:color="auto" w:fill="auto"/>
            <w:vAlign w:val="center"/>
            <w:hideMark/>
          </w:tcPr>
          <w:p w14:paraId="6345E958"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6E251F52" w14:textId="77777777" w:rsidTr="000B6826">
        <w:trPr>
          <w:trHeight w:val="228"/>
        </w:trPr>
        <w:tc>
          <w:tcPr>
            <w:tcW w:w="599" w:type="dxa"/>
            <w:tcBorders>
              <w:top w:val="nil"/>
              <w:left w:val="single" w:sz="4" w:space="0" w:color="auto"/>
              <w:bottom w:val="single" w:sz="4" w:space="0" w:color="auto"/>
              <w:right w:val="nil"/>
            </w:tcBorders>
            <w:shd w:val="clear" w:color="auto" w:fill="auto"/>
            <w:noWrap/>
            <w:vAlign w:val="center"/>
            <w:hideMark/>
          </w:tcPr>
          <w:p w14:paraId="3A27671C"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 </w:t>
            </w:r>
          </w:p>
        </w:tc>
        <w:tc>
          <w:tcPr>
            <w:tcW w:w="5970" w:type="dxa"/>
            <w:tcBorders>
              <w:top w:val="nil"/>
              <w:left w:val="nil"/>
              <w:bottom w:val="single" w:sz="4" w:space="0" w:color="auto"/>
              <w:right w:val="single" w:sz="4" w:space="0" w:color="auto"/>
            </w:tcBorders>
            <w:shd w:val="clear" w:color="auto" w:fill="auto"/>
            <w:vAlign w:val="center"/>
            <w:hideMark/>
          </w:tcPr>
          <w:p w14:paraId="14AB687A" w14:textId="77777777" w:rsidR="000B6826" w:rsidRPr="000B6826" w:rsidRDefault="000B6826" w:rsidP="000B6826">
            <w:pPr>
              <w:spacing w:after="0" w:line="240" w:lineRule="auto"/>
              <w:ind w:firstLineChars="100" w:firstLine="180"/>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3.7 Otros Gastos Contables No Presupuestales</w:t>
            </w:r>
          </w:p>
        </w:tc>
        <w:tc>
          <w:tcPr>
            <w:tcW w:w="1309" w:type="dxa"/>
            <w:tcBorders>
              <w:top w:val="nil"/>
              <w:left w:val="nil"/>
              <w:bottom w:val="single" w:sz="4" w:space="0" w:color="auto"/>
              <w:right w:val="single" w:sz="4" w:space="0" w:color="auto"/>
            </w:tcBorders>
            <w:shd w:val="clear" w:color="auto" w:fill="auto"/>
            <w:noWrap/>
            <w:vAlign w:val="center"/>
            <w:hideMark/>
          </w:tcPr>
          <w:p w14:paraId="0ED3D8DB"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r w:rsidRPr="000B6826">
              <w:rPr>
                <w:rFonts w:ascii="Arial" w:eastAsia="Times New Roman" w:hAnsi="Arial" w:cs="Arial"/>
                <w:color w:val="000000"/>
                <w:sz w:val="18"/>
                <w:szCs w:val="18"/>
                <w:lang w:eastAsia="es-MX"/>
              </w:rPr>
              <w:t>20,460,335</w:t>
            </w:r>
          </w:p>
        </w:tc>
        <w:tc>
          <w:tcPr>
            <w:tcW w:w="1668" w:type="dxa"/>
            <w:tcBorders>
              <w:top w:val="nil"/>
              <w:left w:val="nil"/>
              <w:bottom w:val="nil"/>
              <w:right w:val="nil"/>
            </w:tcBorders>
            <w:shd w:val="clear" w:color="auto" w:fill="auto"/>
            <w:vAlign w:val="center"/>
            <w:hideMark/>
          </w:tcPr>
          <w:p w14:paraId="7032F670" w14:textId="77777777" w:rsidR="000B6826" w:rsidRPr="000B6826" w:rsidRDefault="000B6826" w:rsidP="000B6826">
            <w:pPr>
              <w:spacing w:after="0" w:line="240" w:lineRule="auto"/>
              <w:jc w:val="right"/>
              <w:rPr>
                <w:rFonts w:ascii="Arial" w:eastAsia="Times New Roman" w:hAnsi="Arial" w:cs="Arial"/>
                <w:color w:val="000000"/>
                <w:sz w:val="18"/>
                <w:szCs w:val="18"/>
                <w:lang w:eastAsia="es-MX"/>
              </w:rPr>
            </w:pPr>
          </w:p>
        </w:tc>
      </w:tr>
      <w:tr w:rsidR="000B6826" w:rsidRPr="000B6826" w14:paraId="0538DCDF" w14:textId="77777777" w:rsidTr="000B6826">
        <w:trPr>
          <w:trHeight w:val="228"/>
        </w:trPr>
        <w:tc>
          <w:tcPr>
            <w:tcW w:w="6570" w:type="dxa"/>
            <w:gridSpan w:val="2"/>
            <w:tcBorders>
              <w:top w:val="nil"/>
              <w:left w:val="nil"/>
              <w:bottom w:val="nil"/>
              <w:right w:val="nil"/>
            </w:tcBorders>
            <w:shd w:val="clear" w:color="auto" w:fill="auto"/>
            <w:noWrap/>
            <w:vAlign w:val="bottom"/>
            <w:hideMark/>
          </w:tcPr>
          <w:p w14:paraId="212F77B7" w14:textId="77777777" w:rsidR="000B6826" w:rsidRPr="000B6826" w:rsidRDefault="000B6826" w:rsidP="000B6826">
            <w:pPr>
              <w:spacing w:after="0" w:line="240" w:lineRule="auto"/>
              <w:jc w:val="right"/>
              <w:rPr>
                <w:rFonts w:ascii="Times New Roman" w:eastAsia="Times New Roman" w:hAnsi="Times New Roman" w:cs="Times New Roman"/>
                <w:sz w:val="20"/>
                <w:szCs w:val="20"/>
                <w:lang w:eastAsia="es-MX"/>
              </w:rPr>
            </w:pPr>
          </w:p>
        </w:tc>
        <w:tc>
          <w:tcPr>
            <w:tcW w:w="1309" w:type="dxa"/>
            <w:tcBorders>
              <w:top w:val="nil"/>
              <w:left w:val="nil"/>
              <w:bottom w:val="nil"/>
              <w:right w:val="nil"/>
            </w:tcBorders>
            <w:shd w:val="clear" w:color="auto" w:fill="auto"/>
            <w:noWrap/>
            <w:vAlign w:val="bottom"/>
            <w:hideMark/>
          </w:tcPr>
          <w:p w14:paraId="351062C0" w14:textId="77777777" w:rsidR="000B6826" w:rsidRPr="000B6826" w:rsidRDefault="000B6826" w:rsidP="000B6826">
            <w:pPr>
              <w:spacing w:after="0" w:line="240" w:lineRule="auto"/>
              <w:rPr>
                <w:rFonts w:ascii="Times New Roman" w:eastAsia="Times New Roman" w:hAnsi="Times New Roman" w:cs="Times New Roman"/>
                <w:sz w:val="20"/>
                <w:szCs w:val="20"/>
                <w:lang w:eastAsia="es-MX"/>
              </w:rPr>
            </w:pPr>
          </w:p>
        </w:tc>
        <w:tc>
          <w:tcPr>
            <w:tcW w:w="1668" w:type="dxa"/>
            <w:tcBorders>
              <w:top w:val="nil"/>
              <w:left w:val="nil"/>
              <w:bottom w:val="nil"/>
              <w:right w:val="nil"/>
            </w:tcBorders>
            <w:shd w:val="clear" w:color="auto" w:fill="auto"/>
            <w:noWrap/>
            <w:vAlign w:val="bottom"/>
            <w:hideMark/>
          </w:tcPr>
          <w:p w14:paraId="50A92D3A" w14:textId="77777777" w:rsidR="000B6826" w:rsidRPr="000B6826" w:rsidRDefault="000B6826" w:rsidP="000B6826">
            <w:pPr>
              <w:spacing w:after="0" w:line="240" w:lineRule="auto"/>
              <w:jc w:val="right"/>
              <w:rPr>
                <w:rFonts w:ascii="Times New Roman" w:eastAsia="Times New Roman" w:hAnsi="Times New Roman" w:cs="Times New Roman"/>
                <w:sz w:val="20"/>
                <w:szCs w:val="20"/>
                <w:lang w:eastAsia="es-MX"/>
              </w:rPr>
            </w:pPr>
          </w:p>
        </w:tc>
      </w:tr>
      <w:tr w:rsidR="000B6826" w:rsidRPr="000B6826" w14:paraId="220CEA1C" w14:textId="77777777" w:rsidTr="000B6826">
        <w:trPr>
          <w:trHeight w:val="240"/>
        </w:trPr>
        <w:tc>
          <w:tcPr>
            <w:tcW w:w="6570"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717DFF78" w14:textId="77777777" w:rsidR="000B6826" w:rsidRPr="000B6826" w:rsidRDefault="000B6826" w:rsidP="000B6826">
            <w:pPr>
              <w:spacing w:after="0" w:line="240" w:lineRule="auto"/>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4. Total de Gasto Contable</w:t>
            </w:r>
          </w:p>
        </w:tc>
        <w:tc>
          <w:tcPr>
            <w:tcW w:w="1309" w:type="dxa"/>
            <w:tcBorders>
              <w:top w:val="nil"/>
              <w:left w:val="nil"/>
              <w:bottom w:val="nil"/>
              <w:right w:val="nil"/>
            </w:tcBorders>
            <w:shd w:val="clear" w:color="auto" w:fill="auto"/>
            <w:noWrap/>
            <w:vAlign w:val="bottom"/>
            <w:hideMark/>
          </w:tcPr>
          <w:p w14:paraId="09BEA219" w14:textId="77777777" w:rsidR="000B6826" w:rsidRPr="000B6826" w:rsidRDefault="000B6826" w:rsidP="000B6826">
            <w:pPr>
              <w:spacing w:after="0" w:line="240" w:lineRule="auto"/>
              <w:rPr>
                <w:rFonts w:ascii="Arial" w:eastAsia="Times New Roman" w:hAnsi="Arial" w:cs="Arial"/>
                <w:b/>
                <w:bCs/>
                <w:color w:val="000000"/>
                <w:sz w:val="18"/>
                <w:szCs w:val="18"/>
                <w:lang w:eastAsia="es-MX"/>
              </w:rPr>
            </w:pPr>
          </w:p>
        </w:tc>
        <w:tc>
          <w:tcPr>
            <w:tcW w:w="166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15D442A" w14:textId="77777777" w:rsidR="000B6826" w:rsidRPr="000B6826" w:rsidRDefault="000B6826" w:rsidP="000B6826">
            <w:pPr>
              <w:spacing w:after="0" w:line="240" w:lineRule="auto"/>
              <w:jc w:val="right"/>
              <w:rPr>
                <w:rFonts w:ascii="Arial" w:eastAsia="Times New Roman" w:hAnsi="Arial" w:cs="Arial"/>
                <w:b/>
                <w:bCs/>
                <w:color w:val="000000"/>
                <w:sz w:val="18"/>
                <w:szCs w:val="18"/>
                <w:lang w:eastAsia="es-MX"/>
              </w:rPr>
            </w:pPr>
            <w:r w:rsidRPr="000B6826">
              <w:rPr>
                <w:rFonts w:ascii="Arial" w:eastAsia="Times New Roman" w:hAnsi="Arial" w:cs="Arial"/>
                <w:b/>
                <w:bCs/>
                <w:color w:val="000000"/>
                <w:sz w:val="18"/>
                <w:szCs w:val="18"/>
                <w:lang w:eastAsia="es-MX"/>
              </w:rPr>
              <w:t>283,500,153</w:t>
            </w:r>
          </w:p>
        </w:tc>
      </w:tr>
    </w:tbl>
    <w:p w14:paraId="3FC490E6" w14:textId="29606029" w:rsidR="00914B59" w:rsidRPr="00872F88" w:rsidRDefault="00914B59" w:rsidP="0073322B">
      <w:pPr>
        <w:spacing w:line="240" w:lineRule="auto"/>
        <w:jc w:val="both"/>
        <w:rPr>
          <w:rFonts w:ascii="Times New Roman" w:hAnsi="Times New Roman" w:cs="Times New Roman"/>
          <w:noProof/>
          <w:sz w:val="24"/>
          <w:szCs w:val="24"/>
        </w:rPr>
      </w:pPr>
    </w:p>
    <w:p w14:paraId="5173B715" w14:textId="56295DF1" w:rsidR="00FF709E" w:rsidRDefault="00FF709E" w:rsidP="00427755">
      <w:pPr>
        <w:spacing w:line="240" w:lineRule="auto"/>
        <w:jc w:val="both"/>
        <w:rPr>
          <w:rFonts w:ascii="Times New Roman" w:hAnsi="Times New Roman" w:cs="Times New Roman"/>
          <w:sz w:val="24"/>
          <w:szCs w:val="24"/>
        </w:rPr>
      </w:pPr>
    </w:p>
    <w:p w14:paraId="008F9B30" w14:textId="77777777" w:rsidR="009F61DB" w:rsidRDefault="009F61DB" w:rsidP="00427755">
      <w:pPr>
        <w:spacing w:line="240" w:lineRule="auto"/>
        <w:jc w:val="both"/>
        <w:rPr>
          <w:rFonts w:ascii="Times New Roman" w:hAnsi="Times New Roman" w:cs="Times New Roman"/>
          <w:sz w:val="24"/>
          <w:szCs w:val="24"/>
        </w:rPr>
      </w:pPr>
    </w:p>
    <w:p w14:paraId="20413F74" w14:textId="77777777" w:rsidR="009F61DB" w:rsidRPr="00872F88" w:rsidRDefault="009F61DB" w:rsidP="00427755">
      <w:pPr>
        <w:spacing w:line="240" w:lineRule="auto"/>
        <w:jc w:val="both"/>
        <w:rPr>
          <w:rFonts w:ascii="Times New Roman" w:hAnsi="Times New Roman" w:cs="Times New Roman"/>
          <w:sz w:val="24"/>
          <w:szCs w:val="24"/>
        </w:rPr>
      </w:pPr>
    </w:p>
    <w:p w14:paraId="7EDB8490" w14:textId="7EA8CF91" w:rsidR="00381A60" w:rsidRDefault="00381A60" w:rsidP="00427755">
      <w:pPr>
        <w:spacing w:line="240" w:lineRule="auto"/>
        <w:jc w:val="both"/>
        <w:rPr>
          <w:rFonts w:ascii="Times New Roman" w:hAnsi="Times New Roman" w:cs="Times New Roman"/>
          <w:noProof/>
        </w:rPr>
      </w:pPr>
    </w:p>
    <w:p w14:paraId="20F26FC8" w14:textId="1F36A7DF" w:rsidR="00E66776" w:rsidRPr="00872F88" w:rsidRDefault="00611488" w:rsidP="0073322B">
      <w:pPr>
        <w:pStyle w:val="Prrafodelista"/>
        <w:numPr>
          <w:ilvl w:val="0"/>
          <w:numId w:val="41"/>
        </w:numPr>
        <w:spacing w:line="240" w:lineRule="auto"/>
        <w:jc w:val="both"/>
        <w:rPr>
          <w:rFonts w:ascii="Times New Roman" w:hAnsi="Times New Roman" w:cs="Times New Roman"/>
          <w:b/>
          <w:sz w:val="28"/>
          <w:szCs w:val="28"/>
          <w:u w:val="single"/>
        </w:rPr>
      </w:pPr>
      <w:r w:rsidRPr="00872F88">
        <w:rPr>
          <w:rFonts w:ascii="Times New Roman" w:hAnsi="Times New Roman" w:cs="Times New Roman"/>
          <w:noProof/>
          <w:lang w:eastAsia="es-MX"/>
        </w:rPr>
        <w:lastRenderedPageBreak/>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872F88">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872F88">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872F88">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E66776" w:rsidRPr="00872F88">
        <w:rPr>
          <w:rFonts w:ascii="Times New Roman" w:hAnsi="Times New Roman" w:cs="Times New Roman"/>
          <w:b/>
          <w:sz w:val="28"/>
          <w:szCs w:val="28"/>
          <w:u w:val="single"/>
        </w:rPr>
        <w:t>NOTAS DE MEMORIA (CUENTAS DE ORDEN)</w:t>
      </w:r>
    </w:p>
    <w:p w14:paraId="470B7FE7" w14:textId="77777777" w:rsidR="0073322B" w:rsidRPr="00872F88" w:rsidRDefault="0073322B" w:rsidP="0073322B">
      <w:pPr>
        <w:spacing w:line="240" w:lineRule="auto"/>
        <w:jc w:val="both"/>
        <w:rPr>
          <w:rFonts w:ascii="Times New Roman" w:hAnsi="Times New Roman" w:cs="Times New Roman"/>
          <w:b/>
          <w:sz w:val="28"/>
          <w:szCs w:val="28"/>
          <w:u w:val="single"/>
        </w:rPr>
      </w:pPr>
    </w:p>
    <w:p w14:paraId="0FB707FA" w14:textId="72BBB707" w:rsidR="00E66776" w:rsidRPr="00872F88" w:rsidRDefault="00E6677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Cuentas de Orden contables y </w:t>
      </w:r>
      <w:r w:rsidR="00A8347A" w:rsidRPr="00872F88">
        <w:rPr>
          <w:rFonts w:ascii="Times New Roman" w:hAnsi="Times New Roman" w:cs="Times New Roman"/>
          <w:sz w:val="24"/>
          <w:szCs w:val="24"/>
        </w:rPr>
        <w:t>Presupuestarias</w:t>
      </w:r>
      <w:r w:rsidRPr="00872F88">
        <w:rPr>
          <w:rFonts w:ascii="Times New Roman" w:hAnsi="Times New Roman" w:cs="Times New Roman"/>
          <w:sz w:val="24"/>
          <w:szCs w:val="24"/>
        </w:rPr>
        <w:t xml:space="preserve">. </w:t>
      </w:r>
    </w:p>
    <w:p w14:paraId="0245BF45" w14:textId="5E462E28" w:rsidR="00E66776" w:rsidRDefault="00DD79B3" w:rsidP="00DD79B3">
      <w:pPr>
        <w:spacing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Contables: </w:t>
      </w:r>
      <w:r w:rsidR="00E66776" w:rsidRPr="00872F88">
        <w:rPr>
          <w:rFonts w:ascii="Times New Roman" w:hAnsi="Times New Roman" w:cs="Times New Roman"/>
          <w:sz w:val="24"/>
          <w:szCs w:val="24"/>
        </w:rPr>
        <w:t xml:space="preserve">Juicios. </w:t>
      </w:r>
      <w:r w:rsidR="00882418" w:rsidRPr="00872F88">
        <w:rPr>
          <w:rFonts w:ascii="Times New Roman" w:hAnsi="Times New Roman" w:cs="Times New Roman"/>
          <w:sz w:val="24"/>
          <w:szCs w:val="24"/>
        </w:rPr>
        <w:t>I</w:t>
      </w:r>
      <w:r w:rsidR="005F35B3" w:rsidRPr="00872F88">
        <w:rPr>
          <w:rFonts w:ascii="Times New Roman" w:hAnsi="Times New Roman" w:cs="Times New Roman"/>
          <w:sz w:val="24"/>
          <w:szCs w:val="24"/>
        </w:rPr>
        <w:t>n</w:t>
      </w:r>
      <w:r w:rsidR="00E66776" w:rsidRPr="00872F88">
        <w:rPr>
          <w:rFonts w:ascii="Times New Roman" w:hAnsi="Times New Roman" w:cs="Times New Roman"/>
          <w:sz w:val="24"/>
          <w:szCs w:val="24"/>
        </w:rPr>
        <w:t>c</w:t>
      </w:r>
      <w:r w:rsidR="005F35B3" w:rsidRPr="00872F88">
        <w:rPr>
          <w:rFonts w:ascii="Times New Roman" w:hAnsi="Times New Roman" w:cs="Times New Roman"/>
          <w:sz w:val="24"/>
          <w:szCs w:val="24"/>
        </w:rPr>
        <w:t>l</w:t>
      </w:r>
      <w:r w:rsidR="00E66776" w:rsidRPr="00872F88">
        <w:rPr>
          <w:rFonts w:ascii="Times New Roman" w:hAnsi="Times New Roman" w:cs="Times New Roman"/>
          <w:sz w:val="24"/>
          <w:szCs w:val="24"/>
        </w:rPr>
        <w:t xml:space="preserve">uye el registro </w:t>
      </w:r>
      <w:r w:rsidR="00882418" w:rsidRPr="00872F88">
        <w:rPr>
          <w:rFonts w:ascii="Times New Roman" w:hAnsi="Times New Roman" w:cs="Times New Roman"/>
          <w:sz w:val="24"/>
          <w:szCs w:val="24"/>
        </w:rPr>
        <w:t>de provisión de posibles laudos la</w:t>
      </w:r>
      <w:r w:rsidR="00024274" w:rsidRPr="00872F88">
        <w:rPr>
          <w:rFonts w:ascii="Times New Roman" w:hAnsi="Times New Roman" w:cs="Times New Roman"/>
          <w:sz w:val="24"/>
          <w:szCs w:val="24"/>
        </w:rPr>
        <w:t>borales en las cuentas de orden.</w:t>
      </w:r>
    </w:p>
    <w:p w14:paraId="151C35A4" w14:textId="77777777" w:rsidR="00A35B34" w:rsidRDefault="00A35B34" w:rsidP="00DD79B3">
      <w:pPr>
        <w:spacing w:line="240" w:lineRule="auto"/>
        <w:ind w:firstLine="708"/>
        <w:jc w:val="both"/>
        <w:rPr>
          <w:rFonts w:ascii="Times New Roman" w:hAnsi="Times New Roman" w:cs="Times New Roman"/>
          <w:sz w:val="24"/>
          <w:szCs w:val="24"/>
        </w:rPr>
      </w:pPr>
    </w:p>
    <w:tbl>
      <w:tblPr>
        <w:tblW w:w="8075" w:type="dxa"/>
        <w:jc w:val="center"/>
        <w:tblCellMar>
          <w:left w:w="70" w:type="dxa"/>
          <w:right w:w="70" w:type="dxa"/>
        </w:tblCellMar>
        <w:tblLook w:val="04A0" w:firstRow="1" w:lastRow="0" w:firstColumn="1" w:lastColumn="0" w:noHBand="0" w:noVBand="1"/>
      </w:tblPr>
      <w:tblGrid>
        <w:gridCol w:w="6240"/>
        <w:gridCol w:w="1835"/>
      </w:tblGrid>
      <w:tr w:rsidR="00A35B34" w:rsidRPr="00A35B34" w14:paraId="0A2CB9AE" w14:textId="77777777" w:rsidTr="00874AE3">
        <w:trPr>
          <w:trHeight w:val="300"/>
          <w:jc w:val="center"/>
        </w:trPr>
        <w:tc>
          <w:tcPr>
            <w:tcW w:w="6240" w:type="dxa"/>
            <w:tcBorders>
              <w:top w:val="single" w:sz="4" w:space="0" w:color="auto"/>
              <w:left w:val="single" w:sz="4" w:space="0" w:color="auto"/>
              <w:bottom w:val="single" w:sz="4" w:space="0" w:color="auto"/>
              <w:right w:val="single" w:sz="4" w:space="0" w:color="auto"/>
            </w:tcBorders>
            <w:shd w:val="clear" w:color="auto" w:fill="auto"/>
            <w:hideMark/>
          </w:tcPr>
          <w:p w14:paraId="7B930D11"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CUENTAS DE ORDEN CONTABLES</w:t>
            </w:r>
          </w:p>
        </w:tc>
        <w:tc>
          <w:tcPr>
            <w:tcW w:w="1835" w:type="dxa"/>
            <w:tcBorders>
              <w:top w:val="single" w:sz="4" w:space="0" w:color="auto"/>
              <w:left w:val="nil"/>
              <w:bottom w:val="single" w:sz="4" w:space="0" w:color="auto"/>
              <w:right w:val="single" w:sz="4" w:space="0" w:color="auto"/>
            </w:tcBorders>
            <w:shd w:val="clear" w:color="auto" w:fill="auto"/>
            <w:hideMark/>
          </w:tcPr>
          <w:p w14:paraId="53694FF1" w14:textId="0A41AF98" w:rsidR="00A35B34" w:rsidRPr="00A35B34" w:rsidRDefault="00A35B34" w:rsidP="006B30CA">
            <w:pPr>
              <w:spacing w:after="0" w:line="240" w:lineRule="auto"/>
              <w:jc w:val="right"/>
              <w:rPr>
                <w:rFonts w:ascii="Times New Roman" w:eastAsia="Times New Roman" w:hAnsi="Times New Roman" w:cs="Times New Roman"/>
                <w:b/>
                <w:bCs/>
                <w:sz w:val="20"/>
                <w:szCs w:val="20"/>
                <w:lang w:eastAsia="es-MX"/>
              </w:rPr>
            </w:pPr>
            <w:r w:rsidRPr="00A35B34">
              <w:rPr>
                <w:rFonts w:ascii="Times New Roman" w:eastAsia="Times New Roman" w:hAnsi="Times New Roman" w:cs="Times New Roman"/>
                <w:b/>
                <w:bCs/>
                <w:sz w:val="20"/>
                <w:szCs w:val="20"/>
                <w:lang w:eastAsia="es-MX"/>
              </w:rPr>
              <w:t xml:space="preserve">A </w:t>
            </w:r>
            <w:r w:rsidR="006B30CA">
              <w:rPr>
                <w:rFonts w:ascii="Times New Roman" w:eastAsia="Times New Roman" w:hAnsi="Times New Roman" w:cs="Times New Roman"/>
                <w:b/>
                <w:bCs/>
                <w:sz w:val="20"/>
                <w:szCs w:val="20"/>
                <w:lang w:eastAsia="es-MX"/>
              </w:rPr>
              <w:t>NOVIEMB</w:t>
            </w:r>
            <w:r w:rsidRPr="00A35B34">
              <w:rPr>
                <w:rFonts w:ascii="Times New Roman" w:eastAsia="Times New Roman" w:hAnsi="Times New Roman" w:cs="Times New Roman"/>
                <w:b/>
                <w:bCs/>
                <w:sz w:val="20"/>
                <w:szCs w:val="20"/>
                <w:lang w:eastAsia="es-MX"/>
              </w:rPr>
              <w:t>RE</w:t>
            </w:r>
          </w:p>
        </w:tc>
      </w:tr>
      <w:tr w:rsidR="00A35B34" w:rsidRPr="00A35B34" w14:paraId="2F6698FE"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0DBF59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416A8B1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426A5BB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E08257D"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VALORES</w:t>
            </w:r>
          </w:p>
        </w:tc>
        <w:tc>
          <w:tcPr>
            <w:tcW w:w="1835" w:type="dxa"/>
            <w:tcBorders>
              <w:top w:val="nil"/>
              <w:left w:val="nil"/>
              <w:bottom w:val="single" w:sz="4" w:space="0" w:color="auto"/>
              <w:right w:val="single" w:sz="4" w:space="0" w:color="auto"/>
            </w:tcBorders>
            <w:shd w:val="clear" w:color="auto" w:fill="auto"/>
            <w:hideMark/>
          </w:tcPr>
          <w:p w14:paraId="6992DE63"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1AA098A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54DA74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VALORES EN CUSTODIA</w:t>
            </w:r>
          </w:p>
        </w:tc>
        <w:tc>
          <w:tcPr>
            <w:tcW w:w="1835" w:type="dxa"/>
            <w:tcBorders>
              <w:top w:val="nil"/>
              <w:left w:val="nil"/>
              <w:bottom w:val="single" w:sz="4" w:space="0" w:color="auto"/>
              <w:right w:val="single" w:sz="4" w:space="0" w:color="auto"/>
            </w:tcBorders>
            <w:shd w:val="clear" w:color="auto" w:fill="auto"/>
            <w:hideMark/>
          </w:tcPr>
          <w:p w14:paraId="0F17AEFB"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455A159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E0CB408"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CUSTODIA DE VALORES</w:t>
            </w:r>
          </w:p>
        </w:tc>
        <w:tc>
          <w:tcPr>
            <w:tcW w:w="1835" w:type="dxa"/>
            <w:tcBorders>
              <w:top w:val="nil"/>
              <w:left w:val="nil"/>
              <w:bottom w:val="single" w:sz="4" w:space="0" w:color="auto"/>
              <w:right w:val="single" w:sz="4" w:space="0" w:color="auto"/>
            </w:tcBorders>
            <w:shd w:val="clear" w:color="auto" w:fill="auto"/>
            <w:hideMark/>
          </w:tcPr>
          <w:p w14:paraId="6863525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82AA3D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BFA263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INSTRUMENTOS DE CRÉDITO PRESTADOS A FORMADORES DE MERCADO</w:t>
            </w:r>
          </w:p>
        </w:tc>
        <w:tc>
          <w:tcPr>
            <w:tcW w:w="1835" w:type="dxa"/>
            <w:tcBorders>
              <w:top w:val="nil"/>
              <w:left w:val="nil"/>
              <w:bottom w:val="single" w:sz="4" w:space="0" w:color="auto"/>
              <w:right w:val="single" w:sz="4" w:space="0" w:color="auto"/>
            </w:tcBorders>
            <w:shd w:val="clear" w:color="auto" w:fill="auto"/>
            <w:hideMark/>
          </w:tcPr>
          <w:p w14:paraId="3699750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5871F4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6DB7DD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PRÉSTAMO DE INSTRUMENTOS DE CRÉDITO A FORMADORES DE MERCADO Y SU GARANTÍA</w:t>
            </w:r>
          </w:p>
        </w:tc>
        <w:tc>
          <w:tcPr>
            <w:tcW w:w="1835" w:type="dxa"/>
            <w:tcBorders>
              <w:top w:val="nil"/>
              <w:left w:val="nil"/>
              <w:bottom w:val="single" w:sz="4" w:space="0" w:color="auto"/>
              <w:right w:val="single" w:sz="4" w:space="0" w:color="auto"/>
            </w:tcBorders>
            <w:shd w:val="clear" w:color="auto" w:fill="auto"/>
            <w:hideMark/>
          </w:tcPr>
          <w:p w14:paraId="3D767C30"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06AADAE"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BC862A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INSTRUMENTOS DE CRÉDITO RECIBIDOS EN GARANTÍA DE LOS FORMADORES DE MERCADO</w:t>
            </w:r>
          </w:p>
        </w:tc>
        <w:tc>
          <w:tcPr>
            <w:tcW w:w="1835" w:type="dxa"/>
            <w:tcBorders>
              <w:top w:val="nil"/>
              <w:left w:val="nil"/>
              <w:bottom w:val="single" w:sz="4" w:space="0" w:color="auto"/>
              <w:right w:val="single" w:sz="4" w:space="0" w:color="auto"/>
            </w:tcBorders>
            <w:shd w:val="clear" w:color="auto" w:fill="auto"/>
            <w:hideMark/>
          </w:tcPr>
          <w:p w14:paraId="417C80EC"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167D4EC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795E524"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GARANTÍA DE CRÉDITOS RECIBIDOS DE LOS FORMADORES DE MERCADO</w:t>
            </w:r>
          </w:p>
        </w:tc>
        <w:tc>
          <w:tcPr>
            <w:tcW w:w="1835" w:type="dxa"/>
            <w:tcBorders>
              <w:top w:val="nil"/>
              <w:left w:val="nil"/>
              <w:bottom w:val="single" w:sz="4" w:space="0" w:color="auto"/>
              <w:right w:val="single" w:sz="4" w:space="0" w:color="auto"/>
            </w:tcBorders>
            <w:shd w:val="clear" w:color="auto" w:fill="auto"/>
            <w:hideMark/>
          </w:tcPr>
          <w:p w14:paraId="4C849CB9"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B5EA16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04425D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316DC65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98990D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86346FC"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EMISIÓN DE OBLIGACIONES</w:t>
            </w:r>
          </w:p>
        </w:tc>
        <w:tc>
          <w:tcPr>
            <w:tcW w:w="1835" w:type="dxa"/>
            <w:tcBorders>
              <w:top w:val="nil"/>
              <w:left w:val="nil"/>
              <w:bottom w:val="single" w:sz="4" w:space="0" w:color="auto"/>
              <w:right w:val="single" w:sz="4" w:space="0" w:color="auto"/>
            </w:tcBorders>
            <w:shd w:val="clear" w:color="auto" w:fill="auto"/>
            <w:hideMark/>
          </w:tcPr>
          <w:p w14:paraId="73A70577"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09CD634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D86E75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AUTORIZACIÓN PARA LA EMISIÓN DE BONOS, TÍTULOS Y VALORES DE LA DEUDA PÚBLICA INTERNA</w:t>
            </w:r>
          </w:p>
        </w:tc>
        <w:tc>
          <w:tcPr>
            <w:tcW w:w="1835" w:type="dxa"/>
            <w:tcBorders>
              <w:top w:val="nil"/>
              <w:left w:val="nil"/>
              <w:bottom w:val="single" w:sz="4" w:space="0" w:color="auto"/>
              <w:right w:val="single" w:sz="4" w:space="0" w:color="auto"/>
            </w:tcBorders>
            <w:shd w:val="clear" w:color="auto" w:fill="auto"/>
            <w:hideMark/>
          </w:tcPr>
          <w:p w14:paraId="1B64EC63"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E378F83"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765DE4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AUTORIZACIÓN PARA LA EMISIÓN DE BONOS, TÍTULOS Y VALORES DE LA DEUDA PÚBLICA EXTERNA</w:t>
            </w:r>
          </w:p>
        </w:tc>
        <w:tc>
          <w:tcPr>
            <w:tcW w:w="1835" w:type="dxa"/>
            <w:tcBorders>
              <w:top w:val="nil"/>
              <w:left w:val="nil"/>
              <w:bottom w:val="single" w:sz="4" w:space="0" w:color="auto"/>
              <w:right w:val="single" w:sz="4" w:space="0" w:color="auto"/>
            </w:tcBorders>
            <w:shd w:val="clear" w:color="auto" w:fill="auto"/>
            <w:hideMark/>
          </w:tcPr>
          <w:p w14:paraId="0A0C201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3425DC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894BD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EMISIONES AUTORIZADAS DE LA DEUDA PÚBLICA INTERNA Y EXTERNA</w:t>
            </w:r>
          </w:p>
        </w:tc>
        <w:tc>
          <w:tcPr>
            <w:tcW w:w="1835" w:type="dxa"/>
            <w:tcBorders>
              <w:top w:val="nil"/>
              <w:left w:val="nil"/>
              <w:bottom w:val="single" w:sz="4" w:space="0" w:color="auto"/>
              <w:right w:val="single" w:sz="4" w:space="0" w:color="auto"/>
            </w:tcBorders>
            <w:shd w:val="clear" w:color="auto" w:fill="auto"/>
            <w:hideMark/>
          </w:tcPr>
          <w:p w14:paraId="222E3F6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1E73A1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13961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SUSCRIPCIÓN DE CONTRATOS DE PRÉSTAMOS Y OTRAS OBLIGACIONES DE LA DEUDA PÚBLICA INTERNA</w:t>
            </w:r>
          </w:p>
        </w:tc>
        <w:tc>
          <w:tcPr>
            <w:tcW w:w="1835" w:type="dxa"/>
            <w:tcBorders>
              <w:top w:val="nil"/>
              <w:left w:val="nil"/>
              <w:bottom w:val="single" w:sz="4" w:space="0" w:color="auto"/>
              <w:right w:val="single" w:sz="4" w:space="0" w:color="auto"/>
            </w:tcBorders>
            <w:shd w:val="clear" w:color="auto" w:fill="auto"/>
            <w:hideMark/>
          </w:tcPr>
          <w:p w14:paraId="7E710C0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7C3D510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EAB69A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SUSCRIPCIÓN DE CONTRATOS DE PRÉSTAMOS Y OTRAS OBLIGACIONES DE LA DEUDA PÚBLICA EXTERNA</w:t>
            </w:r>
          </w:p>
        </w:tc>
        <w:tc>
          <w:tcPr>
            <w:tcW w:w="1835" w:type="dxa"/>
            <w:tcBorders>
              <w:top w:val="nil"/>
              <w:left w:val="nil"/>
              <w:bottom w:val="single" w:sz="4" w:space="0" w:color="auto"/>
              <w:right w:val="single" w:sz="4" w:space="0" w:color="auto"/>
            </w:tcBorders>
            <w:shd w:val="clear" w:color="auto" w:fill="auto"/>
            <w:hideMark/>
          </w:tcPr>
          <w:p w14:paraId="01001BF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49FD7EC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7598CB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CONTRATOS DE PRÉSTAMOS Y OTRAS OBLIGACIONES DE LA DEUDA PÚBLICA INTERNA Y EXTERNA</w:t>
            </w:r>
          </w:p>
        </w:tc>
        <w:tc>
          <w:tcPr>
            <w:tcW w:w="1835" w:type="dxa"/>
            <w:tcBorders>
              <w:top w:val="nil"/>
              <w:left w:val="nil"/>
              <w:bottom w:val="single" w:sz="4" w:space="0" w:color="auto"/>
              <w:right w:val="single" w:sz="4" w:space="0" w:color="auto"/>
            </w:tcBorders>
            <w:shd w:val="clear" w:color="auto" w:fill="auto"/>
            <w:hideMark/>
          </w:tcPr>
          <w:p w14:paraId="21796AA8"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19DD49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CF49625"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6E30CFB9"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3AFAAB1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EF13303"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AVALES Y GARANTÍAS</w:t>
            </w:r>
          </w:p>
        </w:tc>
        <w:tc>
          <w:tcPr>
            <w:tcW w:w="1835" w:type="dxa"/>
            <w:tcBorders>
              <w:top w:val="nil"/>
              <w:left w:val="nil"/>
              <w:bottom w:val="single" w:sz="4" w:space="0" w:color="auto"/>
              <w:right w:val="single" w:sz="4" w:space="0" w:color="auto"/>
            </w:tcBorders>
            <w:shd w:val="clear" w:color="auto" w:fill="auto"/>
            <w:hideMark/>
          </w:tcPr>
          <w:p w14:paraId="063F06F5"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6781004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D815848"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AVALES AUTORIZADOS</w:t>
            </w:r>
          </w:p>
        </w:tc>
        <w:tc>
          <w:tcPr>
            <w:tcW w:w="1835" w:type="dxa"/>
            <w:tcBorders>
              <w:top w:val="nil"/>
              <w:left w:val="nil"/>
              <w:bottom w:val="single" w:sz="4" w:space="0" w:color="auto"/>
              <w:right w:val="single" w:sz="4" w:space="0" w:color="auto"/>
            </w:tcBorders>
            <w:shd w:val="clear" w:color="auto" w:fill="auto"/>
            <w:hideMark/>
          </w:tcPr>
          <w:p w14:paraId="2624A95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231029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AF4EBA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AVALES FIRMADOS</w:t>
            </w:r>
          </w:p>
        </w:tc>
        <w:tc>
          <w:tcPr>
            <w:tcW w:w="1835" w:type="dxa"/>
            <w:tcBorders>
              <w:top w:val="nil"/>
              <w:left w:val="nil"/>
              <w:bottom w:val="single" w:sz="4" w:space="0" w:color="auto"/>
              <w:right w:val="single" w:sz="4" w:space="0" w:color="auto"/>
            </w:tcBorders>
            <w:shd w:val="clear" w:color="auto" w:fill="auto"/>
            <w:hideMark/>
          </w:tcPr>
          <w:p w14:paraId="010043AD"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0340BC8"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D3C296E"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Y GARANTÍAS RECIBIDAS POR DEUDAS A COBRAR</w:t>
            </w:r>
          </w:p>
        </w:tc>
        <w:tc>
          <w:tcPr>
            <w:tcW w:w="1835" w:type="dxa"/>
            <w:tcBorders>
              <w:top w:val="nil"/>
              <w:left w:val="nil"/>
              <w:bottom w:val="single" w:sz="4" w:space="0" w:color="auto"/>
              <w:right w:val="single" w:sz="4" w:space="0" w:color="auto"/>
            </w:tcBorders>
            <w:shd w:val="clear" w:color="auto" w:fill="auto"/>
            <w:hideMark/>
          </w:tcPr>
          <w:p w14:paraId="780E1B23"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162CCA4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7B4D5D7"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Y GARANTÍAS RECIBIDAS</w:t>
            </w:r>
          </w:p>
        </w:tc>
        <w:tc>
          <w:tcPr>
            <w:tcW w:w="1835" w:type="dxa"/>
            <w:tcBorders>
              <w:top w:val="nil"/>
              <w:left w:val="nil"/>
              <w:bottom w:val="single" w:sz="4" w:space="0" w:color="auto"/>
              <w:right w:val="single" w:sz="4" w:space="0" w:color="auto"/>
            </w:tcBorders>
            <w:shd w:val="clear" w:color="auto" w:fill="auto"/>
            <w:hideMark/>
          </w:tcPr>
          <w:p w14:paraId="6F7C7F4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725EBE0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F57B6EA"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OTORGADAS PARA RESPALDAR OBLIGACIONES NO FISCALES DEL GOBIERNO</w:t>
            </w:r>
          </w:p>
        </w:tc>
        <w:tc>
          <w:tcPr>
            <w:tcW w:w="1835" w:type="dxa"/>
            <w:tcBorders>
              <w:top w:val="nil"/>
              <w:left w:val="nil"/>
              <w:bottom w:val="single" w:sz="4" w:space="0" w:color="auto"/>
              <w:right w:val="single" w:sz="4" w:space="0" w:color="auto"/>
            </w:tcBorders>
            <w:shd w:val="clear" w:color="auto" w:fill="auto"/>
            <w:hideMark/>
          </w:tcPr>
          <w:p w14:paraId="73111BA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9684A3D"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7AD86E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OTORGADAS DEL GOBIERNO PARA RESPALDAR OBLIGACIONES NO FISCALES</w:t>
            </w:r>
          </w:p>
        </w:tc>
        <w:tc>
          <w:tcPr>
            <w:tcW w:w="1835" w:type="dxa"/>
            <w:tcBorders>
              <w:top w:val="nil"/>
              <w:left w:val="nil"/>
              <w:bottom w:val="single" w:sz="4" w:space="0" w:color="auto"/>
              <w:right w:val="single" w:sz="4" w:space="0" w:color="auto"/>
            </w:tcBorders>
            <w:shd w:val="clear" w:color="auto" w:fill="auto"/>
            <w:hideMark/>
          </w:tcPr>
          <w:p w14:paraId="171C72A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20F6845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0F4D582"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7BAFC3C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181C866"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C3F7F08"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lastRenderedPageBreak/>
              <w:t xml:space="preserve">   JUICIOS</w:t>
            </w:r>
          </w:p>
        </w:tc>
        <w:tc>
          <w:tcPr>
            <w:tcW w:w="1835" w:type="dxa"/>
            <w:tcBorders>
              <w:top w:val="nil"/>
              <w:left w:val="nil"/>
              <w:bottom w:val="single" w:sz="4" w:space="0" w:color="auto"/>
              <w:right w:val="single" w:sz="4" w:space="0" w:color="auto"/>
            </w:tcBorders>
            <w:shd w:val="clear" w:color="auto" w:fill="auto"/>
            <w:hideMark/>
          </w:tcPr>
          <w:p w14:paraId="1AF91AB1"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60CDBBF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AF1D19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DEMANDAS JUDICIAL EN PROCESO DE RESOLUCIÓN</w:t>
            </w:r>
          </w:p>
        </w:tc>
        <w:tc>
          <w:tcPr>
            <w:tcW w:w="1835" w:type="dxa"/>
            <w:tcBorders>
              <w:top w:val="nil"/>
              <w:left w:val="nil"/>
              <w:bottom w:val="single" w:sz="4" w:space="0" w:color="auto"/>
              <w:right w:val="single" w:sz="4" w:space="0" w:color="auto"/>
            </w:tcBorders>
            <w:shd w:val="clear" w:color="auto" w:fill="auto"/>
            <w:hideMark/>
          </w:tcPr>
          <w:p w14:paraId="3A01595B"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$12,700,675.95</w:t>
            </w:r>
          </w:p>
        </w:tc>
      </w:tr>
      <w:tr w:rsidR="00A35B34" w:rsidRPr="00A35B34" w14:paraId="086839AF"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FAFFC1E"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RESOLUCIÓN DE DEMANDAS EN PROCESO JUDICIAL</w:t>
            </w:r>
          </w:p>
        </w:tc>
        <w:tc>
          <w:tcPr>
            <w:tcW w:w="1835" w:type="dxa"/>
            <w:tcBorders>
              <w:top w:val="nil"/>
              <w:left w:val="nil"/>
              <w:bottom w:val="single" w:sz="4" w:space="0" w:color="auto"/>
              <w:right w:val="single" w:sz="4" w:space="0" w:color="auto"/>
            </w:tcBorders>
            <w:shd w:val="clear" w:color="auto" w:fill="auto"/>
            <w:hideMark/>
          </w:tcPr>
          <w:p w14:paraId="2D67F67F"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$12,700,675.95</w:t>
            </w:r>
          </w:p>
        </w:tc>
      </w:tr>
      <w:tr w:rsidR="00A35B34" w:rsidRPr="00A35B34" w14:paraId="50357A73"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179B65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55559B59"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440F5AAF"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EA774CE"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INVERSIÓN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6938D34F"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5020E9D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C16D56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CONTRATOS PARA INVERSIÓN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330489A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C8C3B3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9B6A1D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INVERSIÓN PÚBLICA CONTRATADA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0E6C51D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C194EC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AC8507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51C4F5D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46530FD"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1EF9E7A"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BIENES EN CONCESIONADOS O EN COMODATO</w:t>
            </w:r>
          </w:p>
        </w:tc>
        <w:tc>
          <w:tcPr>
            <w:tcW w:w="1835" w:type="dxa"/>
            <w:tcBorders>
              <w:top w:val="nil"/>
              <w:left w:val="nil"/>
              <w:bottom w:val="single" w:sz="4" w:space="0" w:color="auto"/>
              <w:right w:val="single" w:sz="4" w:space="0" w:color="auto"/>
            </w:tcBorders>
            <w:shd w:val="clear" w:color="auto" w:fill="auto"/>
            <w:hideMark/>
          </w:tcPr>
          <w:p w14:paraId="209F9007"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1BF34CEB"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9152895"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BIENES BAJO CONTRATO EN CONCESIÓN</w:t>
            </w:r>
          </w:p>
        </w:tc>
        <w:tc>
          <w:tcPr>
            <w:tcW w:w="1835" w:type="dxa"/>
            <w:tcBorders>
              <w:top w:val="nil"/>
              <w:left w:val="nil"/>
              <w:bottom w:val="single" w:sz="4" w:space="0" w:color="auto"/>
              <w:right w:val="single" w:sz="4" w:space="0" w:color="auto"/>
            </w:tcBorders>
            <w:shd w:val="clear" w:color="auto" w:fill="auto"/>
            <w:hideMark/>
          </w:tcPr>
          <w:p w14:paraId="1BC2D1B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0F8ECB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FDA902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 DE CONCESIÓN POR BIENES</w:t>
            </w:r>
          </w:p>
        </w:tc>
        <w:tc>
          <w:tcPr>
            <w:tcW w:w="1835" w:type="dxa"/>
            <w:tcBorders>
              <w:top w:val="nil"/>
              <w:left w:val="nil"/>
              <w:bottom w:val="single" w:sz="4" w:space="0" w:color="auto"/>
              <w:right w:val="single" w:sz="4" w:space="0" w:color="auto"/>
            </w:tcBorders>
            <w:shd w:val="clear" w:color="auto" w:fill="auto"/>
            <w:hideMark/>
          </w:tcPr>
          <w:p w14:paraId="5ED8747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7B8904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89D3EF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BIENES BAJO CONTRATO EN COMODATO</w:t>
            </w:r>
          </w:p>
        </w:tc>
        <w:tc>
          <w:tcPr>
            <w:tcW w:w="1835" w:type="dxa"/>
            <w:tcBorders>
              <w:top w:val="nil"/>
              <w:left w:val="nil"/>
              <w:bottom w:val="single" w:sz="4" w:space="0" w:color="auto"/>
              <w:right w:val="single" w:sz="4" w:space="0" w:color="auto"/>
            </w:tcBorders>
            <w:shd w:val="clear" w:color="auto" w:fill="auto"/>
            <w:hideMark/>
          </w:tcPr>
          <w:p w14:paraId="2386069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bl>
    <w:p w14:paraId="76428E0C" w14:textId="77777777" w:rsidR="00A35B34" w:rsidRPr="00DD79B3" w:rsidRDefault="00A35B34" w:rsidP="00DD79B3">
      <w:pPr>
        <w:spacing w:line="240" w:lineRule="auto"/>
        <w:ind w:firstLine="708"/>
        <w:jc w:val="both"/>
        <w:rPr>
          <w:rFonts w:ascii="Times New Roman" w:hAnsi="Times New Roman" w:cs="Times New Roman"/>
          <w:b/>
          <w:sz w:val="24"/>
          <w:szCs w:val="24"/>
        </w:rPr>
      </w:pPr>
    </w:p>
    <w:p w14:paraId="08CE602B" w14:textId="77777777" w:rsidR="00F92B79" w:rsidRDefault="00DD79B3" w:rsidP="00DD79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088F4F4" w14:textId="77777777" w:rsidR="00F92B79" w:rsidRDefault="00F92B79" w:rsidP="00DD79B3">
      <w:pPr>
        <w:spacing w:line="240" w:lineRule="auto"/>
        <w:jc w:val="both"/>
        <w:rPr>
          <w:rFonts w:ascii="Times New Roman" w:hAnsi="Times New Roman" w:cs="Times New Roman"/>
          <w:sz w:val="24"/>
          <w:szCs w:val="24"/>
        </w:rPr>
      </w:pPr>
    </w:p>
    <w:p w14:paraId="6E68008D" w14:textId="704C0C83" w:rsidR="00813126" w:rsidRPr="00872F88" w:rsidRDefault="00DD79B3" w:rsidP="00DD79B3">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13126" w:rsidRPr="00872F88">
        <w:rPr>
          <w:rFonts w:ascii="Times New Roman" w:hAnsi="Times New Roman" w:cs="Times New Roman"/>
          <w:b/>
          <w:sz w:val="24"/>
          <w:szCs w:val="24"/>
        </w:rPr>
        <w:t>Presupuestales</w:t>
      </w:r>
      <w:r>
        <w:rPr>
          <w:rFonts w:ascii="Times New Roman" w:hAnsi="Times New Roman" w:cs="Times New Roman"/>
          <w:b/>
          <w:sz w:val="24"/>
          <w:szCs w:val="24"/>
        </w:rPr>
        <w:t>:</w:t>
      </w:r>
    </w:p>
    <w:p w14:paraId="610A1D21" w14:textId="77777777" w:rsidR="00185FE1" w:rsidRPr="004B1EC4" w:rsidRDefault="00185FE1" w:rsidP="00427755">
      <w:pPr>
        <w:spacing w:line="240" w:lineRule="auto"/>
        <w:ind w:firstLine="708"/>
        <w:jc w:val="both"/>
        <w:rPr>
          <w:rFonts w:ascii="Times New Roman" w:hAnsi="Times New Roman" w:cs="Times New Roman"/>
          <w:b/>
          <w:sz w:val="24"/>
          <w:szCs w:val="24"/>
        </w:rPr>
      </w:pPr>
    </w:p>
    <w:tbl>
      <w:tblPr>
        <w:tblW w:w="8500" w:type="dxa"/>
        <w:jc w:val="center"/>
        <w:tblCellMar>
          <w:left w:w="70" w:type="dxa"/>
          <w:right w:w="70" w:type="dxa"/>
        </w:tblCellMar>
        <w:tblLook w:val="04A0" w:firstRow="1" w:lastRow="0" w:firstColumn="1" w:lastColumn="0" w:noHBand="0" w:noVBand="1"/>
      </w:tblPr>
      <w:tblGrid>
        <w:gridCol w:w="6240"/>
        <w:gridCol w:w="2260"/>
      </w:tblGrid>
      <w:tr w:rsidR="00A35B34" w:rsidRPr="00A35B34" w14:paraId="0D5B6AA3" w14:textId="77777777" w:rsidTr="00874AE3">
        <w:trPr>
          <w:trHeight w:val="300"/>
          <w:jc w:val="center"/>
        </w:trPr>
        <w:tc>
          <w:tcPr>
            <w:tcW w:w="6240" w:type="dxa"/>
            <w:tcBorders>
              <w:top w:val="single" w:sz="4" w:space="0" w:color="auto"/>
              <w:left w:val="single" w:sz="4" w:space="0" w:color="auto"/>
              <w:bottom w:val="single" w:sz="4" w:space="0" w:color="auto"/>
              <w:right w:val="single" w:sz="4" w:space="0" w:color="auto"/>
            </w:tcBorders>
            <w:shd w:val="clear" w:color="auto" w:fill="auto"/>
            <w:hideMark/>
          </w:tcPr>
          <w:p w14:paraId="48EFAEA4"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CUENTAS DE ORDEN PRESUPUESTARIAS </w:t>
            </w:r>
          </w:p>
        </w:tc>
        <w:tc>
          <w:tcPr>
            <w:tcW w:w="2260" w:type="dxa"/>
            <w:tcBorders>
              <w:top w:val="single" w:sz="4" w:space="0" w:color="auto"/>
              <w:left w:val="nil"/>
              <w:bottom w:val="single" w:sz="4" w:space="0" w:color="auto"/>
              <w:right w:val="single" w:sz="4" w:space="0" w:color="auto"/>
            </w:tcBorders>
            <w:shd w:val="clear" w:color="auto" w:fill="auto"/>
            <w:hideMark/>
          </w:tcPr>
          <w:p w14:paraId="2E0B94E2" w14:textId="695B9631" w:rsidR="00A35B34" w:rsidRPr="00A35B34" w:rsidRDefault="00A35B34" w:rsidP="000B6826">
            <w:pPr>
              <w:spacing w:after="0" w:line="240" w:lineRule="auto"/>
              <w:jc w:val="right"/>
              <w:rPr>
                <w:rFonts w:ascii="Times New Roman" w:eastAsia="Times New Roman" w:hAnsi="Times New Roman" w:cs="Times New Roman"/>
                <w:b/>
                <w:sz w:val="20"/>
                <w:szCs w:val="20"/>
                <w:lang w:eastAsia="es-MX"/>
              </w:rPr>
            </w:pPr>
            <w:r w:rsidRPr="00A35B34">
              <w:rPr>
                <w:rFonts w:ascii="Times New Roman" w:eastAsia="Times New Roman" w:hAnsi="Times New Roman" w:cs="Times New Roman"/>
                <w:b/>
                <w:color w:val="FFFFFF"/>
                <w:sz w:val="20"/>
                <w:szCs w:val="20"/>
                <w:lang w:eastAsia="es-MX"/>
              </w:rPr>
              <w:t xml:space="preserve"> O</w:t>
            </w:r>
            <w:r w:rsidRPr="00A35B34">
              <w:rPr>
                <w:rFonts w:ascii="Times New Roman" w:eastAsia="Times New Roman" w:hAnsi="Times New Roman" w:cs="Times New Roman"/>
                <w:b/>
                <w:sz w:val="20"/>
                <w:szCs w:val="20"/>
                <w:lang w:eastAsia="es-MX"/>
              </w:rPr>
              <w:t xml:space="preserve">A </w:t>
            </w:r>
            <w:r w:rsidR="000B6826">
              <w:rPr>
                <w:rFonts w:ascii="Times New Roman" w:eastAsia="Times New Roman" w:hAnsi="Times New Roman" w:cs="Times New Roman"/>
                <w:b/>
                <w:sz w:val="20"/>
                <w:szCs w:val="20"/>
                <w:lang w:eastAsia="es-MX"/>
              </w:rPr>
              <w:t>DICIE</w:t>
            </w:r>
            <w:r w:rsidR="006B30CA">
              <w:rPr>
                <w:rFonts w:ascii="Times New Roman" w:eastAsia="Times New Roman" w:hAnsi="Times New Roman" w:cs="Times New Roman"/>
                <w:b/>
                <w:sz w:val="20"/>
                <w:szCs w:val="20"/>
                <w:lang w:eastAsia="es-MX"/>
              </w:rPr>
              <w:t>M</w:t>
            </w:r>
            <w:r w:rsidRPr="00A35B34">
              <w:rPr>
                <w:rFonts w:ascii="Times New Roman" w:eastAsia="Times New Roman" w:hAnsi="Times New Roman" w:cs="Times New Roman"/>
                <w:b/>
                <w:sz w:val="20"/>
                <w:szCs w:val="20"/>
                <w:lang w:eastAsia="es-MX"/>
              </w:rPr>
              <w:t>BRE</w:t>
            </w:r>
          </w:p>
        </w:tc>
      </w:tr>
      <w:tr w:rsidR="00A35B34" w:rsidRPr="00A35B34" w14:paraId="0B91907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7169C1A" w14:textId="050E24F3"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2260" w:type="dxa"/>
            <w:tcBorders>
              <w:top w:val="nil"/>
              <w:left w:val="nil"/>
              <w:bottom w:val="single" w:sz="4" w:space="0" w:color="auto"/>
              <w:right w:val="single" w:sz="4" w:space="0" w:color="auto"/>
            </w:tcBorders>
            <w:shd w:val="clear" w:color="auto" w:fill="auto"/>
            <w:hideMark/>
          </w:tcPr>
          <w:p w14:paraId="096F3D5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EF18F1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A601F36"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LEY DE INGRESOS </w:t>
            </w:r>
          </w:p>
        </w:tc>
        <w:tc>
          <w:tcPr>
            <w:tcW w:w="2260" w:type="dxa"/>
            <w:tcBorders>
              <w:top w:val="nil"/>
              <w:left w:val="nil"/>
              <w:bottom w:val="single" w:sz="4" w:space="0" w:color="auto"/>
              <w:right w:val="single" w:sz="4" w:space="0" w:color="auto"/>
            </w:tcBorders>
            <w:shd w:val="clear" w:color="auto" w:fill="auto"/>
            <w:hideMark/>
          </w:tcPr>
          <w:p w14:paraId="049A4FB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1B266F8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0BADF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ESTIMADA</w:t>
            </w:r>
          </w:p>
        </w:tc>
        <w:tc>
          <w:tcPr>
            <w:tcW w:w="2260" w:type="dxa"/>
            <w:tcBorders>
              <w:top w:val="nil"/>
              <w:left w:val="nil"/>
              <w:bottom w:val="single" w:sz="4" w:space="0" w:color="auto"/>
              <w:right w:val="single" w:sz="4" w:space="0" w:color="auto"/>
            </w:tcBorders>
            <w:shd w:val="clear" w:color="auto" w:fill="auto"/>
            <w:hideMark/>
          </w:tcPr>
          <w:p w14:paraId="4F1CB3B1"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$265,142,952.85</w:t>
            </w:r>
          </w:p>
        </w:tc>
      </w:tr>
      <w:tr w:rsidR="006B30CA" w:rsidRPr="00A35B34" w14:paraId="0290760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C919344"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POR EJECUTAR</w:t>
            </w:r>
          </w:p>
        </w:tc>
        <w:tc>
          <w:tcPr>
            <w:tcW w:w="2260" w:type="dxa"/>
            <w:tcBorders>
              <w:top w:val="nil"/>
              <w:left w:val="nil"/>
              <w:bottom w:val="single" w:sz="4" w:space="0" w:color="auto"/>
              <w:right w:val="single" w:sz="4" w:space="0" w:color="auto"/>
            </w:tcBorders>
            <w:shd w:val="clear" w:color="auto" w:fill="auto"/>
            <w:hideMark/>
          </w:tcPr>
          <w:p w14:paraId="67CB6FE4" w14:textId="39C9551B" w:rsidR="006B30CA" w:rsidRPr="006B30CA" w:rsidRDefault="006B30CA" w:rsidP="00A62C30">
            <w:pPr>
              <w:spacing w:after="0" w:line="240" w:lineRule="auto"/>
              <w:jc w:val="right"/>
              <w:rPr>
                <w:rFonts w:ascii="Times New Roman" w:eastAsia="Times New Roman" w:hAnsi="Times New Roman" w:cs="Times New Roman"/>
                <w:color w:val="000000"/>
                <w:lang w:eastAsia="es-MX"/>
              </w:rPr>
            </w:pPr>
            <w:r w:rsidRPr="006B30CA">
              <w:rPr>
                <w:rFonts w:ascii="Times New Roman" w:hAnsi="Times New Roman" w:cs="Times New Roman"/>
              </w:rPr>
              <w:t>$</w:t>
            </w:r>
            <w:r w:rsidR="00A62C30">
              <w:rPr>
                <w:rFonts w:ascii="Times New Roman" w:hAnsi="Times New Roman" w:cs="Times New Roman"/>
              </w:rPr>
              <w:t>0</w:t>
            </w:r>
            <w:r w:rsidRPr="006B30CA">
              <w:rPr>
                <w:rFonts w:ascii="Times New Roman" w:hAnsi="Times New Roman" w:cs="Times New Roman"/>
              </w:rPr>
              <w:t>.</w:t>
            </w:r>
            <w:r w:rsidR="00A62C30">
              <w:rPr>
                <w:rFonts w:ascii="Times New Roman" w:hAnsi="Times New Roman" w:cs="Times New Roman"/>
              </w:rPr>
              <w:t>00</w:t>
            </w:r>
          </w:p>
        </w:tc>
      </w:tr>
      <w:tr w:rsidR="006B30CA" w:rsidRPr="00A35B34" w14:paraId="2528832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B0C386A"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MODIFICACIONES A LA LEY DE INGRESOS ESTIMADA</w:t>
            </w:r>
          </w:p>
        </w:tc>
        <w:tc>
          <w:tcPr>
            <w:tcW w:w="2260" w:type="dxa"/>
            <w:tcBorders>
              <w:top w:val="nil"/>
              <w:left w:val="nil"/>
              <w:bottom w:val="single" w:sz="4" w:space="0" w:color="auto"/>
              <w:right w:val="single" w:sz="4" w:space="0" w:color="auto"/>
            </w:tcBorders>
            <w:shd w:val="clear" w:color="auto" w:fill="auto"/>
            <w:hideMark/>
          </w:tcPr>
          <w:p w14:paraId="1EDD26DC" w14:textId="5CD9E4D5" w:rsidR="006B30CA" w:rsidRPr="006B30CA" w:rsidRDefault="00A62C30" w:rsidP="006B30CA">
            <w:pPr>
              <w:spacing w:after="0" w:line="240" w:lineRule="auto"/>
              <w:jc w:val="right"/>
              <w:rPr>
                <w:rFonts w:ascii="Times New Roman" w:eastAsia="Times New Roman" w:hAnsi="Times New Roman" w:cs="Times New Roman"/>
                <w:color w:val="000000"/>
                <w:lang w:eastAsia="es-MX"/>
              </w:rPr>
            </w:pPr>
            <w:r w:rsidRPr="00A62C30">
              <w:rPr>
                <w:rFonts w:ascii="Times New Roman" w:hAnsi="Times New Roman" w:cs="Times New Roman"/>
              </w:rPr>
              <w:t>$56,389,831.14</w:t>
            </w:r>
          </w:p>
        </w:tc>
      </w:tr>
      <w:tr w:rsidR="006B30CA" w:rsidRPr="00A35B34" w14:paraId="32A204F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E3BBEEB"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DEVENGADA</w:t>
            </w:r>
          </w:p>
        </w:tc>
        <w:tc>
          <w:tcPr>
            <w:tcW w:w="2260" w:type="dxa"/>
            <w:tcBorders>
              <w:top w:val="nil"/>
              <w:left w:val="nil"/>
              <w:bottom w:val="single" w:sz="4" w:space="0" w:color="auto"/>
              <w:right w:val="single" w:sz="4" w:space="0" w:color="auto"/>
            </w:tcBorders>
            <w:shd w:val="clear" w:color="auto" w:fill="auto"/>
            <w:hideMark/>
          </w:tcPr>
          <w:p w14:paraId="7517F1BE" w14:textId="26BDE7AE" w:rsidR="006B30CA" w:rsidRPr="006B30CA" w:rsidRDefault="00A62C30" w:rsidP="006B30CA">
            <w:pPr>
              <w:spacing w:after="0" w:line="240" w:lineRule="auto"/>
              <w:jc w:val="right"/>
              <w:rPr>
                <w:rFonts w:ascii="Times New Roman" w:eastAsia="Times New Roman" w:hAnsi="Times New Roman" w:cs="Times New Roman"/>
                <w:color w:val="000000"/>
                <w:lang w:eastAsia="es-MX"/>
              </w:rPr>
            </w:pPr>
            <w:r w:rsidRPr="00A62C30">
              <w:rPr>
                <w:rFonts w:ascii="Times New Roman" w:hAnsi="Times New Roman" w:cs="Times New Roman"/>
              </w:rPr>
              <w:t>$321,532,783.99</w:t>
            </w:r>
          </w:p>
        </w:tc>
      </w:tr>
      <w:tr w:rsidR="006B30CA" w:rsidRPr="00A35B34" w14:paraId="667E2B1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CA4D318"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RECAUDADA</w:t>
            </w:r>
          </w:p>
        </w:tc>
        <w:tc>
          <w:tcPr>
            <w:tcW w:w="2260" w:type="dxa"/>
            <w:tcBorders>
              <w:top w:val="nil"/>
              <w:left w:val="nil"/>
              <w:bottom w:val="single" w:sz="4" w:space="0" w:color="auto"/>
              <w:right w:val="single" w:sz="4" w:space="0" w:color="auto"/>
            </w:tcBorders>
            <w:shd w:val="clear" w:color="auto" w:fill="auto"/>
            <w:hideMark/>
          </w:tcPr>
          <w:p w14:paraId="2A42FA04" w14:textId="10747021" w:rsidR="006B30CA" w:rsidRPr="006B30CA" w:rsidRDefault="00A62C30" w:rsidP="006B30CA">
            <w:pPr>
              <w:spacing w:after="0" w:line="240" w:lineRule="auto"/>
              <w:jc w:val="right"/>
              <w:rPr>
                <w:rFonts w:ascii="Times New Roman" w:eastAsia="Times New Roman" w:hAnsi="Times New Roman" w:cs="Times New Roman"/>
                <w:color w:val="000000"/>
                <w:lang w:eastAsia="es-MX"/>
              </w:rPr>
            </w:pPr>
            <w:r w:rsidRPr="00A62C30">
              <w:rPr>
                <w:rFonts w:ascii="Times New Roman" w:hAnsi="Times New Roman" w:cs="Times New Roman"/>
              </w:rPr>
              <w:t>$319,983,810.99</w:t>
            </w:r>
          </w:p>
        </w:tc>
      </w:tr>
      <w:tr w:rsidR="00A35B34" w:rsidRPr="00A35B34" w14:paraId="1B42871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1470D2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2260" w:type="dxa"/>
            <w:tcBorders>
              <w:top w:val="nil"/>
              <w:left w:val="nil"/>
              <w:bottom w:val="single" w:sz="4" w:space="0" w:color="auto"/>
              <w:right w:val="single" w:sz="4" w:space="0" w:color="auto"/>
            </w:tcBorders>
            <w:shd w:val="clear" w:color="auto" w:fill="auto"/>
            <w:hideMark/>
          </w:tcPr>
          <w:p w14:paraId="6DD18E07"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099DA4B"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2459AEE"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PRESUPUESTO DE EGRESOS </w:t>
            </w:r>
          </w:p>
        </w:tc>
        <w:tc>
          <w:tcPr>
            <w:tcW w:w="2260" w:type="dxa"/>
            <w:tcBorders>
              <w:top w:val="nil"/>
              <w:left w:val="nil"/>
              <w:bottom w:val="single" w:sz="4" w:space="0" w:color="auto"/>
              <w:right w:val="single" w:sz="4" w:space="0" w:color="auto"/>
            </w:tcBorders>
            <w:shd w:val="clear" w:color="auto" w:fill="auto"/>
            <w:hideMark/>
          </w:tcPr>
          <w:p w14:paraId="235575E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2AEA9B7"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95836E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APROBADO</w:t>
            </w:r>
          </w:p>
        </w:tc>
        <w:tc>
          <w:tcPr>
            <w:tcW w:w="2260" w:type="dxa"/>
            <w:tcBorders>
              <w:top w:val="nil"/>
              <w:left w:val="nil"/>
              <w:bottom w:val="single" w:sz="4" w:space="0" w:color="auto"/>
              <w:right w:val="single" w:sz="4" w:space="0" w:color="auto"/>
            </w:tcBorders>
            <w:shd w:val="clear" w:color="auto" w:fill="auto"/>
            <w:hideMark/>
          </w:tcPr>
          <w:p w14:paraId="583E221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$265,142,952.84</w:t>
            </w:r>
          </w:p>
        </w:tc>
      </w:tr>
      <w:tr w:rsidR="006B30CA" w:rsidRPr="00A35B34" w14:paraId="23A6441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1B1B7C1"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POR EJERCER</w:t>
            </w:r>
          </w:p>
        </w:tc>
        <w:tc>
          <w:tcPr>
            <w:tcW w:w="2260" w:type="dxa"/>
            <w:tcBorders>
              <w:top w:val="nil"/>
              <w:left w:val="nil"/>
              <w:bottom w:val="single" w:sz="4" w:space="0" w:color="auto"/>
              <w:right w:val="single" w:sz="4" w:space="0" w:color="auto"/>
            </w:tcBorders>
            <w:shd w:val="clear" w:color="auto" w:fill="auto"/>
            <w:hideMark/>
          </w:tcPr>
          <w:p w14:paraId="79E364FD" w14:textId="70A8741F" w:rsidR="006B30CA" w:rsidRPr="006B30CA" w:rsidRDefault="006B30CA" w:rsidP="00A62C30">
            <w:pPr>
              <w:spacing w:after="0" w:line="240" w:lineRule="auto"/>
              <w:jc w:val="right"/>
              <w:rPr>
                <w:rFonts w:ascii="Times New Roman" w:eastAsia="Times New Roman" w:hAnsi="Times New Roman" w:cs="Times New Roman"/>
                <w:color w:val="000000"/>
                <w:sz w:val="20"/>
                <w:szCs w:val="20"/>
                <w:lang w:eastAsia="es-MX"/>
              </w:rPr>
            </w:pPr>
            <w:r w:rsidRPr="006B30CA">
              <w:rPr>
                <w:rFonts w:ascii="Times New Roman" w:hAnsi="Times New Roman" w:cs="Times New Roman"/>
              </w:rPr>
              <w:t>$</w:t>
            </w:r>
            <w:r w:rsidR="00A62C30">
              <w:rPr>
                <w:rFonts w:ascii="Times New Roman" w:hAnsi="Times New Roman" w:cs="Times New Roman"/>
              </w:rPr>
              <w:t>0</w:t>
            </w:r>
            <w:r w:rsidRPr="006B30CA">
              <w:rPr>
                <w:rFonts w:ascii="Times New Roman" w:hAnsi="Times New Roman" w:cs="Times New Roman"/>
              </w:rPr>
              <w:t>.</w:t>
            </w:r>
            <w:r w:rsidR="00A62C30">
              <w:rPr>
                <w:rFonts w:ascii="Times New Roman" w:hAnsi="Times New Roman" w:cs="Times New Roman"/>
              </w:rPr>
              <w:t>00</w:t>
            </w:r>
          </w:p>
        </w:tc>
      </w:tr>
      <w:tr w:rsidR="006B30CA" w:rsidRPr="00A35B34" w14:paraId="6CF99447"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C8FA5F0"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MODIFICACIONES AL PRESUPUESTO DE EGRESOS APROBADO</w:t>
            </w:r>
          </w:p>
        </w:tc>
        <w:tc>
          <w:tcPr>
            <w:tcW w:w="2260" w:type="dxa"/>
            <w:tcBorders>
              <w:top w:val="nil"/>
              <w:left w:val="nil"/>
              <w:bottom w:val="single" w:sz="4" w:space="0" w:color="auto"/>
              <w:right w:val="single" w:sz="4" w:space="0" w:color="auto"/>
            </w:tcBorders>
            <w:shd w:val="clear" w:color="auto" w:fill="auto"/>
            <w:hideMark/>
          </w:tcPr>
          <w:p w14:paraId="6DDDB1C4" w14:textId="31C6DF2A" w:rsidR="006B30CA" w:rsidRPr="006B30CA" w:rsidRDefault="00A62C30" w:rsidP="006B30CA">
            <w:pPr>
              <w:spacing w:after="0" w:line="240" w:lineRule="auto"/>
              <w:jc w:val="right"/>
              <w:rPr>
                <w:rFonts w:ascii="Times New Roman" w:eastAsia="Times New Roman" w:hAnsi="Times New Roman" w:cs="Times New Roman"/>
                <w:color w:val="000000"/>
                <w:sz w:val="20"/>
                <w:szCs w:val="20"/>
                <w:lang w:eastAsia="es-MX"/>
              </w:rPr>
            </w:pPr>
            <w:r w:rsidRPr="00A62C30">
              <w:rPr>
                <w:rFonts w:ascii="Times New Roman" w:hAnsi="Times New Roman" w:cs="Times New Roman"/>
              </w:rPr>
              <w:t>$62,520,286.96</w:t>
            </w:r>
          </w:p>
        </w:tc>
      </w:tr>
      <w:tr w:rsidR="006B30CA" w:rsidRPr="00A35B34" w14:paraId="47C3421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DBA4D2C"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COMPROMETIDO</w:t>
            </w:r>
          </w:p>
        </w:tc>
        <w:tc>
          <w:tcPr>
            <w:tcW w:w="2260" w:type="dxa"/>
            <w:tcBorders>
              <w:top w:val="nil"/>
              <w:left w:val="nil"/>
              <w:bottom w:val="single" w:sz="4" w:space="0" w:color="auto"/>
              <w:right w:val="single" w:sz="4" w:space="0" w:color="auto"/>
            </w:tcBorders>
            <w:shd w:val="clear" w:color="auto" w:fill="auto"/>
            <w:hideMark/>
          </w:tcPr>
          <w:p w14:paraId="2F2F61AF" w14:textId="68F2A25E" w:rsidR="006B30CA" w:rsidRPr="006B30CA" w:rsidRDefault="00A62C30" w:rsidP="006B30CA">
            <w:pPr>
              <w:spacing w:after="0" w:line="240" w:lineRule="auto"/>
              <w:jc w:val="right"/>
              <w:rPr>
                <w:rFonts w:ascii="Times New Roman" w:eastAsia="Times New Roman" w:hAnsi="Times New Roman" w:cs="Times New Roman"/>
                <w:color w:val="000000"/>
                <w:sz w:val="20"/>
                <w:szCs w:val="20"/>
                <w:lang w:eastAsia="es-MX"/>
              </w:rPr>
            </w:pPr>
            <w:r w:rsidRPr="00A62C30">
              <w:rPr>
                <w:rFonts w:ascii="Times New Roman" w:hAnsi="Times New Roman" w:cs="Times New Roman"/>
              </w:rPr>
              <w:t>$327,663,239.80</w:t>
            </w:r>
          </w:p>
        </w:tc>
      </w:tr>
      <w:tr w:rsidR="006B30CA" w:rsidRPr="00A35B34" w14:paraId="1D3EC6F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8CBBCE2"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DEVENGADO</w:t>
            </w:r>
          </w:p>
        </w:tc>
        <w:tc>
          <w:tcPr>
            <w:tcW w:w="2260" w:type="dxa"/>
            <w:tcBorders>
              <w:top w:val="nil"/>
              <w:left w:val="nil"/>
              <w:bottom w:val="single" w:sz="4" w:space="0" w:color="auto"/>
              <w:right w:val="single" w:sz="4" w:space="0" w:color="auto"/>
            </w:tcBorders>
            <w:shd w:val="clear" w:color="auto" w:fill="auto"/>
            <w:hideMark/>
          </w:tcPr>
          <w:p w14:paraId="2B19F0FC" w14:textId="07057F8F" w:rsidR="006B30CA" w:rsidRPr="006B30CA" w:rsidRDefault="00A62C30" w:rsidP="006B30CA">
            <w:pPr>
              <w:spacing w:after="0" w:line="240" w:lineRule="auto"/>
              <w:jc w:val="right"/>
              <w:rPr>
                <w:rFonts w:ascii="Times New Roman" w:eastAsia="Times New Roman" w:hAnsi="Times New Roman" w:cs="Times New Roman"/>
                <w:color w:val="000000"/>
                <w:sz w:val="20"/>
                <w:szCs w:val="20"/>
                <w:lang w:eastAsia="es-MX"/>
              </w:rPr>
            </w:pPr>
            <w:r w:rsidRPr="00A62C30">
              <w:rPr>
                <w:rFonts w:ascii="Times New Roman" w:hAnsi="Times New Roman" w:cs="Times New Roman"/>
              </w:rPr>
              <w:t>$327,663,239.80</w:t>
            </w:r>
          </w:p>
        </w:tc>
      </w:tr>
      <w:tr w:rsidR="006B30CA" w:rsidRPr="00A35B34" w14:paraId="49D2A518"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C62EBC3"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EJERCIDO</w:t>
            </w:r>
          </w:p>
        </w:tc>
        <w:tc>
          <w:tcPr>
            <w:tcW w:w="2260" w:type="dxa"/>
            <w:tcBorders>
              <w:top w:val="nil"/>
              <w:left w:val="nil"/>
              <w:bottom w:val="single" w:sz="4" w:space="0" w:color="auto"/>
              <w:right w:val="single" w:sz="4" w:space="0" w:color="auto"/>
            </w:tcBorders>
            <w:shd w:val="clear" w:color="auto" w:fill="auto"/>
            <w:hideMark/>
          </w:tcPr>
          <w:p w14:paraId="49FB5402" w14:textId="7AACABAA" w:rsidR="006B30CA" w:rsidRPr="006B30CA" w:rsidRDefault="00A62C30" w:rsidP="006B30CA">
            <w:pPr>
              <w:spacing w:after="0" w:line="240" w:lineRule="auto"/>
              <w:jc w:val="right"/>
              <w:rPr>
                <w:rFonts w:ascii="Times New Roman" w:eastAsia="Times New Roman" w:hAnsi="Times New Roman" w:cs="Times New Roman"/>
                <w:color w:val="000000"/>
                <w:sz w:val="20"/>
                <w:szCs w:val="20"/>
                <w:lang w:eastAsia="es-MX"/>
              </w:rPr>
            </w:pPr>
            <w:r w:rsidRPr="00A62C30">
              <w:rPr>
                <w:rFonts w:ascii="Times New Roman" w:hAnsi="Times New Roman" w:cs="Times New Roman"/>
              </w:rPr>
              <w:t>$325,017,304.33</w:t>
            </w:r>
          </w:p>
        </w:tc>
      </w:tr>
      <w:tr w:rsidR="006B30CA" w:rsidRPr="00A35B34" w14:paraId="4D4BF9A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11477CA" w14:textId="77777777" w:rsidR="006B30CA" w:rsidRPr="00A35B34" w:rsidRDefault="006B30CA" w:rsidP="006B30CA">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PAGADO</w:t>
            </w:r>
          </w:p>
        </w:tc>
        <w:tc>
          <w:tcPr>
            <w:tcW w:w="2260" w:type="dxa"/>
            <w:tcBorders>
              <w:top w:val="nil"/>
              <w:left w:val="nil"/>
              <w:bottom w:val="single" w:sz="4" w:space="0" w:color="auto"/>
              <w:right w:val="single" w:sz="4" w:space="0" w:color="auto"/>
            </w:tcBorders>
            <w:shd w:val="clear" w:color="auto" w:fill="auto"/>
            <w:hideMark/>
          </w:tcPr>
          <w:p w14:paraId="794453B3" w14:textId="75B556B0" w:rsidR="006B30CA" w:rsidRPr="006B30CA" w:rsidRDefault="00A62C30" w:rsidP="006B30CA">
            <w:pPr>
              <w:spacing w:after="0" w:line="240" w:lineRule="auto"/>
              <w:jc w:val="right"/>
              <w:rPr>
                <w:rFonts w:ascii="Times New Roman" w:eastAsia="Times New Roman" w:hAnsi="Times New Roman" w:cs="Times New Roman"/>
                <w:color w:val="000000"/>
                <w:sz w:val="20"/>
                <w:szCs w:val="20"/>
                <w:lang w:eastAsia="es-MX"/>
              </w:rPr>
            </w:pPr>
            <w:r w:rsidRPr="00A62C30">
              <w:rPr>
                <w:rFonts w:ascii="Times New Roman" w:hAnsi="Times New Roman" w:cs="Times New Roman"/>
              </w:rPr>
              <w:t>$325,017,304.33</w:t>
            </w:r>
          </w:p>
        </w:tc>
      </w:tr>
    </w:tbl>
    <w:p w14:paraId="0D4E573F" w14:textId="77777777" w:rsidR="00813126" w:rsidRPr="00872F88" w:rsidRDefault="00813126"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br w:type="page"/>
      </w:r>
    </w:p>
    <w:p w14:paraId="66D3C8A4" w14:textId="6EC73A27" w:rsidR="00EA0C84" w:rsidRPr="00872F88" w:rsidRDefault="00800B84"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lastRenderedPageBreak/>
        <w:t xml:space="preserve">C) </w:t>
      </w:r>
      <w:r w:rsidR="00EA0C84" w:rsidRPr="00872F88">
        <w:rPr>
          <w:rFonts w:ascii="Times New Roman" w:hAnsi="Times New Roman" w:cs="Times New Roman"/>
          <w:b/>
          <w:sz w:val="28"/>
          <w:szCs w:val="28"/>
          <w:u w:val="single"/>
        </w:rPr>
        <w:t>NOTAS DE GESTIÓN ADMINISTRATIVA.</w:t>
      </w:r>
    </w:p>
    <w:p w14:paraId="11371DA8"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Introducción.</w:t>
      </w:r>
    </w:p>
    <w:p w14:paraId="0A797F64" w14:textId="5E60B875" w:rsidR="00EA0C84" w:rsidRPr="00872F88" w:rsidRDefault="00EA0C84" w:rsidP="00427755">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w:t>
      </w:r>
      <w:r w:rsidR="00800B84" w:rsidRPr="00872F88">
        <w:rPr>
          <w:rFonts w:ascii="Times New Roman" w:hAnsi="Times New Roman" w:cs="Times New Roman"/>
          <w:sz w:val="24"/>
          <w:szCs w:val="24"/>
        </w:rPr>
        <w:t>públicos</w:t>
      </w:r>
      <w:r w:rsidRPr="00872F88">
        <w:rPr>
          <w:rFonts w:ascii="Times New Roman" w:hAnsi="Times New Roman" w:cs="Times New Roman"/>
          <w:sz w:val="24"/>
          <w:szCs w:val="24"/>
        </w:rPr>
        <w:t xml:space="preserve"> proveen de información </w:t>
      </w:r>
      <w:r w:rsidR="00882418" w:rsidRPr="00872F88">
        <w:rPr>
          <w:rFonts w:ascii="Times New Roman" w:hAnsi="Times New Roman" w:cs="Times New Roman"/>
          <w:sz w:val="24"/>
          <w:szCs w:val="24"/>
        </w:rPr>
        <w:t>financiera a</w:t>
      </w:r>
      <w:r w:rsidRPr="00872F88">
        <w:rPr>
          <w:rFonts w:ascii="Times New Roman" w:hAnsi="Times New Roman" w:cs="Times New Roman"/>
          <w:sz w:val="24"/>
          <w:szCs w:val="24"/>
        </w:rPr>
        <w:t xml:space="preserve"> los principales usuarios de </w:t>
      </w:r>
      <w:r w:rsidR="000A2280" w:rsidRPr="00872F88">
        <w:rPr>
          <w:rFonts w:ascii="Times New Roman" w:hAnsi="Times New Roman" w:cs="Times New Roman"/>
          <w:sz w:val="24"/>
          <w:szCs w:val="24"/>
        </w:rPr>
        <w:t>esta</w:t>
      </w:r>
      <w:r w:rsidRPr="00872F88">
        <w:rPr>
          <w:rFonts w:ascii="Times New Roman" w:hAnsi="Times New Roman" w:cs="Times New Roman"/>
          <w:sz w:val="24"/>
          <w:szCs w:val="24"/>
        </w:rPr>
        <w:t>, al congreso y a los ciudadanos.</w:t>
      </w:r>
    </w:p>
    <w:p w14:paraId="7218CC22" w14:textId="41CE4FC3" w:rsidR="00EA0C84" w:rsidRPr="00872F88" w:rsidRDefault="00EA0C84"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El objetivo del presente documento es la revelación del contexto y de los aspectos económicos – </w:t>
      </w:r>
      <w:r w:rsidR="00A8347A" w:rsidRPr="00872F88">
        <w:rPr>
          <w:rFonts w:ascii="Times New Roman" w:hAnsi="Times New Roman" w:cs="Times New Roman"/>
          <w:sz w:val="24"/>
          <w:szCs w:val="24"/>
        </w:rPr>
        <w:t>financieros</w:t>
      </w:r>
      <w:r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872F88">
        <w:rPr>
          <w:rFonts w:ascii="Times New Roman" w:hAnsi="Times New Roman" w:cs="Times New Roman"/>
          <w:sz w:val="24"/>
          <w:szCs w:val="24"/>
        </w:rPr>
        <w:t>estos</w:t>
      </w:r>
      <w:r w:rsidRPr="00872F88">
        <w:rPr>
          <w:rFonts w:ascii="Times New Roman" w:hAnsi="Times New Roman" w:cs="Times New Roman"/>
          <w:sz w:val="24"/>
          <w:szCs w:val="24"/>
        </w:rPr>
        <w:t xml:space="preserve"> y sus particularidades. </w:t>
      </w:r>
    </w:p>
    <w:p w14:paraId="3C5C2605"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y financiero.</w:t>
      </w:r>
    </w:p>
    <w:p w14:paraId="362B566C" w14:textId="428C83DC" w:rsidR="00EA0C84" w:rsidRPr="00872F88" w:rsidRDefault="00EA0C8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federal</w:t>
      </w:r>
      <w:r w:rsidR="001F5681" w:rsidRPr="00872F88">
        <w:rPr>
          <w:rFonts w:ascii="Times New Roman" w:hAnsi="Times New Roman" w:cs="Times New Roman"/>
          <w:b/>
          <w:sz w:val="24"/>
          <w:szCs w:val="24"/>
        </w:rPr>
        <w:t>.</w:t>
      </w:r>
    </w:p>
    <w:p w14:paraId="1D162EFC" w14:textId="0802397A" w:rsidR="00393255" w:rsidRPr="00872F88" w:rsidRDefault="00547F0F" w:rsidP="00765524">
      <w:pPr>
        <w:pStyle w:val="paragraph"/>
        <w:shd w:val="clear" w:color="auto" w:fill="FFFFFF"/>
        <w:spacing w:before="0" w:beforeAutospacing="0" w:after="240" w:afterAutospacing="0"/>
        <w:ind w:firstLine="709"/>
        <w:jc w:val="both"/>
        <w:rPr>
          <w:color w:val="222222"/>
        </w:rPr>
      </w:pPr>
      <w:r w:rsidRPr="00872F88">
        <w:rPr>
          <w:color w:val="222222"/>
        </w:rPr>
        <w:t>Para 2021, se espera un crecimiento de 6.0%, en tanto que para 2022 se anticipa un crecimiento de 3.0%.  Ante la incertidumbre que persiste alrededor de la dinámica prevista para la actividad económica, se considera que el crecimiento podría ubicarse entre 5.0 y 7.0% en 2021 y entre 2.0 y 4.0% en 2022. La previsión central para 2021 refleja tanto un mejor desempeño de la economía en el primer trimestre del año respecto de lo previamente anticipado, como la expectativa de que a partir del segundo trimestre la recuperación gradual de la economía se presente con un ritmo más elevado. Esto por el efecto de la fortaleza de la demanda externa, particularmente ante el cuantioso estímulo fiscal otorgado en Estados Unidos, y por la reactivación de la interna ante los mayores avances en el proceso de vacunación de la población y la gradual eliminación de las restricciones a la movilidad adoptadas para hacer frente a la pandemia. La previsión para 2022 mantiene la perspectiva de una convergencia hacia un crecimiento inercial en ese año.</w:t>
      </w:r>
    </w:p>
    <w:p w14:paraId="6337E654" w14:textId="3AF5010E" w:rsidR="00CB265A" w:rsidRPr="00872F88" w:rsidRDefault="00547F0F" w:rsidP="00765524">
      <w:pPr>
        <w:pStyle w:val="paragraph"/>
        <w:shd w:val="clear" w:color="auto" w:fill="FFFFFF"/>
        <w:spacing w:before="0" w:beforeAutospacing="0" w:after="240" w:afterAutospacing="0"/>
        <w:ind w:firstLine="709"/>
        <w:jc w:val="both"/>
        <w:rPr>
          <w:b/>
        </w:rPr>
      </w:pPr>
      <w:r w:rsidRPr="00872F88">
        <w:rPr>
          <w:color w:val="222222"/>
        </w:rPr>
        <w:t xml:space="preserve">En el primer trimestre del año la economía mexicana mostró una desaceleración en su ritmo de recuperación ante el recrudecimiento de la pandemia que se observó entre diciembre del año anterior y febrero del presente año, así como por otros factores transitorios. No obstante, aunque permanecen riesgos en torno a la pandemia, esta ha ido cediendo paulatinamente en el país y se ha avanzado en la campaña de vacunación, lo que ha permitido la flexibilización de las restricciones implementadas ante la emergencia de salud. Lo anterior, junto con el anuncio de cuantiosos estímulos fiscales en Estados Unidos, sugiere que la recuperación de la economía del país se acelerará en los próximos trimestres. Sin embargo, se siguen enfrentando desafíos para lograr una reactivación más expedita, duradera y generalizada de la demanda interna y del mercado laboral. Lo anterior se da en un contexto en el que existe incertidumbre acerca del comportamiento de la inflación y las tasas de interés de largo plazo globales que puede dar lugar a episodios de volatilidad en los mercados financieros internacionales y que podría tener consecuencias sobre los flujos de capital hacia economías emergentes. La Junta de Gobierno determinará una postura monetaria con el objetivo de garantizar el ajuste ordenado de los precios relativos, los mercados financieros y de la economía en su conjunto, así como asegurar la convergencia de la inflación a la meta del 3% y el anclaje de las expectativas inflacionarias. </w:t>
      </w:r>
      <w:r w:rsidR="00765524" w:rsidRPr="00872F88">
        <w:rPr>
          <w:color w:val="222222"/>
        </w:rPr>
        <w:t>(Fuente Banco de México)</w:t>
      </w:r>
    </w:p>
    <w:p w14:paraId="5CE28E06" w14:textId="77777777" w:rsidR="005C4B11" w:rsidRPr="00872F88" w:rsidRDefault="005C4B11" w:rsidP="00427755">
      <w:pPr>
        <w:spacing w:line="240" w:lineRule="auto"/>
        <w:jc w:val="both"/>
        <w:rPr>
          <w:rFonts w:ascii="Times New Roman" w:hAnsi="Times New Roman" w:cs="Times New Roman"/>
          <w:b/>
          <w:sz w:val="24"/>
          <w:szCs w:val="24"/>
        </w:rPr>
      </w:pPr>
    </w:p>
    <w:p w14:paraId="64365385" w14:textId="77777777" w:rsidR="00765524" w:rsidRPr="00872F88" w:rsidRDefault="00765524" w:rsidP="00427755">
      <w:pPr>
        <w:spacing w:line="240" w:lineRule="auto"/>
        <w:jc w:val="both"/>
        <w:rPr>
          <w:rFonts w:ascii="Times New Roman" w:hAnsi="Times New Roman" w:cs="Times New Roman"/>
          <w:b/>
          <w:sz w:val="24"/>
          <w:szCs w:val="24"/>
        </w:rPr>
      </w:pPr>
    </w:p>
    <w:p w14:paraId="5931E52F" w14:textId="5470AB4A" w:rsidR="00772346" w:rsidRPr="00872F88" w:rsidRDefault="0077234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Panorama económico local.</w:t>
      </w:r>
    </w:p>
    <w:p w14:paraId="0A9BCD29" w14:textId="77777777" w:rsidR="00765524" w:rsidRPr="00ED25CD" w:rsidRDefault="00772346" w:rsidP="00ED25CD">
      <w:pPr>
        <w:ind w:firstLine="709"/>
        <w:jc w:val="both"/>
        <w:rPr>
          <w:rFonts w:ascii="Times New Roman" w:hAnsi="Times New Roman" w:cs="Times New Roman"/>
          <w:sz w:val="24"/>
          <w:szCs w:val="24"/>
        </w:rPr>
      </w:pPr>
      <w:r w:rsidRPr="00872F88">
        <w:rPr>
          <w:rFonts w:ascii="Times New Roman" w:hAnsi="Times New Roman" w:cs="Times New Roman"/>
        </w:rPr>
        <w:tab/>
      </w:r>
      <w:r w:rsidR="00765524" w:rsidRPr="00ED25CD">
        <w:rPr>
          <w:rFonts w:ascii="Times New Roman" w:hAnsi="Times New Roman" w:cs="Times New Roman"/>
          <w:sz w:val="24"/>
          <w:szCs w:val="24"/>
        </w:rPr>
        <w:t>A medida que transcurrieron los últimos trimestres se dieron cambios en lo que se espera para las economías de cada una de las 32 entidades de la República Mexicana. Esto se explica porque se materializaron algunas situaciones mas no otras de aquellas que se toman en cuenta para elaborar los pronósticos.</w:t>
      </w:r>
    </w:p>
    <w:p w14:paraId="161A514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En los primeros días de este 2021, y a partir de indicadores del último trimestre del 2020, la Dirección de Estudios Económicos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estimó que la economía de Aguascalientes crecería este 2021 en 3.9%. Para su segundo análisis del año en curso, que publicó en marzo, y tomando en consideración lo sucedido en los primeros tres meses del mismo, ubicó el pronóstico para finales de este 2021 en 6.2%</w:t>
      </w:r>
    </w:p>
    <w:p w14:paraId="0AAD9B51"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la última edición de su Examen de la Situación Económica de México, que hoy dio a conocer, el grupo financiero que se elaboró a partir de los datos del segundo trimestre de este año, se espera que el Producto Interno Bruto (PIB) del estado de Aguascalientes crezca 6.3% en 2021.</w:t>
      </w:r>
    </w:p>
    <w:p w14:paraId="412C2993"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último documento no difiere casi nada del anterior, pues de un avance en la economía estatal del 6.2% se pasa a 6.3%. Sin embargo, sí difieren los dos análisis en algo sustancial. Y es que mientras en el análisis de marzo, el estado de Aguascalientes se situaba en el segundo lugar con el mayor crecimiento, para el de este mes de julio se le ubica en el lugar 11.</w:t>
      </w:r>
    </w:p>
    <w:p w14:paraId="5643BA40"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El pronóstico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publicado en marzo colocó al estado de Coahuila como el que tendría el mayor crecimiento económico este 2021, con un avance del 7%. Luego estuvo Aguascalientes, con el ya mencionado 6.2%.</w:t>
      </w:r>
    </w:p>
    <w:p w14:paraId="7F4D1EE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Pero en el análisis que hoy se dio a conocer, al estado de Aguascalientes se le ubica para este 2021 en el lugar 11, con incremento del 6.3%. Si el pronóstico de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se materializa, se verá entonces rebasado por los estados de Quintana Roo (+11.4%), Baja California Sur (+11.1%), Baja California (+8%), Coahuila (+7.5%), Chihuahua y Querétaro (+7.2%), Nuevo León (+7.1%), Guerrero, Jalisco y Puebla (+6.4%).</w:t>
      </w:r>
    </w:p>
    <w:p w14:paraId="4CA6CB0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b/>
          <w:bCs/>
          <w:sz w:val="24"/>
          <w:szCs w:val="24"/>
        </w:rPr>
        <w:t>3.2%, el crecimiento anual promedio del 2022 al 2025, ligeramente superior al promedio nacional</w:t>
      </w:r>
    </w:p>
    <w:p w14:paraId="35C86A7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 xml:space="preserve">Para los próximos cuatro años, </w:t>
      </w:r>
      <w:proofErr w:type="spellStart"/>
      <w:r w:rsidRPr="00ED25CD">
        <w:rPr>
          <w:rFonts w:ascii="Times New Roman" w:hAnsi="Times New Roman" w:cs="Times New Roman"/>
          <w:sz w:val="24"/>
          <w:szCs w:val="24"/>
        </w:rPr>
        <w:t>Citibanamex</w:t>
      </w:r>
      <w:proofErr w:type="spellEnd"/>
      <w:r w:rsidRPr="00ED25CD">
        <w:rPr>
          <w:rFonts w:ascii="Times New Roman" w:hAnsi="Times New Roman" w:cs="Times New Roman"/>
          <w:sz w:val="24"/>
          <w:szCs w:val="24"/>
        </w:rPr>
        <w:t xml:space="preserve"> estima que el crecimiento de las economías estatales será más bien débil, ya que no se vislumbran condiciones que impulsen de manera significativa la productividad y la inversión en el país.</w:t>
      </w:r>
    </w:p>
    <w:p w14:paraId="64A85E25"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grupo financiero ubica el crecimiento promedio del PIB para los años de 2022 a 2025 en 2.2% en todo el país, en tanto que para este 2021 estima un avance del 5.9%, que contrasta con el -8.3% del 2020 y el -0.2% del 2019.</w:t>
      </w:r>
    </w:p>
    <w:p w14:paraId="2A309D44"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lastRenderedPageBreak/>
        <w:t>En el caso concreto de Aguascalientes, el pronóstico es que su economía crezca a un ritmo promedio anual de 3.2% entre 2022 y 2025. Se vería superado por lo que se espera para Quintana Roo (+7.3%), Baja California Sur (+6.3%) y Baja California (+3.4%).</w:t>
      </w:r>
    </w:p>
    <w:p w14:paraId="2A335C81" w14:textId="5154F062" w:rsidR="00EA0C84" w:rsidRPr="00872F88" w:rsidRDefault="00EA0C84" w:rsidP="00123B87">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Autorización e historia.</w:t>
      </w:r>
    </w:p>
    <w:p w14:paraId="5B2C123F" w14:textId="77777777" w:rsidR="00123B87" w:rsidRPr="00872F88" w:rsidRDefault="00123B87" w:rsidP="00427755">
      <w:pPr>
        <w:pStyle w:val="Prrafodelista"/>
        <w:spacing w:line="240" w:lineRule="auto"/>
        <w:ind w:left="502"/>
        <w:jc w:val="both"/>
        <w:rPr>
          <w:rFonts w:ascii="Times New Roman" w:hAnsi="Times New Roman" w:cs="Times New Roman"/>
          <w:b/>
          <w:sz w:val="24"/>
          <w:szCs w:val="24"/>
        </w:rPr>
      </w:pPr>
    </w:p>
    <w:p w14:paraId="0F709742" w14:textId="317BB6A8" w:rsidR="00EA0C84" w:rsidRPr="00872F88"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 xml:space="preserve">Fecha de creación del ente. </w:t>
      </w:r>
    </w:p>
    <w:p w14:paraId="721B0C71" w14:textId="77777777" w:rsidR="00FF638F" w:rsidRPr="00872F88"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872F88" w:rsidRDefault="00EA0C84"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872F88">
        <w:rPr>
          <w:rFonts w:ascii="Times New Roman" w:hAnsi="Times New Roman" w:cs="Times New Roman"/>
          <w:sz w:val="24"/>
          <w:szCs w:val="24"/>
        </w:rPr>
        <w:t xml:space="preserve">Se rige por su </w:t>
      </w:r>
      <w:r w:rsidR="00A8347A" w:rsidRPr="00872F88">
        <w:rPr>
          <w:rFonts w:ascii="Times New Roman" w:hAnsi="Times New Roman" w:cs="Times New Roman"/>
          <w:sz w:val="24"/>
          <w:szCs w:val="24"/>
        </w:rPr>
        <w:t>código</w:t>
      </w:r>
      <w:r w:rsidR="002C6459" w:rsidRPr="00872F88">
        <w:rPr>
          <w:rFonts w:ascii="Times New Roman" w:hAnsi="Times New Roman" w:cs="Times New Roman"/>
          <w:sz w:val="24"/>
          <w:szCs w:val="24"/>
        </w:rPr>
        <w:t xml:space="preserve"> municipal d</w:t>
      </w:r>
      <w:r w:rsidR="00FA2CA2" w:rsidRPr="00872F88">
        <w:rPr>
          <w:rFonts w:ascii="Times New Roman" w:hAnsi="Times New Roman" w:cs="Times New Roman"/>
          <w:sz w:val="24"/>
          <w:szCs w:val="24"/>
        </w:rPr>
        <w:t xml:space="preserve">e Calvillo Ags. </w:t>
      </w:r>
    </w:p>
    <w:p w14:paraId="4E25E27A" w14:textId="58708000" w:rsidR="00FA4125" w:rsidRPr="00872F88" w:rsidRDefault="00FA4125" w:rsidP="00ED25CD">
      <w:pPr>
        <w:pStyle w:val="Prrafodelista"/>
        <w:spacing w:line="240" w:lineRule="auto"/>
        <w:ind w:left="0" w:firstLine="709"/>
        <w:jc w:val="both"/>
        <w:rPr>
          <w:rFonts w:ascii="Times New Roman" w:hAnsi="Times New Roman" w:cs="Times New Roman"/>
          <w:sz w:val="24"/>
          <w:szCs w:val="24"/>
        </w:rPr>
      </w:pPr>
    </w:p>
    <w:p w14:paraId="3719E13B" w14:textId="12B93AD9" w:rsidR="00EA0C84" w:rsidRPr="00872F88" w:rsidRDefault="00EA0C84" w:rsidP="00ED25CD">
      <w:pPr>
        <w:pStyle w:val="Prrafodelista"/>
        <w:numPr>
          <w:ilvl w:val="0"/>
          <w:numId w:val="33"/>
        </w:numPr>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Principales cambios en su estructura. </w:t>
      </w:r>
    </w:p>
    <w:p w14:paraId="67134A9B" w14:textId="77777777" w:rsidR="00FF638F" w:rsidRPr="00872F88" w:rsidRDefault="00FF638F" w:rsidP="00ED25CD">
      <w:pPr>
        <w:pStyle w:val="Prrafodelista"/>
        <w:spacing w:after="160" w:line="240" w:lineRule="auto"/>
        <w:ind w:left="0" w:firstLine="709"/>
        <w:jc w:val="both"/>
        <w:rPr>
          <w:rFonts w:ascii="Times New Roman" w:hAnsi="Times New Roman" w:cs="Times New Roman"/>
          <w:sz w:val="24"/>
          <w:szCs w:val="24"/>
        </w:rPr>
      </w:pPr>
    </w:p>
    <w:p w14:paraId="624B72DA" w14:textId="27AA868B" w:rsidR="00FA2CA2" w:rsidRPr="00872F88" w:rsidRDefault="00FA4125" w:rsidP="00ED25CD">
      <w:pPr>
        <w:pStyle w:val="Prrafodelista"/>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Villa de Calvillo fundada el </w:t>
      </w:r>
      <w:r w:rsidR="00FA2CA2" w:rsidRPr="00872F88">
        <w:rPr>
          <w:rFonts w:ascii="Times New Roman" w:hAnsi="Times New Roman" w:cs="Times New Roman"/>
          <w:sz w:val="24"/>
          <w:szCs w:val="24"/>
        </w:rPr>
        <w:t xml:space="preserve">18 de noviembre de </w:t>
      </w:r>
      <w:r w:rsidR="00A8347A" w:rsidRPr="00872F88">
        <w:rPr>
          <w:rFonts w:ascii="Times New Roman" w:hAnsi="Times New Roman" w:cs="Times New Roman"/>
          <w:sz w:val="24"/>
          <w:szCs w:val="24"/>
        </w:rPr>
        <w:t>1771</w:t>
      </w:r>
      <w:r w:rsidR="00FA2CA2" w:rsidRPr="00872F88">
        <w:rPr>
          <w:rFonts w:ascii="Times New Roman" w:hAnsi="Times New Roman" w:cs="Times New Roman"/>
          <w:sz w:val="24"/>
          <w:szCs w:val="24"/>
        </w:rPr>
        <w:t xml:space="preserve"> y nombrada Valle de </w:t>
      </w:r>
      <w:proofErr w:type="spellStart"/>
      <w:r w:rsidR="00A8347A" w:rsidRPr="00872F88">
        <w:rPr>
          <w:rFonts w:ascii="Times New Roman" w:hAnsi="Times New Roman" w:cs="Times New Roman"/>
          <w:sz w:val="24"/>
          <w:szCs w:val="24"/>
        </w:rPr>
        <w:t>Huéjucar</w:t>
      </w:r>
      <w:proofErr w:type="spellEnd"/>
      <w:r w:rsidR="00FA2CA2" w:rsidRPr="00872F88">
        <w:rPr>
          <w:rFonts w:ascii="Times New Roman" w:hAnsi="Times New Roman" w:cs="Times New Roman"/>
          <w:sz w:val="24"/>
          <w:szCs w:val="24"/>
        </w:rPr>
        <w:t xml:space="preserve"> en febrero de 1848. Se rige por su </w:t>
      </w:r>
      <w:r w:rsidR="00A8347A" w:rsidRPr="00872F88">
        <w:rPr>
          <w:rFonts w:ascii="Times New Roman" w:hAnsi="Times New Roman" w:cs="Times New Roman"/>
          <w:sz w:val="24"/>
          <w:szCs w:val="24"/>
        </w:rPr>
        <w:t>código</w:t>
      </w:r>
      <w:r w:rsidR="00FA2CA2" w:rsidRPr="00872F88">
        <w:rPr>
          <w:rFonts w:ascii="Times New Roman" w:hAnsi="Times New Roman" w:cs="Times New Roman"/>
          <w:sz w:val="24"/>
          <w:szCs w:val="24"/>
        </w:rPr>
        <w:t xml:space="preserve"> municipal de Calvillo, Ags. </w:t>
      </w:r>
      <w:proofErr w:type="gramStart"/>
      <w:r w:rsidRPr="00872F88">
        <w:rPr>
          <w:rFonts w:ascii="Times New Roman" w:hAnsi="Times New Roman" w:cs="Times New Roman"/>
          <w:sz w:val="24"/>
          <w:szCs w:val="24"/>
        </w:rPr>
        <w:t>con</w:t>
      </w:r>
      <w:proofErr w:type="gramEnd"/>
      <w:r w:rsidR="00FA2CA2"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última</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modificación</w:t>
      </w:r>
      <w:r w:rsidR="00FA2CA2"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00FA2CA2" w:rsidRPr="00872F88">
        <w:rPr>
          <w:rFonts w:ascii="Times New Roman" w:hAnsi="Times New Roman" w:cs="Times New Roman"/>
          <w:sz w:val="24"/>
          <w:szCs w:val="24"/>
        </w:rPr>
        <w:t xml:space="preserve"> 26 de octubre de 2015, publicado en el </w:t>
      </w:r>
      <w:r w:rsidR="00A8347A" w:rsidRPr="00872F88">
        <w:rPr>
          <w:rFonts w:ascii="Times New Roman" w:hAnsi="Times New Roman" w:cs="Times New Roman"/>
          <w:sz w:val="24"/>
          <w:szCs w:val="24"/>
        </w:rPr>
        <w:t>periódico</w:t>
      </w:r>
      <w:r w:rsidR="00FA2CA2" w:rsidRPr="00872F88">
        <w:rPr>
          <w:rFonts w:ascii="Times New Roman" w:hAnsi="Times New Roman" w:cs="Times New Roman"/>
          <w:sz w:val="24"/>
          <w:szCs w:val="24"/>
        </w:rPr>
        <w:t xml:space="preserve"> oficial del estado de Aguascalientes en su </w:t>
      </w:r>
      <w:r w:rsidR="00786BAC" w:rsidRPr="00872F88">
        <w:rPr>
          <w:rFonts w:ascii="Times New Roman" w:hAnsi="Times New Roman" w:cs="Times New Roman"/>
          <w:sz w:val="24"/>
          <w:szCs w:val="24"/>
        </w:rPr>
        <w:t>número</w:t>
      </w:r>
      <w:r w:rsidR="00FA2CA2" w:rsidRPr="00872F88">
        <w:rPr>
          <w:rFonts w:ascii="Times New Roman" w:hAnsi="Times New Roman" w:cs="Times New Roman"/>
          <w:sz w:val="24"/>
          <w:szCs w:val="24"/>
        </w:rPr>
        <w:t xml:space="preserve"> 43, primera </w:t>
      </w:r>
      <w:r w:rsidR="00786BAC" w:rsidRPr="00872F88">
        <w:rPr>
          <w:rFonts w:ascii="Times New Roman" w:hAnsi="Times New Roman" w:cs="Times New Roman"/>
          <w:sz w:val="24"/>
          <w:szCs w:val="24"/>
        </w:rPr>
        <w:t>sección</w:t>
      </w:r>
      <w:r w:rsidR="00FA2CA2" w:rsidRPr="00872F88">
        <w:rPr>
          <w:rFonts w:ascii="Times New Roman" w:hAnsi="Times New Roman" w:cs="Times New Roman"/>
          <w:sz w:val="24"/>
          <w:szCs w:val="24"/>
        </w:rPr>
        <w:t>.</w:t>
      </w:r>
    </w:p>
    <w:p w14:paraId="53F85058" w14:textId="77777777" w:rsidR="00024274" w:rsidRPr="00872F88"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72F88"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72F88">
        <w:rPr>
          <w:rFonts w:ascii="Times New Roman" w:hAnsi="Times New Roman" w:cs="Times New Roman"/>
          <w:b/>
          <w:sz w:val="24"/>
          <w:szCs w:val="24"/>
        </w:rPr>
        <w:t>Organización y objeto social:</w:t>
      </w:r>
    </w:p>
    <w:p w14:paraId="5B6D1186" w14:textId="77777777" w:rsidR="00123B87" w:rsidRPr="00872F88" w:rsidRDefault="00123B87" w:rsidP="00123B87">
      <w:pPr>
        <w:spacing w:line="240" w:lineRule="auto"/>
        <w:jc w:val="both"/>
        <w:rPr>
          <w:rFonts w:ascii="Times New Roman" w:hAnsi="Times New Roman" w:cs="Times New Roman"/>
          <w:b/>
          <w:sz w:val="24"/>
          <w:szCs w:val="24"/>
        </w:rPr>
      </w:pPr>
    </w:p>
    <w:p w14:paraId="691D348C" w14:textId="4F8D759E" w:rsidR="00EA0C84" w:rsidRPr="00872F88"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Objeto social</w:t>
      </w:r>
      <w:r w:rsidR="00FA2CA2" w:rsidRPr="00872F88">
        <w:rPr>
          <w:rFonts w:ascii="Times New Roman" w:hAnsi="Times New Roman" w:cs="Times New Roman"/>
          <w:sz w:val="24"/>
          <w:szCs w:val="24"/>
        </w:rPr>
        <w:t>.</w:t>
      </w:r>
    </w:p>
    <w:p w14:paraId="2075C1FE" w14:textId="36E0DF77" w:rsidR="00EA0C84" w:rsidRPr="00872F88" w:rsidRDefault="00786BAC"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De conformidad con la fracción II del </w:t>
      </w:r>
      <w:r w:rsidR="00EA0C84" w:rsidRPr="00872F88">
        <w:rPr>
          <w:rFonts w:ascii="Times New Roman" w:hAnsi="Times New Roman" w:cs="Times New Roman"/>
          <w:sz w:val="24"/>
          <w:szCs w:val="24"/>
        </w:rPr>
        <w:t xml:space="preserve">artículo </w:t>
      </w:r>
      <w:r w:rsidRPr="00872F88">
        <w:rPr>
          <w:rFonts w:ascii="Times New Roman" w:hAnsi="Times New Roman" w:cs="Times New Roman"/>
          <w:sz w:val="24"/>
          <w:szCs w:val="24"/>
        </w:rPr>
        <w:t>115 de la Constitución Política de los Estados Unidos Mexicanos</w:t>
      </w:r>
      <w:r w:rsidR="00FF638F" w:rsidRPr="00872F88">
        <w:rPr>
          <w:rFonts w:ascii="Times New Roman" w:hAnsi="Times New Roman" w:cs="Times New Roman"/>
          <w:sz w:val="24"/>
          <w:szCs w:val="24"/>
        </w:rPr>
        <w:t>.</w:t>
      </w:r>
    </w:p>
    <w:p w14:paraId="4FF4E1E7" w14:textId="65209576" w:rsidR="00786BAC" w:rsidRPr="00872F88" w:rsidRDefault="00786BAC"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w:t>
      </w:r>
      <w:r w:rsidRPr="00872F88">
        <w:rPr>
          <w:rFonts w:ascii="Times New Roman" w:hAnsi="Times New Roman" w:cs="Times New Roman"/>
          <w:i/>
          <w:sz w:val="24"/>
          <w:szCs w:val="24"/>
        </w:rPr>
        <w:lastRenderedPageBreak/>
        <w:t>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Pr="00872F88" w:rsidRDefault="00EA0C84" w:rsidP="00ED25CD">
      <w:pPr>
        <w:pStyle w:val="Prrafodelista"/>
        <w:spacing w:line="240" w:lineRule="auto"/>
        <w:ind w:left="0" w:firstLine="709"/>
        <w:jc w:val="both"/>
        <w:rPr>
          <w:rFonts w:ascii="Times New Roman" w:hAnsi="Times New Roman" w:cs="Times New Roman"/>
          <w:sz w:val="24"/>
          <w:szCs w:val="24"/>
        </w:rPr>
      </w:pPr>
    </w:p>
    <w:p w14:paraId="2A265FB3" w14:textId="1D3214AB"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254FB844" w14:textId="7E5CE1DD"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4C51E155" w14:textId="77777777"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118AE154" w14:textId="5A0DCA61" w:rsidR="00EA0C84"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 </w:t>
      </w:r>
      <w:r w:rsidR="009A5EDF" w:rsidRPr="00872F88">
        <w:rPr>
          <w:rFonts w:ascii="Times New Roman" w:hAnsi="Times New Roman" w:cs="Times New Roman"/>
          <w:sz w:val="24"/>
          <w:szCs w:val="24"/>
        </w:rPr>
        <w:t>actividad.</w:t>
      </w:r>
    </w:p>
    <w:p w14:paraId="6670C474"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00B8348" w14:textId="0A046A5A"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que se derivan de sus facultades y obligaciones establecidas en </w:t>
      </w:r>
      <w:r w:rsidR="00447DE4" w:rsidRPr="00872F88">
        <w:rPr>
          <w:rFonts w:ascii="Times New Roman" w:hAnsi="Times New Roman" w:cs="Times New Roman"/>
          <w:sz w:val="24"/>
          <w:szCs w:val="24"/>
        </w:rPr>
        <w:t>la fracción</w:t>
      </w:r>
      <w:r w:rsidR="005F35B3" w:rsidRPr="00872F88">
        <w:rPr>
          <w:rFonts w:ascii="Times New Roman" w:hAnsi="Times New Roman" w:cs="Times New Roman"/>
          <w:sz w:val="24"/>
          <w:szCs w:val="24"/>
        </w:rPr>
        <w:t xml:space="preserve"> V </w:t>
      </w:r>
      <w:r w:rsidR="00447DE4" w:rsidRPr="00872F88">
        <w:rPr>
          <w:rFonts w:ascii="Times New Roman" w:hAnsi="Times New Roman" w:cs="Times New Roman"/>
          <w:sz w:val="24"/>
          <w:szCs w:val="24"/>
        </w:rPr>
        <w:t>artículo</w:t>
      </w:r>
      <w:r w:rsidRPr="00872F88">
        <w:rPr>
          <w:rFonts w:ascii="Times New Roman" w:hAnsi="Times New Roman" w:cs="Times New Roman"/>
          <w:sz w:val="24"/>
          <w:szCs w:val="24"/>
        </w:rPr>
        <w:t xml:space="preserve"> 115 de la </w:t>
      </w:r>
      <w:r w:rsidR="00A8347A" w:rsidRPr="00872F88">
        <w:rPr>
          <w:rFonts w:ascii="Times New Roman" w:hAnsi="Times New Roman" w:cs="Times New Roman"/>
          <w:sz w:val="24"/>
          <w:szCs w:val="24"/>
        </w:rPr>
        <w:t>Constitución</w:t>
      </w:r>
      <w:r w:rsidRPr="00872F88">
        <w:rPr>
          <w:rFonts w:ascii="Times New Roman" w:hAnsi="Times New Roman" w:cs="Times New Roman"/>
          <w:sz w:val="24"/>
          <w:szCs w:val="24"/>
        </w:rPr>
        <w:t xml:space="preserve"> Política de los Estados Unidos Mexicanos. </w:t>
      </w:r>
    </w:p>
    <w:p w14:paraId="539C643C" w14:textId="77777777" w:rsidR="00447DE4" w:rsidRPr="00872F88" w:rsidRDefault="00447DE4" w:rsidP="00ED25CD">
      <w:pPr>
        <w:pStyle w:val="Prrafodelista"/>
        <w:spacing w:line="240" w:lineRule="auto"/>
        <w:ind w:left="0" w:firstLine="709"/>
        <w:jc w:val="both"/>
        <w:rPr>
          <w:rFonts w:ascii="Times New Roman" w:hAnsi="Times New Roman" w:cs="Times New Roman"/>
          <w:sz w:val="24"/>
          <w:szCs w:val="24"/>
        </w:rPr>
      </w:pPr>
    </w:p>
    <w:p w14:paraId="5A89163D" w14:textId="7F95AE7C" w:rsidR="005F35B3" w:rsidRPr="00872F88" w:rsidRDefault="005F35B3"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p>
    <w:p w14:paraId="65563D0C" w14:textId="6306CF03"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Ejercicio fiscal </w:t>
      </w:r>
    </w:p>
    <w:p w14:paraId="5DCBDABE"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44DB07FA" w14:textId="7D73E996" w:rsidR="000A668F"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ejercicio fiscal del ente </w:t>
      </w:r>
      <w:r w:rsidR="00A8347A"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comprende del </w:t>
      </w:r>
      <w:r w:rsidR="008A181D" w:rsidRPr="00872F88">
        <w:rPr>
          <w:rFonts w:ascii="Times New Roman" w:hAnsi="Times New Roman" w:cs="Times New Roman"/>
          <w:sz w:val="24"/>
          <w:szCs w:val="24"/>
        </w:rPr>
        <w:t>01 de enero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8A181D" w:rsidRPr="00872F88">
        <w:rPr>
          <w:rFonts w:ascii="Times New Roman" w:hAnsi="Times New Roman" w:cs="Times New Roman"/>
          <w:sz w:val="24"/>
          <w:szCs w:val="24"/>
        </w:rPr>
        <w:t xml:space="preserve"> al 31 de diciembre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9E7134" w:rsidRPr="00872F88">
        <w:rPr>
          <w:rFonts w:ascii="Times New Roman" w:hAnsi="Times New Roman" w:cs="Times New Roman"/>
          <w:sz w:val="24"/>
          <w:szCs w:val="24"/>
        </w:rPr>
        <w:t>.</w:t>
      </w:r>
    </w:p>
    <w:p w14:paraId="7BA11946" w14:textId="77777777"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2A8E1419" w14:textId="345389B8" w:rsidR="00FA2CA2" w:rsidRPr="00872F88" w:rsidRDefault="009A5EDF"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Régimen</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jurídico</w:t>
      </w:r>
    </w:p>
    <w:p w14:paraId="65F32F87"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3C71A5D4" w14:textId="726348F7" w:rsidR="00FA2CA2" w:rsidRPr="00872F88" w:rsidRDefault="005F35B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aplicable </w:t>
      </w:r>
      <w:r w:rsidR="00557C28" w:rsidRPr="00872F88">
        <w:rPr>
          <w:rFonts w:ascii="Times New Roman" w:hAnsi="Times New Roman" w:cs="Times New Roman"/>
          <w:sz w:val="24"/>
          <w:szCs w:val="24"/>
        </w:rPr>
        <w:t>a los municipios</w:t>
      </w:r>
      <w:r w:rsidRPr="00872F88">
        <w:rPr>
          <w:rFonts w:ascii="Times New Roman" w:hAnsi="Times New Roman" w:cs="Times New Roman"/>
          <w:sz w:val="24"/>
          <w:szCs w:val="24"/>
        </w:rPr>
        <w:t xml:space="preserve"> </w:t>
      </w:r>
      <w:r w:rsidR="00FA2CA2" w:rsidRPr="00872F88">
        <w:rPr>
          <w:rFonts w:ascii="Times New Roman" w:hAnsi="Times New Roman" w:cs="Times New Roman"/>
          <w:sz w:val="24"/>
          <w:szCs w:val="24"/>
        </w:rPr>
        <w:t xml:space="preserve">en los </w:t>
      </w:r>
      <w:r w:rsidRPr="00872F88">
        <w:rPr>
          <w:rFonts w:ascii="Times New Roman" w:hAnsi="Times New Roman" w:cs="Times New Roman"/>
          <w:sz w:val="24"/>
          <w:szCs w:val="24"/>
        </w:rPr>
        <w:t>términos</w:t>
      </w:r>
      <w:r w:rsidR="00FA2CA2" w:rsidRPr="00872F88">
        <w:rPr>
          <w:rFonts w:ascii="Times New Roman" w:hAnsi="Times New Roman" w:cs="Times New Roman"/>
          <w:sz w:val="24"/>
          <w:szCs w:val="24"/>
        </w:rPr>
        <w:t xml:space="preserve"> del artículo </w:t>
      </w:r>
      <w:r w:rsidR="003D6196" w:rsidRPr="00872F88">
        <w:rPr>
          <w:rFonts w:ascii="Times New Roman" w:hAnsi="Times New Roman" w:cs="Times New Roman"/>
          <w:sz w:val="24"/>
          <w:szCs w:val="24"/>
        </w:rPr>
        <w:t>primero</w:t>
      </w:r>
      <w:r w:rsidR="00FA2CA2" w:rsidRPr="00872F88">
        <w:rPr>
          <w:rFonts w:ascii="Times New Roman" w:hAnsi="Times New Roman" w:cs="Times New Roman"/>
          <w:sz w:val="24"/>
          <w:szCs w:val="24"/>
        </w:rPr>
        <w:t xml:space="preserve"> de la </w:t>
      </w:r>
      <w:r w:rsidR="003D6196" w:rsidRPr="00872F88">
        <w:rPr>
          <w:rFonts w:ascii="Times New Roman" w:hAnsi="Times New Roman" w:cs="Times New Roman"/>
          <w:sz w:val="24"/>
          <w:szCs w:val="24"/>
        </w:rPr>
        <w:t xml:space="preserve">Ley Orgánica Municipal del Estado de Aguascalientes que a letra dice: </w:t>
      </w:r>
    </w:p>
    <w:p w14:paraId="489A6992" w14:textId="3DE8FCFC" w:rsidR="003D6196" w:rsidRPr="00872F88" w:rsidRDefault="003D6196"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Pr="00872F88" w:rsidRDefault="008A181D" w:rsidP="00ED25CD">
      <w:pPr>
        <w:pStyle w:val="Prrafodelista"/>
        <w:spacing w:line="240" w:lineRule="auto"/>
        <w:ind w:left="0" w:firstLine="709"/>
        <w:jc w:val="both"/>
        <w:rPr>
          <w:rFonts w:ascii="Times New Roman" w:hAnsi="Times New Roman" w:cs="Times New Roman"/>
          <w:i/>
          <w:sz w:val="24"/>
          <w:szCs w:val="24"/>
        </w:rPr>
      </w:pPr>
    </w:p>
    <w:p w14:paraId="741CD406" w14:textId="77777777" w:rsidR="00422D53" w:rsidRPr="00872F88" w:rsidRDefault="00422D53" w:rsidP="00ED25CD">
      <w:pPr>
        <w:pStyle w:val="Prrafodelista"/>
        <w:spacing w:line="240" w:lineRule="auto"/>
        <w:ind w:left="0" w:firstLine="709"/>
        <w:jc w:val="both"/>
        <w:rPr>
          <w:rFonts w:ascii="Times New Roman" w:hAnsi="Times New Roman" w:cs="Times New Roman"/>
          <w:i/>
          <w:sz w:val="24"/>
          <w:szCs w:val="24"/>
        </w:rPr>
      </w:pPr>
    </w:p>
    <w:p w14:paraId="31AEF53A" w14:textId="07244395"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Consideraciones fiscales del ente. </w:t>
      </w:r>
    </w:p>
    <w:p w14:paraId="515529C2" w14:textId="44D242E4"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obligaciones fiscales a cargo del ente </w:t>
      </w:r>
      <w:r w:rsidR="008A181D"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son las determinadas por los contribuyentes clasificados como personas morales </w:t>
      </w:r>
      <w:r w:rsidR="00671986" w:rsidRPr="00872F88">
        <w:rPr>
          <w:rFonts w:ascii="Times New Roman" w:hAnsi="Times New Roman" w:cs="Times New Roman"/>
          <w:sz w:val="24"/>
          <w:szCs w:val="24"/>
        </w:rPr>
        <w:t xml:space="preserve">con fines no lucrativos. </w:t>
      </w:r>
    </w:p>
    <w:p w14:paraId="515D07BC" w14:textId="6E5382AB"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4C8DE39" w14:textId="7901ED2C"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05252C78" w14:textId="6B304E9C" w:rsidR="00B57611"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Estructura organizacional básica. </w:t>
      </w:r>
      <w:r w:rsidR="00B57611" w:rsidRPr="00872F88">
        <w:rPr>
          <w:rFonts w:ascii="Times New Roman" w:hAnsi="Times New Roman" w:cs="Times New Roman"/>
          <w:sz w:val="24"/>
          <w:szCs w:val="24"/>
        </w:rPr>
        <w:t xml:space="preserve">De conformidad con El Código del Municipio de Calvillo, Ags. la estructura organizacional básica del poder ejecutivo de la administración pública municipal es la siguiente. </w:t>
      </w:r>
    </w:p>
    <w:p w14:paraId="25DF5DFB" w14:textId="77777777" w:rsidR="00B57611" w:rsidRPr="00872F88" w:rsidRDefault="00B57611" w:rsidP="00427755">
      <w:pPr>
        <w:pStyle w:val="Prrafodelista"/>
        <w:spacing w:line="240" w:lineRule="auto"/>
        <w:ind w:left="0"/>
        <w:jc w:val="both"/>
        <w:rPr>
          <w:rFonts w:ascii="Times New Roman" w:hAnsi="Times New Roman" w:cs="Times New Roman"/>
          <w:sz w:val="24"/>
          <w:szCs w:val="24"/>
        </w:rPr>
      </w:pPr>
    </w:p>
    <w:p w14:paraId="3740186F" w14:textId="7533C79D" w:rsidR="00204974" w:rsidRPr="00872F88" w:rsidRDefault="00A35B34" w:rsidP="00427755">
      <w:pPr>
        <w:pStyle w:val="Prrafodelista"/>
        <w:spacing w:line="240" w:lineRule="auto"/>
        <w:ind w:left="0"/>
        <w:jc w:val="both"/>
        <w:rPr>
          <w:rFonts w:ascii="Times New Roman" w:hAnsi="Times New Roman" w:cs="Times New Roman"/>
          <w:sz w:val="24"/>
          <w:szCs w:val="24"/>
        </w:rPr>
      </w:pPr>
      <w:r>
        <w:rPr>
          <w:noProof/>
          <w:lang w:eastAsia="es-MX"/>
        </w:rPr>
        <w:drawing>
          <wp:inline distT="0" distB="0" distL="0" distR="0" wp14:anchorId="5E7DC07A" wp14:editId="6674BB73">
            <wp:extent cx="5612130" cy="4944110"/>
            <wp:effectExtent l="0" t="0" r="762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2130" cy="4944110"/>
                    </a:xfrm>
                    <a:prstGeom prst="rect">
                      <a:avLst/>
                    </a:prstGeom>
                  </pic:spPr>
                </pic:pic>
              </a:graphicData>
            </a:graphic>
          </wp:inline>
        </w:drawing>
      </w:r>
    </w:p>
    <w:p w14:paraId="7772F922" w14:textId="77777777" w:rsidR="000B390D" w:rsidRPr="00872F88"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872F88" w:rsidRDefault="005F35B3" w:rsidP="00427755">
      <w:pPr>
        <w:pStyle w:val="Prrafodelista"/>
        <w:spacing w:line="240" w:lineRule="auto"/>
        <w:ind w:left="0"/>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1C7E59DB" w14:textId="77777777" w:rsidR="00422D53" w:rsidRPr="00872F88"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872F88" w:rsidRDefault="00D40003" w:rsidP="00427755">
      <w:pPr>
        <w:pStyle w:val="Prrafodelista"/>
        <w:spacing w:line="240" w:lineRule="auto"/>
        <w:ind w:left="1080"/>
        <w:jc w:val="both"/>
        <w:rPr>
          <w:rFonts w:ascii="Times New Roman" w:hAnsi="Times New Roman" w:cs="Times New Roman"/>
          <w:sz w:val="24"/>
          <w:szCs w:val="24"/>
        </w:rPr>
      </w:pPr>
      <w:r w:rsidRPr="00872F88">
        <w:rPr>
          <w:rFonts w:ascii="Times New Roman" w:hAnsi="Times New Roman" w:cs="Times New Roman"/>
          <w:sz w:val="24"/>
          <w:szCs w:val="24"/>
        </w:rPr>
        <w:br w:type="textWrapping" w:clear="all"/>
      </w:r>
    </w:p>
    <w:p w14:paraId="16133F27" w14:textId="42E21EA6" w:rsidR="00671986"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Fideicomisos, mandatos y análogos de los cuales es fideicomitente o fiduciario. </w:t>
      </w:r>
    </w:p>
    <w:p w14:paraId="77BE993F" w14:textId="63606712" w:rsidR="00671986" w:rsidRPr="00872F88" w:rsidRDefault="00D4000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municipio de </w:t>
      </w:r>
      <w:r w:rsidR="009A5EDF" w:rsidRPr="00872F88">
        <w:rPr>
          <w:rFonts w:ascii="Times New Roman" w:hAnsi="Times New Roman" w:cs="Times New Roman"/>
          <w:sz w:val="24"/>
          <w:szCs w:val="24"/>
        </w:rPr>
        <w:t>Calvillo, no</w:t>
      </w:r>
      <w:r w:rsidR="00671986" w:rsidRPr="00872F88">
        <w:rPr>
          <w:rFonts w:ascii="Times New Roman" w:hAnsi="Times New Roman" w:cs="Times New Roman"/>
          <w:sz w:val="24"/>
          <w:szCs w:val="24"/>
        </w:rPr>
        <w:t xml:space="preserve"> cuenta con fideicomisos, mandatos o </w:t>
      </w:r>
      <w:r w:rsidR="00A8347A" w:rsidRPr="00872F88">
        <w:rPr>
          <w:rFonts w:ascii="Times New Roman" w:hAnsi="Times New Roman" w:cs="Times New Roman"/>
          <w:sz w:val="24"/>
          <w:szCs w:val="24"/>
        </w:rPr>
        <w:t>análogos</w:t>
      </w:r>
      <w:r w:rsidR="00671986" w:rsidRPr="00872F88">
        <w:rPr>
          <w:rFonts w:ascii="Times New Roman" w:hAnsi="Times New Roman" w:cs="Times New Roman"/>
          <w:sz w:val="24"/>
          <w:szCs w:val="24"/>
        </w:rPr>
        <w:t xml:space="preserve"> para la integración de su patrimonio. </w:t>
      </w:r>
    </w:p>
    <w:p w14:paraId="3107C6BE" w14:textId="15140B6A"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p>
    <w:p w14:paraId="3571EAFD" w14:textId="77777777" w:rsidR="004B2689" w:rsidRPr="00872F88" w:rsidRDefault="004B2689" w:rsidP="00ED25CD">
      <w:pPr>
        <w:pStyle w:val="Prrafodelista"/>
        <w:spacing w:line="240" w:lineRule="auto"/>
        <w:ind w:left="0" w:firstLine="709"/>
        <w:jc w:val="both"/>
        <w:rPr>
          <w:rFonts w:ascii="Times New Roman" w:hAnsi="Times New Roman" w:cs="Times New Roman"/>
          <w:sz w:val="24"/>
          <w:szCs w:val="24"/>
        </w:rPr>
      </w:pPr>
    </w:p>
    <w:p w14:paraId="4D28954E" w14:textId="5A088D5B" w:rsidR="00B41C5E"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Bases para la preparación de los estados financieros</w:t>
      </w:r>
    </w:p>
    <w:p w14:paraId="1523CD81" w14:textId="77777777" w:rsidR="008672B3" w:rsidRPr="00872F88" w:rsidRDefault="008672B3" w:rsidP="00ED25CD">
      <w:pPr>
        <w:pStyle w:val="Prrafodelista"/>
        <w:spacing w:line="240" w:lineRule="auto"/>
        <w:ind w:left="502" w:firstLine="709"/>
        <w:jc w:val="both"/>
        <w:rPr>
          <w:rFonts w:ascii="Times New Roman" w:hAnsi="Times New Roman" w:cs="Times New Roman"/>
          <w:b/>
          <w:sz w:val="24"/>
          <w:szCs w:val="24"/>
        </w:rPr>
      </w:pPr>
    </w:p>
    <w:p w14:paraId="24E4F66E" w14:textId="07AF0576" w:rsidR="00671986" w:rsidRPr="00872F88" w:rsidRDefault="00671986"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872F88">
        <w:rPr>
          <w:rFonts w:ascii="Times New Roman" w:hAnsi="Times New Roman" w:cs="Times New Roman"/>
          <w:sz w:val="24"/>
          <w:szCs w:val="24"/>
        </w:rPr>
        <w:t xml:space="preserve">rnamental, que </w:t>
      </w:r>
      <w:r w:rsidR="008A181D" w:rsidRPr="00872F88">
        <w:rPr>
          <w:rFonts w:ascii="Times New Roman" w:hAnsi="Times New Roman" w:cs="Times New Roman"/>
          <w:sz w:val="24"/>
          <w:szCs w:val="24"/>
        </w:rPr>
        <w:t>entró</w:t>
      </w:r>
      <w:r w:rsidR="00E9513C" w:rsidRPr="00872F88">
        <w:rPr>
          <w:rFonts w:ascii="Times New Roman" w:hAnsi="Times New Roman" w:cs="Times New Roman"/>
          <w:sz w:val="24"/>
          <w:szCs w:val="24"/>
        </w:rPr>
        <w:t xml:space="preserve"> en vigor el </w:t>
      </w:r>
      <w:r w:rsidRPr="00872F88">
        <w:rPr>
          <w:rFonts w:ascii="Times New Roman" w:hAnsi="Times New Roman" w:cs="Times New Roman"/>
          <w:sz w:val="24"/>
          <w:szCs w:val="24"/>
        </w:rPr>
        <w:t xml:space="preserve">01 de </w:t>
      </w:r>
      <w:r w:rsidR="007A0321" w:rsidRPr="00872F88">
        <w:rPr>
          <w:rFonts w:ascii="Times New Roman" w:hAnsi="Times New Roman" w:cs="Times New Roman"/>
          <w:sz w:val="24"/>
          <w:szCs w:val="24"/>
        </w:rPr>
        <w:t>febrero</w:t>
      </w:r>
      <w:r w:rsidR="008A181D" w:rsidRPr="00872F88">
        <w:rPr>
          <w:rFonts w:ascii="Times New Roman" w:hAnsi="Times New Roman" w:cs="Times New Roman"/>
          <w:sz w:val="24"/>
          <w:szCs w:val="24"/>
        </w:rPr>
        <w:t xml:space="preserve"> </w:t>
      </w:r>
      <w:r w:rsidRPr="00872F88">
        <w:rPr>
          <w:rFonts w:ascii="Times New Roman" w:hAnsi="Times New Roman" w:cs="Times New Roman"/>
          <w:sz w:val="24"/>
          <w:szCs w:val="24"/>
        </w:rPr>
        <w:t>del 2009 y a</w:t>
      </w:r>
      <w:r w:rsidR="00E9513C"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las reformas </w:t>
      </w:r>
      <w:r w:rsidR="00E9513C" w:rsidRPr="00872F88">
        <w:rPr>
          <w:rFonts w:ascii="Times New Roman" w:hAnsi="Times New Roman" w:cs="Times New Roman"/>
          <w:sz w:val="24"/>
          <w:szCs w:val="24"/>
        </w:rPr>
        <w:t>publicadas</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12 de noviembre del 2012, </w:t>
      </w:r>
      <w:r w:rsidR="00A8347A" w:rsidRPr="00872F88">
        <w:rPr>
          <w:rFonts w:ascii="Times New Roman" w:hAnsi="Times New Roman" w:cs="Times New Roman"/>
          <w:sz w:val="24"/>
          <w:szCs w:val="24"/>
        </w:rPr>
        <w:t>así</w:t>
      </w:r>
      <w:r w:rsidRPr="00872F88">
        <w:rPr>
          <w:rFonts w:ascii="Times New Roman" w:hAnsi="Times New Roman" w:cs="Times New Roman"/>
          <w:sz w:val="24"/>
          <w:szCs w:val="24"/>
        </w:rPr>
        <w:t xml:space="preserve"> como los documentos complem</w:t>
      </w:r>
      <w:r w:rsidR="00D40003" w:rsidRPr="00872F88">
        <w:rPr>
          <w:rFonts w:ascii="Times New Roman" w:hAnsi="Times New Roman" w:cs="Times New Roman"/>
          <w:sz w:val="24"/>
          <w:szCs w:val="24"/>
        </w:rPr>
        <w:t>en</w:t>
      </w:r>
      <w:r w:rsidRPr="00872F88">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872F88">
        <w:rPr>
          <w:rFonts w:ascii="Times New Roman" w:hAnsi="Times New Roman" w:cs="Times New Roman"/>
          <w:sz w:val="24"/>
          <w:szCs w:val="24"/>
        </w:rPr>
        <w:t xml:space="preserve"> </w:t>
      </w:r>
    </w:p>
    <w:p w14:paraId="24F9F208" w14:textId="6817321E"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w:t>
      </w:r>
      <w:r w:rsidR="00D40003"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del 16 de mayo del 2013 en el </w:t>
      </w:r>
      <w:r w:rsidR="00D40003" w:rsidRPr="00872F88">
        <w:rPr>
          <w:rFonts w:ascii="Times New Roman" w:hAnsi="Times New Roman" w:cs="Times New Roman"/>
          <w:sz w:val="24"/>
          <w:szCs w:val="24"/>
        </w:rPr>
        <w:t>DOF,</w:t>
      </w:r>
      <w:r w:rsidRPr="00872F88">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872F88">
        <w:rPr>
          <w:rFonts w:ascii="Times New Roman" w:hAnsi="Times New Roman" w:cs="Times New Roman"/>
          <w:sz w:val="24"/>
          <w:szCs w:val="24"/>
        </w:rPr>
        <w:t>política</w:t>
      </w:r>
      <w:r w:rsidRPr="00872F88">
        <w:rPr>
          <w:rFonts w:ascii="Times New Roman" w:hAnsi="Times New Roman" w:cs="Times New Roman"/>
          <w:sz w:val="24"/>
          <w:szCs w:val="24"/>
        </w:rPr>
        <w:t xml:space="preserve">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 activos no </w:t>
      </w:r>
      <w:r w:rsidR="00B41C5E" w:rsidRPr="00872F88">
        <w:rPr>
          <w:rFonts w:ascii="Times New Roman" w:hAnsi="Times New Roman" w:cs="Times New Roman"/>
          <w:sz w:val="24"/>
          <w:szCs w:val="24"/>
        </w:rPr>
        <w:t>circulantes</w:t>
      </w:r>
      <w:r w:rsidRPr="00872F88">
        <w:rPr>
          <w:rFonts w:ascii="Times New Roman" w:hAnsi="Times New Roman" w:cs="Times New Roman"/>
          <w:sz w:val="24"/>
          <w:szCs w:val="24"/>
        </w:rPr>
        <w:t xml:space="preserve"> se </w:t>
      </w:r>
      <w:r w:rsidR="00A8347A" w:rsidRPr="00872F88">
        <w:rPr>
          <w:rFonts w:ascii="Times New Roman" w:hAnsi="Times New Roman" w:cs="Times New Roman"/>
          <w:sz w:val="24"/>
          <w:szCs w:val="24"/>
        </w:rPr>
        <w:t>deberá</w:t>
      </w:r>
      <w:r w:rsidRPr="00872F88">
        <w:rPr>
          <w:rFonts w:ascii="Times New Roman" w:hAnsi="Times New Roman" w:cs="Times New Roman"/>
          <w:sz w:val="24"/>
          <w:szCs w:val="24"/>
        </w:rPr>
        <w:t xml:space="preserve"> efectuar a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tardar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w:t>
      </w:r>
      <w:r w:rsidR="00222771" w:rsidRPr="00872F88">
        <w:rPr>
          <w:rFonts w:ascii="Times New Roman" w:hAnsi="Times New Roman" w:cs="Times New Roman"/>
          <w:sz w:val="24"/>
          <w:szCs w:val="24"/>
        </w:rPr>
        <w:t>31 de enero</w:t>
      </w:r>
      <w:r w:rsidR="00B41C5E"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del 2014. </w:t>
      </w:r>
    </w:p>
    <w:p w14:paraId="6DF865C6" w14:textId="01BEBC14" w:rsidR="00671986"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Mediante </w:t>
      </w:r>
      <w:r w:rsidR="00892F49"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en el DOF del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08 de agosto del 2013 fueron reformadas las normas y </w:t>
      </w:r>
      <w:r w:rsidR="00A8347A" w:rsidRPr="00872F88">
        <w:rPr>
          <w:rFonts w:ascii="Times New Roman" w:hAnsi="Times New Roman" w:cs="Times New Roman"/>
          <w:sz w:val="24"/>
          <w:szCs w:val="24"/>
        </w:rPr>
        <w:t>metodología</w:t>
      </w:r>
      <w:r w:rsidRPr="00872F88">
        <w:rPr>
          <w:rFonts w:ascii="Times New Roman" w:hAnsi="Times New Roman" w:cs="Times New Roman"/>
          <w:sz w:val="24"/>
          <w:szCs w:val="24"/>
        </w:rPr>
        <w:t xml:space="preserve"> para la determinación de los momentos contables de los ingresos, por lo que los ingresos presupuestarios </w:t>
      </w:r>
      <w:r w:rsidR="00A8347A" w:rsidRPr="00872F88">
        <w:rPr>
          <w:rFonts w:ascii="Times New Roman" w:hAnsi="Times New Roman" w:cs="Times New Roman"/>
          <w:sz w:val="24"/>
          <w:szCs w:val="24"/>
        </w:rPr>
        <w:t>deberán</w:t>
      </w:r>
      <w:r w:rsidRPr="00872F88">
        <w:rPr>
          <w:rFonts w:ascii="Times New Roman" w:hAnsi="Times New Roman" w:cs="Times New Roman"/>
          <w:sz w:val="24"/>
          <w:szCs w:val="24"/>
        </w:rPr>
        <w:t xml:space="preserve"> registrar el ingreso devengado y recaudado</w:t>
      </w:r>
      <w:r w:rsidR="00010694" w:rsidRPr="00872F88">
        <w:rPr>
          <w:rFonts w:ascii="Times New Roman" w:hAnsi="Times New Roman" w:cs="Times New Roman"/>
          <w:sz w:val="24"/>
          <w:szCs w:val="24"/>
        </w:rPr>
        <w:t xml:space="preserve"> en forma </w:t>
      </w:r>
      <w:r w:rsidR="00A8347A" w:rsidRPr="00872F88">
        <w:rPr>
          <w:rFonts w:ascii="Times New Roman" w:hAnsi="Times New Roman" w:cs="Times New Roman"/>
          <w:sz w:val="24"/>
          <w:szCs w:val="24"/>
        </w:rPr>
        <w:t>simultánea</w:t>
      </w:r>
      <w:r w:rsidR="00010694" w:rsidRPr="00872F88">
        <w:rPr>
          <w:rFonts w:ascii="Times New Roman" w:hAnsi="Times New Roman" w:cs="Times New Roman"/>
          <w:sz w:val="24"/>
          <w:szCs w:val="24"/>
        </w:rPr>
        <w:t xml:space="preserve"> al momento de la percepción del recurso, salvo por los ingresos por venta de bienes y servicios y aportaciones. </w:t>
      </w:r>
    </w:p>
    <w:p w14:paraId="71D2853D"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07F4E1DE" w14:textId="77777777" w:rsidR="00010694" w:rsidRPr="00872F88" w:rsidRDefault="00010694" w:rsidP="00ED25CD">
      <w:pPr>
        <w:pStyle w:val="Prrafodelista"/>
        <w:spacing w:line="240" w:lineRule="auto"/>
        <w:ind w:left="0" w:firstLine="709"/>
        <w:jc w:val="both"/>
        <w:rPr>
          <w:rFonts w:ascii="Times New Roman" w:hAnsi="Times New Roman" w:cs="Times New Roman"/>
          <w:sz w:val="24"/>
          <w:szCs w:val="24"/>
        </w:rPr>
      </w:pPr>
    </w:p>
    <w:p w14:paraId="3885C0D0" w14:textId="01560C44" w:rsidR="00010694" w:rsidRPr="00872F88" w:rsidRDefault="00892F4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w:t>
      </w:r>
      <w:r w:rsidR="00010694" w:rsidRPr="00872F88">
        <w:rPr>
          <w:rFonts w:ascii="Times New Roman" w:hAnsi="Times New Roman" w:cs="Times New Roman"/>
          <w:sz w:val="24"/>
          <w:szCs w:val="24"/>
        </w:rPr>
        <w:t xml:space="preserve">os presentes estados </w:t>
      </w:r>
      <w:r w:rsidR="00A8347A" w:rsidRPr="00872F88">
        <w:rPr>
          <w:rFonts w:ascii="Times New Roman" w:hAnsi="Times New Roman" w:cs="Times New Roman"/>
          <w:sz w:val="24"/>
          <w:szCs w:val="24"/>
        </w:rPr>
        <w:t>contables</w:t>
      </w:r>
      <w:r w:rsidR="00010694" w:rsidRPr="00872F88">
        <w:rPr>
          <w:rFonts w:ascii="Times New Roman" w:hAnsi="Times New Roman" w:cs="Times New Roman"/>
          <w:sz w:val="24"/>
          <w:szCs w:val="24"/>
        </w:rPr>
        <w:t xml:space="preserve"> han sido ela</w:t>
      </w:r>
      <w:r w:rsidRPr="00872F88">
        <w:rPr>
          <w:rFonts w:ascii="Times New Roman" w:hAnsi="Times New Roman" w:cs="Times New Roman"/>
          <w:sz w:val="24"/>
          <w:szCs w:val="24"/>
        </w:rPr>
        <w:t>borados a partir</w:t>
      </w:r>
      <w:r w:rsidR="005F35B3" w:rsidRPr="00872F88">
        <w:rPr>
          <w:rFonts w:ascii="Times New Roman" w:hAnsi="Times New Roman" w:cs="Times New Roman"/>
          <w:sz w:val="24"/>
          <w:szCs w:val="24"/>
        </w:rPr>
        <w:t xml:space="preserve"> de la información ge</w:t>
      </w:r>
      <w:r w:rsidR="00010694" w:rsidRPr="00872F88">
        <w:rPr>
          <w:rFonts w:ascii="Times New Roman" w:hAnsi="Times New Roman" w:cs="Times New Roman"/>
          <w:sz w:val="24"/>
          <w:szCs w:val="24"/>
        </w:rPr>
        <w:t>n</w:t>
      </w:r>
      <w:r w:rsidR="005F35B3" w:rsidRPr="00872F88">
        <w:rPr>
          <w:rFonts w:ascii="Times New Roman" w:hAnsi="Times New Roman" w:cs="Times New Roman"/>
          <w:sz w:val="24"/>
          <w:szCs w:val="24"/>
        </w:rPr>
        <w:t>erada por el SAACG.NET</w:t>
      </w:r>
      <w:r w:rsidRPr="00872F88">
        <w:rPr>
          <w:rFonts w:ascii="Times New Roman" w:hAnsi="Times New Roman" w:cs="Times New Roman"/>
          <w:sz w:val="24"/>
          <w:szCs w:val="24"/>
        </w:rPr>
        <w:t xml:space="preserve"> (Sistema Automatizado de Administración y Contabilidad Gubernamental) por</w:t>
      </w:r>
      <w:r w:rsidR="00010694" w:rsidRPr="00872F88">
        <w:rPr>
          <w:rFonts w:ascii="Times New Roman" w:hAnsi="Times New Roman" w:cs="Times New Roman"/>
          <w:sz w:val="24"/>
          <w:szCs w:val="24"/>
        </w:rPr>
        <w:t xml:space="preserve"> la Secretaria de Finanzas</w:t>
      </w:r>
      <w:r w:rsidRPr="00872F88">
        <w:rPr>
          <w:rFonts w:ascii="Times New Roman" w:hAnsi="Times New Roman" w:cs="Times New Roman"/>
          <w:sz w:val="24"/>
          <w:szCs w:val="24"/>
        </w:rPr>
        <w:t xml:space="preserve"> y Administración y de su organismo descentralizado Operador del agua del M</w:t>
      </w:r>
      <w:r w:rsidR="00010694" w:rsidRPr="00872F88">
        <w:rPr>
          <w:rFonts w:ascii="Times New Roman" w:hAnsi="Times New Roman" w:cs="Times New Roman"/>
          <w:sz w:val="24"/>
          <w:szCs w:val="24"/>
        </w:rPr>
        <w:t xml:space="preserve">unicipio de Calvillo. Misma que se transforma </w:t>
      </w:r>
      <w:r w:rsidR="00A8347A" w:rsidRPr="00872F88">
        <w:rPr>
          <w:rFonts w:ascii="Times New Roman" w:hAnsi="Times New Roman" w:cs="Times New Roman"/>
          <w:sz w:val="24"/>
          <w:szCs w:val="24"/>
        </w:rPr>
        <w:t>automáticamente</w:t>
      </w:r>
      <w:r w:rsidR="00010694" w:rsidRPr="00872F88">
        <w:rPr>
          <w:rFonts w:ascii="Times New Roman" w:hAnsi="Times New Roman" w:cs="Times New Roman"/>
          <w:sz w:val="24"/>
          <w:szCs w:val="24"/>
        </w:rPr>
        <w:t xml:space="preserve"> en registros contables por el mencionado sistema, los cuales se realizan mediante reconocimiento a costo </w:t>
      </w:r>
      <w:r w:rsidR="00A8347A" w:rsidRPr="00872F88">
        <w:rPr>
          <w:rFonts w:ascii="Times New Roman" w:hAnsi="Times New Roman" w:cs="Times New Roman"/>
          <w:sz w:val="24"/>
          <w:szCs w:val="24"/>
        </w:rPr>
        <w:t>histórico</w:t>
      </w:r>
      <w:r w:rsidR="00010694" w:rsidRPr="00872F88">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872F88">
        <w:rPr>
          <w:rFonts w:ascii="Times New Roman" w:hAnsi="Times New Roman" w:cs="Times New Roman"/>
          <w:sz w:val="24"/>
          <w:szCs w:val="24"/>
        </w:rPr>
        <w:t>Armonización</w:t>
      </w:r>
      <w:r w:rsidR="00010694" w:rsidRPr="00872F88">
        <w:rPr>
          <w:rFonts w:ascii="Times New Roman" w:hAnsi="Times New Roman" w:cs="Times New Roman"/>
          <w:sz w:val="24"/>
          <w:szCs w:val="24"/>
        </w:rPr>
        <w:t xml:space="preserve"> Contable (CONAC) en </w:t>
      </w:r>
      <w:r w:rsidR="00A8347A" w:rsidRPr="00872F88">
        <w:rPr>
          <w:rFonts w:ascii="Times New Roman" w:hAnsi="Times New Roman" w:cs="Times New Roman"/>
          <w:sz w:val="24"/>
          <w:szCs w:val="24"/>
        </w:rPr>
        <w:t>atención</w:t>
      </w:r>
      <w:r w:rsidR="00010694" w:rsidRPr="00872F88">
        <w:rPr>
          <w:rFonts w:ascii="Times New Roman" w:hAnsi="Times New Roman" w:cs="Times New Roman"/>
          <w:sz w:val="24"/>
          <w:szCs w:val="24"/>
        </w:rPr>
        <w:t xml:space="preserve"> a los criterios emitidos en </w:t>
      </w:r>
      <w:r w:rsidR="00A8347A" w:rsidRPr="00872F88">
        <w:rPr>
          <w:rFonts w:ascii="Times New Roman" w:hAnsi="Times New Roman" w:cs="Times New Roman"/>
          <w:sz w:val="24"/>
          <w:szCs w:val="24"/>
        </w:rPr>
        <w:t>relación</w:t>
      </w:r>
      <w:r w:rsidR="00010694" w:rsidRPr="00872F88">
        <w:rPr>
          <w:rFonts w:ascii="Times New Roman" w:hAnsi="Times New Roman" w:cs="Times New Roman"/>
          <w:sz w:val="24"/>
          <w:szCs w:val="24"/>
        </w:rPr>
        <w:t xml:space="preserve"> a los centros de registro previstos en el Manu</w:t>
      </w:r>
      <w:r w:rsidR="004630D1" w:rsidRPr="00872F88">
        <w:rPr>
          <w:rFonts w:ascii="Times New Roman" w:hAnsi="Times New Roman" w:cs="Times New Roman"/>
          <w:sz w:val="24"/>
          <w:szCs w:val="24"/>
        </w:rPr>
        <w:t xml:space="preserve">al de </w:t>
      </w:r>
      <w:r w:rsidR="00A8347A" w:rsidRPr="00872F88">
        <w:rPr>
          <w:rFonts w:ascii="Times New Roman" w:hAnsi="Times New Roman" w:cs="Times New Roman"/>
          <w:sz w:val="24"/>
          <w:szCs w:val="24"/>
        </w:rPr>
        <w:t>Contabilidad</w:t>
      </w:r>
      <w:r w:rsidR="004630D1" w:rsidRPr="00872F88">
        <w:rPr>
          <w:rFonts w:ascii="Times New Roman" w:hAnsi="Times New Roman" w:cs="Times New Roman"/>
          <w:sz w:val="24"/>
          <w:szCs w:val="24"/>
        </w:rPr>
        <w:t xml:space="preserve"> Gubernamental, al que hace referencia el artículo tercero transitorio, fracción IV de la Ley de Contabilidad</w:t>
      </w:r>
      <w:r w:rsidRPr="00872F88">
        <w:rPr>
          <w:rFonts w:ascii="Times New Roman" w:hAnsi="Times New Roman" w:cs="Times New Roman"/>
          <w:sz w:val="24"/>
          <w:szCs w:val="24"/>
        </w:rPr>
        <w:t xml:space="preserve"> Gubernamental</w:t>
      </w:r>
      <w:r w:rsidR="004630D1" w:rsidRPr="00872F88">
        <w:rPr>
          <w:rFonts w:ascii="Times New Roman" w:hAnsi="Times New Roman" w:cs="Times New Roman"/>
          <w:sz w:val="24"/>
          <w:szCs w:val="24"/>
        </w:rPr>
        <w:t xml:space="preserve">, entendiendo estos centros como cada una de las áreas </w:t>
      </w:r>
      <w:r w:rsidR="00927AB4" w:rsidRPr="00872F88">
        <w:rPr>
          <w:rFonts w:ascii="Times New Roman" w:hAnsi="Times New Roman" w:cs="Times New Roman"/>
          <w:sz w:val="24"/>
          <w:szCs w:val="24"/>
        </w:rPr>
        <w:t>administrativas</w:t>
      </w:r>
      <w:r w:rsidR="004630D1" w:rsidRPr="00872F88">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872F88">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872F88" w:rsidRDefault="00591D89" w:rsidP="00ED25CD">
      <w:pPr>
        <w:pStyle w:val="Prrafodelista"/>
        <w:spacing w:line="240" w:lineRule="auto"/>
        <w:ind w:left="0" w:firstLine="709"/>
        <w:jc w:val="both"/>
        <w:rPr>
          <w:rFonts w:ascii="Times New Roman" w:hAnsi="Times New Roman" w:cs="Times New Roman"/>
          <w:sz w:val="24"/>
          <w:szCs w:val="24"/>
        </w:rPr>
      </w:pPr>
    </w:p>
    <w:p w14:paraId="6B25B588" w14:textId="39AD5E2F" w:rsidR="00024274" w:rsidRPr="00872F88" w:rsidRDefault="00024274" w:rsidP="00ED25CD">
      <w:pPr>
        <w:pStyle w:val="Prrafodelista"/>
        <w:spacing w:line="240" w:lineRule="auto"/>
        <w:ind w:left="0" w:firstLine="709"/>
        <w:jc w:val="both"/>
        <w:rPr>
          <w:rFonts w:ascii="Times New Roman" w:hAnsi="Times New Roman" w:cs="Times New Roman"/>
          <w:sz w:val="24"/>
          <w:szCs w:val="24"/>
        </w:rPr>
      </w:pPr>
    </w:p>
    <w:p w14:paraId="6935D879" w14:textId="660E168A" w:rsidR="00591D89" w:rsidRPr="00872F88" w:rsidRDefault="00591D8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Postulados </w:t>
      </w:r>
      <w:r w:rsidR="008649FA" w:rsidRPr="00872F88">
        <w:rPr>
          <w:rFonts w:ascii="Times New Roman" w:hAnsi="Times New Roman" w:cs="Times New Roman"/>
          <w:sz w:val="24"/>
          <w:szCs w:val="24"/>
        </w:rPr>
        <w:t>básicos</w:t>
      </w:r>
      <w:r w:rsidRPr="00872F88">
        <w:rPr>
          <w:rFonts w:ascii="Times New Roman" w:hAnsi="Times New Roman" w:cs="Times New Roman"/>
          <w:sz w:val="24"/>
          <w:szCs w:val="24"/>
        </w:rPr>
        <w:t xml:space="preserve">. </w:t>
      </w:r>
    </w:p>
    <w:p w14:paraId="5A81FD78" w14:textId="773B5E02" w:rsidR="00591D89" w:rsidRPr="00872F88" w:rsidRDefault="00103BDA" w:rsidP="00ED25CD">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Los postulados básicos aplicables a la administración municipal;</w:t>
      </w:r>
    </w:p>
    <w:p w14:paraId="5ABC1AE8" w14:textId="13978010" w:rsidR="00591D89"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Sustancia económica.</w:t>
      </w:r>
    </w:p>
    <w:p w14:paraId="6374D18A" w14:textId="39A19E2C" w:rsidR="00103BDA" w:rsidRPr="00872F88" w:rsidRDefault="00103BDA"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872F88">
        <w:rPr>
          <w:rFonts w:ascii="Times New Roman" w:hAnsi="Times New Roman" w:cs="Times New Roman"/>
          <w:sz w:val="24"/>
          <w:szCs w:val="24"/>
        </w:rPr>
        <w:t>ACG.NET</w:t>
      </w:r>
    </w:p>
    <w:p w14:paraId="47289677" w14:textId="77777777" w:rsidR="008672B3" w:rsidRPr="00872F88" w:rsidRDefault="008672B3" w:rsidP="00ED25CD">
      <w:pPr>
        <w:pStyle w:val="Prrafodelista"/>
        <w:spacing w:line="240" w:lineRule="auto"/>
        <w:ind w:left="360" w:firstLine="709"/>
        <w:jc w:val="both"/>
        <w:rPr>
          <w:rFonts w:ascii="Times New Roman" w:hAnsi="Times New Roman" w:cs="Times New Roman"/>
          <w:sz w:val="24"/>
          <w:szCs w:val="24"/>
        </w:rPr>
      </w:pPr>
    </w:p>
    <w:p w14:paraId="2582664B" w14:textId="083DC41F" w:rsidR="00103BDA"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Entes públicos</w:t>
      </w:r>
    </w:p>
    <w:p w14:paraId="4097134D" w14:textId="7B41D9CE" w:rsidR="00103BDA"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Para los ayuntamientos de los municipios dependencias y organismos descentralizados.</w:t>
      </w:r>
    </w:p>
    <w:p w14:paraId="021E0055"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53FF7D77" w14:textId="2D8FD129"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Existencia permanente.</w:t>
      </w:r>
    </w:p>
    <w:p w14:paraId="0B7D2E1B" w14:textId="128869E5"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284DA20F" w14:textId="1EE48387"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Revelación suficiente</w:t>
      </w:r>
    </w:p>
    <w:p w14:paraId="121C44F4" w14:textId="609D0036"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3347681" w14:textId="6B1BB770" w:rsidR="00671986"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Importancia relativa.</w:t>
      </w:r>
    </w:p>
    <w:p w14:paraId="16533B47" w14:textId="4CD3CC48"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4E308E4" w14:textId="5B04D46F"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Registro e integración presupuestaria.</w:t>
      </w:r>
    </w:p>
    <w:p w14:paraId="22327B49" w14:textId="7803F113"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872F88">
        <w:rPr>
          <w:rFonts w:ascii="Times New Roman" w:hAnsi="Times New Roman" w:cs="Times New Roman"/>
          <w:sz w:val="24"/>
          <w:szCs w:val="24"/>
        </w:rPr>
        <w:t>económica</w:t>
      </w:r>
      <w:r w:rsidRPr="00872F88">
        <w:rPr>
          <w:rFonts w:ascii="Times New Roman" w:hAnsi="Times New Roman" w:cs="Times New Roman"/>
          <w:sz w:val="24"/>
          <w:szCs w:val="24"/>
        </w:rPr>
        <w:t xml:space="preserve"> que le corresponda. El registro presupuestario del ingreso y del egreso en los entes públicos se debe reflejar en la </w:t>
      </w:r>
      <w:r w:rsidR="008649FA" w:rsidRPr="00872F88">
        <w:rPr>
          <w:rFonts w:ascii="Times New Roman" w:hAnsi="Times New Roman" w:cs="Times New Roman"/>
          <w:sz w:val="24"/>
          <w:szCs w:val="24"/>
        </w:rPr>
        <w:t>contabilidad,</w:t>
      </w:r>
      <w:r w:rsidRPr="00872F88">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1F14CEBD" w14:textId="7187C475"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Consolidación de la información financiera</w:t>
      </w:r>
    </w:p>
    <w:p w14:paraId="74F6FAF0" w14:textId="01592D45" w:rsidR="006D0285"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872F88">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872F88">
        <w:rPr>
          <w:rFonts w:ascii="Times New Roman" w:hAnsi="Times New Roman" w:cs="Times New Roman"/>
          <w:sz w:val="24"/>
          <w:szCs w:val="24"/>
        </w:rPr>
        <w:t>aritméticamente</w:t>
      </w:r>
      <w:r w:rsidR="0018297C" w:rsidRPr="00872F88">
        <w:rPr>
          <w:rFonts w:ascii="Times New Roman" w:hAnsi="Times New Roman" w:cs="Times New Roman"/>
          <w:sz w:val="24"/>
          <w:szCs w:val="24"/>
        </w:rPr>
        <w:t xml:space="preserve"> la </w:t>
      </w:r>
      <w:r w:rsidR="00A8347A" w:rsidRPr="00872F88">
        <w:rPr>
          <w:rFonts w:ascii="Times New Roman" w:hAnsi="Times New Roman" w:cs="Times New Roman"/>
          <w:sz w:val="24"/>
          <w:szCs w:val="24"/>
        </w:rPr>
        <w:t>información</w:t>
      </w:r>
      <w:r w:rsidR="0018297C" w:rsidRPr="00872F88">
        <w:rPr>
          <w:rFonts w:ascii="Times New Roman" w:hAnsi="Times New Roman" w:cs="Times New Roman"/>
          <w:sz w:val="24"/>
          <w:szCs w:val="24"/>
        </w:rPr>
        <w:t xml:space="preserve"> patrimonial que se genera de la contabilidad del ente público en los sistemas de registro, en este caso </w:t>
      </w:r>
      <w:r w:rsidR="002D336B" w:rsidRPr="00872F88">
        <w:rPr>
          <w:rFonts w:ascii="Times New Roman" w:hAnsi="Times New Roman" w:cs="Times New Roman"/>
          <w:sz w:val="24"/>
          <w:szCs w:val="24"/>
        </w:rPr>
        <w:t>SAACG.NET</w:t>
      </w:r>
      <w:r w:rsidR="0018297C" w:rsidRPr="00872F88">
        <w:rPr>
          <w:rFonts w:ascii="Times New Roman" w:hAnsi="Times New Roman" w:cs="Times New Roman"/>
          <w:sz w:val="24"/>
          <w:szCs w:val="24"/>
        </w:rPr>
        <w:t xml:space="preserve">, considerando los efectos de eliminación de aquellas operaciones que dupliquen su efecto. </w:t>
      </w:r>
    </w:p>
    <w:p w14:paraId="6143A6E1"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357AA3A1" w14:textId="19D5B45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p>
    <w:p w14:paraId="16CFB183" w14:textId="2F612278"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Devengo contable</w:t>
      </w:r>
    </w:p>
    <w:p w14:paraId="38D9B5C6" w14:textId="650B434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872F88">
        <w:rPr>
          <w:rFonts w:ascii="Times New Roman" w:hAnsi="Times New Roman" w:cs="Times New Roman"/>
          <w:sz w:val="24"/>
          <w:szCs w:val="24"/>
        </w:rPr>
        <w:t>jurídicamente</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derecho</w:t>
      </w:r>
      <w:r w:rsidRPr="00872F88">
        <w:rPr>
          <w:rFonts w:ascii="Times New Roman" w:hAnsi="Times New Roman" w:cs="Times New Roman"/>
          <w:sz w:val="24"/>
          <w:szCs w:val="24"/>
        </w:rPr>
        <w:t xml:space="preserve"> de cobro de impuestos, derechos, productos, aprovechamientos y otros </w:t>
      </w:r>
      <w:r w:rsidR="00A8347A" w:rsidRPr="00872F88">
        <w:rPr>
          <w:rFonts w:ascii="Times New Roman" w:hAnsi="Times New Roman" w:cs="Times New Roman"/>
          <w:sz w:val="24"/>
          <w:szCs w:val="24"/>
        </w:rPr>
        <w:t>ingresos</w:t>
      </w:r>
      <w:r w:rsidRPr="00872F88">
        <w:rPr>
          <w:rFonts w:ascii="Times New Roman" w:hAnsi="Times New Roman" w:cs="Times New Roman"/>
          <w:sz w:val="24"/>
          <w:szCs w:val="24"/>
        </w:rPr>
        <w:t xml:space="preserve"> registrados en la Ley del Ingresos del municipio de Calvillo; EL gasto devengado, es el momento contable que refleja el </w:t>
      </w:r>
      <w:r w:rsidR="00A8347A" w:rsidRPr="00872F88">
        <w:rPr>
          <w:rFonts w:ascii="Times New Roman" w:hAnsi="Times New Roman" w:cs="Times New Roman"/>
          <w:sz w:val="24"/>
          <w:szCs w:val="24"/>
        </w:rPr>
        <w:t>reconcomiendo</w:t>
      </w:r>
      <w:r w:rsidRPr="00872F88">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Default="0018297C" w:rsidP="00ED25CD">
      <w:pPr>
        <w:pStyle w:val="Prrafodelista"/>
        <w:spacing w:line="240" w:lineRule="auto"/>
        <w:ind w:left="360" w:firstLine="709"/>
        <w:jc w:val="both"/>
        <w:rPr>
          <w:rFonts w:ascii="Times New Roman" w:hAnsi="Times New Roman" w:cs="Times New Roman"/>
          <w:sz w:val="24"/>
          <w:szCs w:val="24"/>
        </w:rPr>
      </w:pPr>
    </w:p>
    <w:p w14:paraId="7B65E605" w14:textId="77777777" w:rsidR="0000596B" w:rsidRDefault="0000596B" w:rsidP="00ED25CD">
      <w:pPr>
        <w:pStyle w:val="Prrafodelista"/>
        <w:spacing w:line="240" w:lineRule="auto"/>
        <w:ind w:left="360" w:firstLine="709"/>
        <w:jc w:val="both"/>
        <w:rPr>
          <w:rFonts w:ascii="Times New Roman" w:hAnsi="Times New Roman" w:cs="Times New Roman"/>
          <w:sz w:val="24"/>
          <w:szCs w:val="24"/>
        </w:rPr>
      </w:pPr>
    </w:p>
    <w:p w14:paraId="022C15C5" w14:textId="77777777" w:rsidR="009F61DB" w:rsidRDefault="009F61DB" w:rsidP="00ED25CD">
      <w:pPr>
        <w:pStyle w:val="Prrafodelista"/>
        <w:spacing w:line="240" w:lineRule="auto"/>
        <w:ind w:left="360" w:firstLine="709"/>
        <w:jc w:val="both"/>
        <w:rPr>
          <w:rFonts w:ascii="Times New Roman" w:hAnsi="Times New Roman" w:cs="Times New Roman"/>
          <w:sz w:val="24"/>
          <w:szCs w:val="24"/>
        </w:rPr>
      </w:pPr>
    </w:p>
    <w:p w14:paraId="704BD043" w14:textId="77777777" w:rsidR="009F61DB" w:rsidRPr="00872F88" w:rsidRDefault="009F61DB" w:rsidP="00ED25CD">
      <w:pPr>
        <w:pStyle w:val="Prrafodelista"/>
        <w:spacing w:line="240" w:lineRule="auto"/>
        <w:ind w:left="360" w:firstLine="709"/>
        <w:jc w:val="both"/>
        <w:rPr>
          <w:rFonts w:ascii="Times New Roman" w:hAnsi="Times New Roman" w:cs="Times New Roman"/>
          <w:sz w:val="24"/>
          <w:szCs w:val="24"/>
        </w:rPr>
      </w:pPr>
    </w:p>
    <w:p w14:paraId="7F82056F" w14:textId="45726ACE"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Valuación</w:t>
      </w:r>
    </w:p>
    <w:p w14:paraId="4C6EAF33" w14:textId="70230FA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Todos los eventos que afecten económicamente al ente público deben ser </w:t>
      </w:r>
      <w:proofErr w:type="gramStart"/>
      <w:r w:rsidRPr="00872F88">
        <w:rPr>
          <w:rFonts w:ascii="Times New Roman" w:hAnsi="Times New Roman" w:cs="Times New Roman"/>
          <w:sz w:val="24"/>
          <w:szCs w:val="24"/>
        </w:rPr>
        <w:t>cuantificadas</w:t>
      </w:r>
      <w:proofErr w:type="gramEnd"/>
      <w:r w:rsidRPr="00872F88">
        <w:rPr>
          <w:rFonts w:ascii="Times New Roman" w:hAnsi="Times New Roman" w:cs="Times New Roman"/>
          <w:sz w:val="24"/>
          <w:szCs w:val="24"/>
        </w:rPr>
        <w:t xml:space="preserve"> en términos monetarios y se registran </w:t>
      </w:r>
      <w:r w:rsidR="00674C6B" w:rsidRPr="00872F88">
        <w:rPr>
          <w:rFonts w:ascii="Times New Roman" w:hAnsi="Times New Roman" w:cs="Times New Roman"/>
          <w:sz w:val="24"/>
          <w:szCs w:val="24"/>
        </w:rPr>
        <w:t>costo histórico</w:t>
      </w:r>
      <w:r w:rsidRPr="00872F88">
        <w:rPr>
          <w:rFonts w:ascii="Times New Roman" w:hAnsi="Times New Roman" w:cs="Times New Roman"/>
          <w:sz w:val="24"/>
          <w:szCs w:val="24"/>
        </w:rPr>
        <w:t xml:space="preserve"> o valor </w:t>
      </w:r>
      <w:r w:rsidR="00A8347A" w:rsidRPr="00872F88">
        <w:rPr>
          <w:rFonts w:ascii="Times New Roman" w:hAnsi="Times New Roman" w:cs="Times New Roman"/>
          <w:sz w:val="24"/>
          <w:szCs w:val="24"/>
        </w:rPr>
        <w:t>económico</w:t>
      </w:r>
      <w:r w:rsidRPr="00872F88">
        <w:rPr>
          <w:rFonts w:ascii="Times New Roman" w:hAnsi="Times New Roman" w:cs="Times New Roman"/>
          <w:sz w:val="24"/>
          <w:szCs w:val="24"/>
        </w:rPr>
        <w:t xml:space="preserve"> </w:t>
      </w:r>
      <w:r w:rsidR="00F84F35"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objetivo </w:t>
      </w:r>
      <w:r w:rsidR="00A8347A" w:rsidRPr="00872F88">
        <w:rPr>
          <w:rFonts w:ascii="Times New Roman" w:hAnsi="Times New Roman" w:cs="Times New Roman"/>
          <w:sz w:val="24"/>
          <w:szCs w:val="24"/>
        </w:rPr>
        <w:t>registrándose</w:t>
      </w:r>
      <w:r w:rsidRPr="00872F88">
        <w:rPr>
          <w:rFonts w:ascii="Times New Roman" w:hAnsi="Times New Roman" w:cs="Times New Roman"/>
          <w:sz w:val="24"/>
          <w:szCs w:val="24"/>
        </w:rPr>
        <w:t xml:space="preserve"> en moneda nacional. </w:t>
      </w:r>
    </w:p>
    <w:p w14:paraId="30550868" w14:textId="11DB182C" w:rsidR="00B41C5E" w:rsidRPr="00872F88" w:rsidRDefault="00B41C5E" w:rsidP="00ED25CD">
      <w:pPr>
        <w:pStyle w:val="Prrafodelista"/>
        <w:spacing w:line="240" w:lineRule="auto"/>
        <w:ind w:left="360" w:firstLine="709"/>
        <w:jc w:val="both"/>
        <w:rPr>
          <w:rFonts w:ascii="Times New Roman" w:hAnsi="Times New Roman" w:cs="Times New Roman"/>
          <w:sz w:val="24"/>
          <w:szCs w:val="24"/>
        </w:rPr>
      </w:pPr>
    </w:p>
    <w:p w14:paraId="4A70567C" w14:textId="54E6D3A3"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Dualidad económica</w:t>
      </w:r>
    </w:p>
    <w:p w14:paraId="5F11BCB0" w14:textId="77777777" w:rsidR="00D04853"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público debe reconocer en la contabilidad, la representación de las transacciones u </w:t>
      </w:r>
      <w:r w:rsidR="00A8347A" w:rsidRPr="00872F88">
        <w:rPr>
          <w:rFonts w:ascii="Times New Roman" w:hAnsi="Times New Roman" w:cs="Times New Roman"/>
          <w:sz w:val="24"/>
          <w:szCs w:val="24"/>
        </w:rPr>
        <w:t>algún</w:t>
      </w:r>
      <w:r w:rsidRPr="00872F88">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0F363752"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6F4D5138" w14:textId="77777777" w:rsidR="00B41C5E"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Consistencia.</w:t>
      </w:r>
    </w:p>
    <w:p w14:paraId="52BE6AB9" w14:textId="672B7D59" w:rsidR="00722031" w:rsidRDefault="0018297C" w:rsidP="00B27994">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Ante la existencia de operaciones similares en un ente público debe corresponder un </w:t>
      </w:r>
      <w:r w:rsidR="00722031" w:rsidRPr="00872F88">
        <w:rPr>
          <w:rFonts w:ascii="Times New Roman" w:hAnsi="Times New Roman" w:cs="Times New Roman"/>
          <w:sz w:val="24"/>
          <w:szCs w:val="24"/>
        </w:rPr>
        <w:t>mismo tratamiento contabl</w:t>
      </w:r>
      <w:r w:rsidRPr="00872F88">
        <w:rPr>
          <w:rFonts w:ascii="Times New Roman" w:hAnsi="Times New Roman" w:cs="Times New Roman"/>
          <w:sz w:val="24"/>
          <w:szCs w:val="24"/>
        </w:rPr>
        <w:t xml:space="preserve">e, el cual debe permanecer a través del tiempo, en tanto no cambie la esencia económica de las operaciones. </w:t>
      </w:r>
    </w:p>
    <w:p w14:paraId="0A749DAC" w14:textId="77777777" w:rsidR="00B27994" w:rsidRDefault="00B27994" w:rsidP="00B27994">
      <w:pPr>
        <w:pStyle w:val="Prrafodelista"/>
        <w:spacing w:line="240" w:lineRule="auto"/>
        <w:ind w:left="360" w:firstLine="709"/>
        <w:jc w:val="both"/>
        <w:rPr>
          <w:rFonts w:ascii="Times New Roman" w:hAnsi="Times New Roman" w:cs="Times New Roman"/>
          <w:sz w:val="24"/>
          <w:szCs w:val="24"/>
        </w:rPr>
      </w:pPr>
    </w:p>
    <w:p w14:paraId="2DF4EEAD" w14:textId="77777777" w:rsidR="0000596B" w:rsidRPr="00B27994" w:rsidRDefault="0000596B" w:rsidP="00B27994">
      <w:pPr>
        <w:pStyle w:val="Prrafodelista"/>
        <w:spacing w:line="240" w:lineRule="auto"/>
        <w:ind w:left="360" w:firstLine="709"/>
        <w:jc w:val="both"/>
        <w:rPr>
          <w:rFonts w:ascii="Times New Roman" w:hAnsi="Times New Roman" w:cs="Times New Roman"/>
          <w:sz w:val="24"/>
          <w:szCs w:val="24"/>
        </w:rPr>
      </w:pPr>
    </w:p>
    <w:p w14:paraId="367DEA24" w14:textId="52883753" w:rsidR="0018297C" w:rsidRPr="00872F88" w:rsidRDefault="0018297C"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Normatividad Supletoria. </w:t>
      </w:r>
    </w:p>
    <w:p w14:paraId="68A3E40B" w14:textId="77777777" w:rsidR="00B41C5E" w:rsidRDefault="00722031"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En virtud</w:t>
      </w:r>
      <w:r w:rsidR="0018297C" w:rsidRPr="00872F88">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sidRPr="00872F88">
        <w:rPr>
          <w:rFonts w:ascii="Times New Roman" w:hAnsi="Times New Roman" w:cs="Times New Roman"/>
          <w:sz w:val="24"/>
          <w:szCs w:val="24"/>
        </w:rPr>
        <w:t xml:space="preserve"> de contabilidad gubernamental.</w:t>
      </w:r>
    </w:p>
    <w:p w14:paraId="28752AEE"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7578E6B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1A2FA160" w14:textId="4BF147D9" w:rsidR="0018297C" w:rsidRDefault="00B27994" w:rsidP="00ED25CD">
      <w:pPr>
        <w:pStyle w:val="Prrafodelista"/>
        <w:numPr>
          <w:ilvl w:val="0"/>
          <w:numId w:val="8"/>
        </w:numPr>
        <w:spacing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8297C" w:rsidRPr="00872F88">
        <w:rPr>
          <w:rFonts w:ascii="Times New Roman" w:hAnsi="Times New Roman" w:cs="Times New Roman"/>
          <w:sz w:val="24"/>
          <w:szCs w:val="24"/>
        </w:rPr>
        <w:t xml:space="preserve"> </w:t>
      </w:r>
      <w:r w:rsidR="00B575F2" w:rsidRPr="00872F88">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872F88">
        <w:rPr>
          <w:rFonts w:ascii="Times New Roman" w:hAnsi="Times New Roman" w:cs="Times New Roman"/>
          <w:sz w:val="24"/>
          <w:szCs w:val="24"/>
        </w:rPr>
        <w:t>reconocimiento</w:t>
      </w:r>
      <w:r w:rsidR="00B575F2" w:rsidRPr="00872F88">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55FCCB7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21594398" w14:textId="78D39EB5" w:rsidR="006D0285"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Políticas</w:t>
      </w:r>
      <w:r w:rsidR="00B575F2" w:rsidRPr="00872F88">
        <w:rPr>
          <w:rFonts w:ascii="Times New Roman" w:hAnsi="Times New Roman" w:cs="Times New Roman"/>
          <w:b/>
          <w:sz w:val="24"/>
          <w:szCs w:val="24"/>
        </w:rPr>
        <w:t xml:space="preserve"> de Contabilidad Significativas. </w:t>
      </w:r>
    </w:p>
    <w:p w14:paraId="7C221AD9" w14:textId="6421A11D" w:rsidR="00B575F2" w:rsidRPr="00950CE2"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950CE2">
        <w:rPr>
          <w:rFonts w:ascii="Times New Roman" w:hAnsi="Times New Roman" w:cs="Times New Roman"/>
          <w:sz w:val="24"/>
          <w:szCs w:val="24"/>
        </w:rPr>
        <w:t xml:space="preserve">El Municipio de Calvillo no realiza la </w:t>
      </w:r>
      <w:r w:rsidR="00A8347A" w:rsidRPr="00950CE2">
        <w:rPr>
          <w:rFonts w:ascii="Times New Roman" w:hAnsi="Times New Roman" w:cs="Times New Roman"/>
          <w:sz w:val="24"/>
          <w:szCs w:val="24"/>
        </w:rPr>
        <w:t>actualización</w:t>
      </w:r>
      <w:r w:rsidRPr="00950CE2">
        <w:rPr>
          <w:rFonts w:ascii="Times New Roman" w:hAnsi="Times New Roman" w:cs="Times New Roman"/>
          <w:sz w:val="24"/>
          <w:szCs w:val="24"/>
        </w:rPr>
        <w:t xml:space="preserve"> de los activos, pasivos y hacienda pública.</w:t>
      </w:r>
    </w:p>
    <w:p w14:paraId="3E221472" w14:textId="3D30986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contempla la </w:t>
      </w:r>
      <w:r w:rsidR="00A8347A" w:rsidRPr="00872F88">
        <w:rPr>
          <w:rFonts w:ascii="Times New Roman" w:hAnsi="Times New Roman" w:cs="Times New Roman"/>
          <w:sz w:val="24"/>
          <w:szCs w:val="24"/>
        </w:rPr>
        <w:t>realización</w:t>
      </w:r>
      <w:r w:rsidRPr="00872F88">
        <w:rPr>
          <w:rFonts w:ascii="Times New Roman" w:hAnsi="Times New Roman" w:cs="Times New Roman"/>
          <w:sz w:val="24"/>
          <w:szCs w:val="24"/>
        </w:rPr>
        <w:t xml:space="preserve"> de operaciones que impliquen el pago en moneda extranjera</w:t>
      </w:r>
    </w:p>
    <w:p w14:paraId="0777EF64" w14:textId="78C3C77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tienen inversiones en acciones de </w:t>
      </w:r>
      <w:r w:rsidR="00A8347A" w:rsidRPr="00872F88">
        <w:rPr>
          <w:rFonts w:ascii="Times New Roman" w:hAnsi="Times New Roman" w:cs="Times New Roman"/>
          <w:sz w:val="24"/>
          <w:szCs w:val="24"/>
        </w:rPr>
        <w:t>compañías</w:t>
      </w:r>
      <w:r w:rsidRPr="00872F88">
        <w:rPr>
          <w:rFonts w:ascii="Times New Roman" w:hAnsi="Times New Roman" w:cs="Times New Roman"/>
          <w:sz w:val="24"/>
          <w:szCs w:val="24"/>
        </w:rPr>
        <w:t xml:space="preserve"> subsidiarias y asociadas</w:t>
      </w:r>
    </w:p>
    <w:p w14:paraId="4784A505" w14:textId="5E5E4EB3"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El ente público no vende ni transforma inventarios.</w:t>
      </w:r>
    </w:p>
    <w:p w14:paraId="751FC1E4" w14:textId="5F31E13E" w:rsidR="00B575F2"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Provisiones; no se tienen identificados conceptos o </w:t>
      </w:r>
      <w:r w:rsidR="00A8347A" w:rsidRPr="00872F88">
        <w:rPr>
          <w:rFonts w:ascii="Times New Roman" w:hAnsi="Times New Roman" w:cs="Times New Roman"/>
          <w:sz w:val="24"/>
          <w:szCs w:val="24"/>
        </w:rPr>
        <w:t>hechos</w:t>
      </w:r>
      <w:r w:rsidRPr="00872F88">
        <w:rPr>
          <w:rFonts w:ascii="Times New Roman" w:hAnsi="Times New Roman" w:cs="Times New Roman"/>
          <w:sz w:val="24"/>
          <w:szCs w:val="24"/>
        </w:rPr>
        <w:t xml:space="preserve"> respectos de los cuales sea necesario el registro de provisiones adicionales a las registradas. </w:t>
      </w:r>
    </w:p>
    <w:p w14:paraId="47CF1AF9" w14:textId="77777777" w:rsidR="0000596B" w:rsidRPr="0000596B" w:rsidRDefault="0000596B" w:rsidP="0000596B">
      <w:pPr>
        <w:spacing w:line="240" w:lineRule="auto"/>
        <w:jc w:val="both"/>
        <w:rPr>
          <w:rFonts w:ascii="Times New Roman" w:hAnsi="Times New Roman" w:cs="Times New Roman"/>
          <w:sz w:val="24"/>
          <w:szCs w:val="24"/>
        </w:rPr>
      </w:pPr>
    </w:p>
    <w:p w14:paraId="1BA596FD" w14:textId="77777777" w:rsidR="007B0984" w:rsidRPr="00872F88" w:rsidRDefault="007B0984" w:rsidP="000172E6">
      <w:pPr>
        <w:pStyle w:val="Prrafodelista"/>
        <w:spacing w:line="240" w:lineRule="auto"/>
        <w:ind w:left="0" w:firstLine="709"/>
        <w:jc w:val="both"/>
        <w:rPr>
          <w:rFonts w:ascii="Times New Roman" w:hAnsi="Times New Roman" w:cs="Times New Roman"/>
          <w:sz w:val="24"/>
          <w:szCs w:val="24"/>
        </w:rPr>
      </w:pPr>
    </w:p>
    <w:p w14:paraId="06B78B6E" w14:textId="77777777" w:rsidR="00B41C5E"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Posición</w:t>
      </w:r>
      <w:r w:rsidR="00B575F2" w:rsidRPr="00872F88">
        <w:rPr>
          <w:rFonts w:ascii="Times New Roman" w:hAnsi="Times New Roman" w:cs="Times New Roman"/>
          <w:b/>
          <w:sz w:val="24"/>
          <w:szCs w:val="24"/>
        </w:rPr>
        <w:t xml:space="preserve"> en moneda extranjera y </w:t>
      </w:r>
      <w:r w:rsidRPr="00872F88">
        <w:rPr>
          <w:rFonts w:ascii="Times New Roman" w:hAnsi="Times New Roman" w:cs="Times New Roman"/>
          <w:b/>
          <w:sz w:val="24"/>
          <w:szCs w:val="24"/>
        </w:rPr>
        <w:t>protección</w:t>
      </w:r>
      <w:r w:rsidR="00B575F2" w:rsidRPr="00872F88">
        <w:rPr>
          <w:rFonts w:ascii="Times New Roman" w:hAnsi="Times New Roman" w:cs="Times New Roman"/>
          <w:b/>
          <w:sz w:val="24"/>
          <w:szCs w:val="24"/>
        </w:rPr>
        <w:t xml:space="preserve"> por riesgo cambiario. </w:t>
      </w:r>
    </w:p>
    <w:p w14:paraId="2D485FAA" w14:textId="6C9762D6" w:rsidR="00B575F2" w:rsidRDefault="00B575F2"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No se realizan operaciones en moneda extranjera, por lo que no se tiene obligaciones o derechos de esta naturaleza.</w:t>
      </w:r>
    </w:p>
    <w:p w14:paraId="29C37ACF" w14:textId="77777777" w:rsidR="0000596B" w:rsidRPr="00872F88" w:rsidRDefault="0000596B" w:rsidP="000172E6">
      <w:pPr>
        <w:spacing w:line="240" w:lineRule="auto"/>
        <w:ind w:firstLine="709"/>
        <w:jc w:val="both"/>
        <w:rPr>
          <w:rFonts w:ascii="Times New Roman" w:hAnsi="Times New Roman" w:cs="Times New Roman"/>
          <w:b/>
          <w:sz w:val="24"/>
          <w:szCs w:val="24"/>
        </w:rPr>
      </w:pPr>
    </w:p>
    <w:p w14:paraId="0DDE739B" w14:textId="77777777" w:rsidR="00783699" w:rsidRPr="00872F88" w:rsidRDefault="00783699" w:rsidP="000172E6">
      <w:pPr>
        <w:pStyle w:val="Prrafodelista"/>
        <w:spacing w:line="240" w:lineRule="auto"/>
        <w:ind w:firstLine="709"/>
        <w:jc w:val="both"/>
        <w:rPr>
          <w:rFonts w:ascii="Times New Roman" w:hAnsi="Times New Roman" w:cs="Times New Roman"/>
          <w:b/>
          <w:sz w:val="24"/>
          <w:szCs w:val="24"/>
        </w:rPr>
      </w:pPr>
    </w:p>
    <w:p w14:paraId="10D29C3A" w14:textId="50740486" w:rsidR="00B575F2" w:rsidRPr="00872F88" w:rsidRDefault="00B575F2" w:rsidP="000172E6">
      <w:pPr>
        <w:pStyle w:val="Prrafodelista"/>
        <w:numPr>
          <w:ilvl w:val="0"/>
          <w:numId w:val="5"/>
        </w:numPr>
        <w:spacing w:line="240" w:lineRule="auto"/>
        <w:ind w:left="720"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Analítico del Activo. </w:t>
      </w:r>
    </w:p>
    <w:p w14:paraId="67D7B514" w14:textId="6BBE095C" w:rsidR="00B575F2" w:rsidRPr="00872F88" w:rsidRDefault="00B575F2" w:rsidP="000172E6">
      <w:pPr>
        <w:pStyle w:val="Prrafodelista"/>
        <w:numPr>
          <w:ilvl w:val="0"/>
          <w:numId w:val="11"/>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Vida útil o porcentajes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deterioro o amortización utilizados en los diferentes tipos de activos. </w:t>
      </w:r>
    </w:p>
    <w:p w14:paraId="539EBB90" w14:textId="1EB02DF1"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209818A7" w14:textId="069BE3D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Cambios en el porcentaje de </w:t>
      </w:r>
      <w:r w:rsidR="00A8347A" w:rsidRPr="000172E6">
        <w:rPr>
          <w:rFonts w:ascii="Times New Roman" w:hAnsi="Times New Roman" w:cs="Times New Roman"/>
          <w:sz w:val="24"/>
          <w:szCs w:val="24"/>
        </w:rPr>
        <w:t>depreciación</w:t>
      </w:r>
      <w:r w:rsidRPr="000172E6">
        <w:rPr>
          <w:rFonts w:ascii="Times New Roman" w:hAnsi="Times New Roman" w:cs="Times New Roman"/>
          <w:sz w:val="24"/>
          <w:szCs w:val="24"/>
        </w:rPr>
        <w:t xml:space="preserve"> o valor residual de los activos</w:t>
      </w:r>
    </w:p>
    <w:p w14:paraId="73194A7D" w14:textId="0C695C16"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4EB91C1F" w14:textId="1526299A" w:rsidR="002D23B9"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Importe de los gastos capitalizados en el ejercicio, tanto financieros, como de investigación y desarrollo. </w:t>
      </w:r>
    </w:p>
    <w:p w14:paraId="62BD7B9C" w14:textId="2E78A748" w:rsidR="002D23B9" w:rsidRPr="00872F88" w:rsidRDefault="002D23B9"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presente ejercicio no se capitalizaron gastos financieros.</w:t>
      </w:r>
    </w:p>
    <w:p w14:paraId="60EB6276" w14:textId="77777777" w:rsidR="002D23B9" w:rsidRPr="00872F88" w:rsidRDefault="002D23B9" w:rsidP="000172E6">
      <w:pPr>
        <w:pStyle w:val="Prrafodelista"/>
        <w:spacing w:line="240" w:lineRule="auto"/>
        <w:ind w:left="709" w:firstLine="709"/>
        <w:jc w:val="both"/>
        <w:rPr>
          <w:rFonts w:ascii="Times New Roman" w:hAnsi="Times New Roman" w:cs="Times New Roman"/>
          <w:sz w:val="24"/>
          <w:szCs w:val="24"/>
        </w:rPr>
      </w:pPr>
    </w:p>
    <w:p w14:paraId="24C64574" w14:textId="0F63AE0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Riesgos por tipo de cambio o tipo de </w:t>
      </w:r>
      <w:r w:rsidR="00A8347A" w:rsidRPr="000172E6">
        <w:rPr>
          <w:rFonts w:ascii="Times New Roman" w:hAnsi="Times New Roman" w:cs="Times New Roman"/>
          <w:sz w:val="24"/>
          <w:szCs w:val="24"/>
        </w:rPr>
        <w:t>interés</w:t>
      </w:r>
      <w:r w:rsidRPr="000172E6">
        <w:rPr>
          <w:rFonts w:ascii="Times New Roman" w:hAnsi="Times New Roman" w:cs="Times New Roman"/>
          <w:sz w:val="24"/>
          <w:szCs w:val="24"/>
        </w:rPr>
        <w:t xml:space="preserve"> de las inversiones financieras.</w:t>
      </w:r>
    </w:p>
    <w:p w14:paraId="118DF7AC" w14:textId="0462FCC8" w:rsidR="002D23B9" w:rsidRPr="00872F88" w:rsidRDefault="002D23B9" w:rsidP="000172E6">
      <w:pPr>
        <w:pStyle w:val="Prrafodelista"/>
        <w:spacing w:line="240" w:lineRule="auto"/>
        <w:ind w:left="1069"/>
        <w:jc w:val="both"/>
        <w:rPr>
          <w:rFonts w:ascii="Times New Roman" w:hAnsi="Times New Roman" w:cs="Times New Roman"/>
          <w:sz w:val="24"/>
          <w:szCs w:val="24"/>
        </w:rPr>
      </w:pPr>
      <w:r w:rsidRPr="00872F88">
        <w:rPr>
          <w:rFonts w:ascii="Times New Roman" w:hAnsi="Times New Roman" w:cs="Times New Roman"/>
          <w:sz w:val="24"/>
          <w:szCs w:val="24"/>
        </w:rPr>
        <w:t xml:space="preserve">No se cuenta con inversiones financieras de las cuales deriven riesgos por tipo de cambio y tasas de interés. </w:t>
      </w:r>
    </w:p>
    <w:p w14:paraId="22EBC65E" w14:textId="1E2B0B54" w:rsidR="002D23B9" w:rsidRPr="000172E6" w:rsidRDefault="002D23B9"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Valor activado en el ejercicio de los bienes construidos por la entidad.</w:t>
      </w:r>
    </w:p>
    <w:p w14:paraId="02CA6C2D" w14:textId="7263A0DA" w:rsidR="00B575F2" w:rsidRPr="00872F88" w:rsidRDefault="00B575F2" w:rsidP="000172E6">
      <w:pPr>
        <w:pStyle w:val="Prrafodelista"/>
        <w:spacing w:line="240" w:lineRule="auto"/>
        <w:ind w:left="709" w:firstLine="709"/>
        <w:jc w:val="both"/>
        <w:rPr>
          <w:rFonts w:ascii="Times New Roman" w:hAnsi="Times New Roman" w:cs="Times New Roman"/>
          <w:color w:val="FFFFFF" w:themeColor="background1"/>
          <w:sz w:val="10"/>
          <w:szCs w:val="10"/>
        </w:rPr>
      </w:pPr>
      <w:r w:rsidRPr="00872F88">
        <w:rPr>
          <w:rFonts w:ascii="Times New Roman" w:hAnsi="Times New Roman" w:cs="Times New Roman"/>
          <w:color w:val="FFFFFF" w:themeColor="background1"/>
          <w:sz w:val="10"/>
          <w:szCs w:val="10"/>
        </w:rPr>
        <w:t>Valor activado en el ejercicio de los bienes construidos por la entidad</w:t>
      </w:r>
      <w:r w:rsidR="00B728B0" w:rsidRPr="00872F88">
        <w:rPr>
          <w:rFonts w:ascii="Times New Roman" w:hAnsi="Times New Roman" w:cs="Times New Roman"/>
          <w:color w:val="FFFFFF" w:themeColor="background1"/>
          <w:sz w:val="10"/>
          <w:szCs w:val="10"/>
        </w:rPr>
        <w:t>.</w:t>
      </w:r>
    </w:p>
    <w:p w14:paraId="0BA47E35" w14:textId="153A436A"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Otras circunstancias de carácter significativo que a</w:t>
      </w:r>
      <w:r w:rsidR="00B41C5E" w:rsidRPr="000172E6">
        <w:rPr>
          <w:rFonts w:ascii="Times New Roman" w:hAnsi="Times New Roman" w:cs="Times New Roman"/>
          <w:sz w:val="24"/>
          <w:szCs w:val="24"/>
        </w:rPr>
        <w:t>fecten al activo, tales como bien</w:t>
      </w:r>
      <w:r w:rsidRPr="000172E6">
        <w:rPr>
          <w:rFonts w:ascii="Times New Roman" w:hAnsi="Times New Roman" w:cs="Times New Roman"/>
          <w:sz w:val="24"/>
          <w:szCs w:val="24"/>
        </w:rPr>
        <w:t xml:space="preserve">es en garantía señalados en embargos, </w:t>
      </w:r>
      <w:r w:rsidR="00A8347A" w:rsidRPr="000172E6">
        <w:rPr>
          <w:rFonts w:ascii="Times New Roman" w:hAnsi="Times New Roman" w:cs="Times New Roman"/>
          <w:sz w:val="24"/>
          <w:szCs w:val="24"/>
        </w:rPr>
        <w:t>litigios</w:t>
      </w:r>
      <w:r w:rsidR="00B728B0" w:rsidRPr="000172E6">
        <w:rPr>
          <w:rFonts w:ascii="Times New Roman" w:hAnsi="Times New Roman" w:cs="Times New Roman"/>
          <w:sz w:val="24"/>
          <w:szCs w:val="24"/>
        </w:rPr>
        <w:t xml:space="preserve">, </w:t>
      </w:r>
      <w:r w:rsidR="00A8347A" w:rsidRPr="000172E6">
        <w:rPr>
          <w:rFonts w:ascii="Times New Roman" w:hAnsi="Times New Roman" w:cs="Times New Roman"/>
          <w:sz w:val="24"/>
          <w:szCs w:val="24"/>
        </w:rPr>
        <w:t>títulos</w:t>
      </w:r>
      <w:r w:rsidR="00B728B0" w:rsidRPr="000172E6">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w:t>
      </w:r>
      <w:r w:rsidR="00A8347A" w:rsidRPr="00872F88">
        <w:rPr>
          <w:rFonts w:ascii="Times New Roman" w:hAnsi="Times New Roman" w:cs="Times New Roman"/>
          <w:sz w:val="24"/>
          <w:szCs w:val="24"/>
        </w:rPr>
        <w:t>únicas</w:t>
      </w:r>
      <w:r w:rsidRPr="00872F88">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872F88" w:rsidRDefault="00822A43" w:rsidP="000172E6">
      <w:pPr>
        <w:pStyle w:val="Prrafodelista"/>
        <w:spacing w:line="240" w:lineRule="auto"/>
        <w:ind w:left="0" w:firstLine="709"/>
        <w:jc w:val="both"/>
        <w:rPr>
          <w:rFonts w:ascii="Times New Roman" w:hAnsi="Times New Roman" w:cs="Times New Roman"/>
          <w:sz w:val="24"/>
          <w:szCs w:val="24"/>
        </w:rPr>
      </w:pPr>
    </w:p>
    <w:p w14:paraId="1BEE3887" w14:textId="6CD4F5A8" w:rsidR="00B728B0" w:rsidRPr="000172E6" w:rsidRDefault="00B728B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Desmantelamiento de Activos, procedimientos, </w:t>
      </w:r>
      <w:r w:rsidR="00A8347A" w:rsidRPr="000172E6">
        <w:rPr>
          <w:rFonts w:ascii="Times New Roman" w:hAnsi="Times New Roman" w:cs="Times New Roman"/>
          <w:sz w:val="24"/>
          <w:szCs w:val="24"/>
        </w:rPr>
        <w:t>ampliaciones</w:t>
      </w:r>
      <w:r w:rsidRPr="000172E6">
        <w:rPr>
          <w:rFonts w:ascii="Times New Roman" w:hAnsi="Times New Roman" w:cs="Times New Roman"/>
          <w:sz w:val="24"/>
          <w:szCs w:val="24"/>
        </w:rPr>
        <w:t xml:space="preserve">, efectos contables. </w:t>
      </w:r>
    </w:p>
    <w:p w14:paraId="019F212E" w14:textId="50C89470"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ha realizado desmantelamiento de activos. </w:t>
      </w:r>
    </w:p>
    <w:p w14:paraId="40E12AA3" w14:textId="7C69202B" w:rsidR="00A154D0" w:rsidRPr="000172E6" w:rsidRDefault="00A154D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Administración de Activos</w:t>
      </w:r>
    </w:p>
    <w:p w14:paraId="7239E68B" w14:textId="3EC027A6" w:rsidR="00B728B0" w:rsidRPr="00872F88" w:rsidRDefault="00A8347A" w:rsidP="000172E6">
      <w:pPr>
        <w:pStyle w:val="Prrafodelista"/>
        <w:numPr>
          <w:ilvl w:val="0"/>
          <w:numId w:val="42"/>
        </w:numPr>
        <w:spacing w:line="240" w:lineRule="auto"/>
        <w:ind w:left="0" w:firstLine="709"/>
        <w:jc w:val="both"/>
        <w:rPr>
          <w:rFonts w:ascii="Times New Roman" w:hAnsi="Times New Roman" w:cs="Times New Roman"/>
          <w:color w:val="FFFFFF" w:themeColor="background1"/>
          <w:sz w:val="16"/>
          <w:szCs w:val="16"/>
        </w:rPr>
      </w:pPr>
      <w:r w:rsidRPr="00872F88">
        <w:rPr>
          <w:rFonts w:ascii="Times New Roman" w:hAnsi="Times New Roman" w:cs="Times New Roman"/>
          <w:color w:val="FFFFFF" w:themeColor="background1"/>
          <w:sz w:val="16"/>
          <w:szCs w:val="16"/>
        </w:rPr>
        <w:t>Administración</w:t>
      </w:r>
      <w:r w:rsidR="00B728B0" w:rsidRPr="00872F88">
        <w:rPr>
          <w:rFonts w:ascii="Times New Roman" w:hAnsi="Times New Roman" w:cs="Times New Roman"/>
          <w:color w:val="FFFFFF" w:themeColor="background1"/>
          <w:sz w:val="16"/>
          <w:szCs w:val="16"/>
        </w:rPr>
        <w:t xml:space="preserve"> de activos, </w:t>
      </w:r>
      <w:r w:rsidRPr="00872F88">
        <w:rPr>
          <w:rFonts w:ascii="Times New Roman" w:hAnsi="Times New Roman" w:cs="Times New Roman"/>
          <w:color w:val="FFFFFF" w:themeColor="background1"/>
          <w:sz w:val="16"/>
          <w:szCs w:val="16"/>
        </w:rPr>
        <w:t>planeación</w:t>
      </w:r>
      <w:r w:rsidR="00B728B0" w:rsidRPr="00872F88">
        <w:rPr>
          <w:rFonts w:ascii="Times New Roman" w:hAnsi="Times New Roman" w:cs="Times New Roman"/>
          <w:color w:val="FFFFFF" w:themeColor="background1"/>
          <w:sz w:val="16"/>
          <w:szCs w:val="16"/>
        </w:rPr>
        <w:t xml:space="preserve"> de objetivo de que el ente los utilice de la manera </w:t>
      </w:r>
      <w:r w:rsidRPr="00872F88">
        <w:rPr>
          <w:rFonts w:ascii="Times New Roman" w:hAnsi="Times New Roman" w:cs="Times New Roman"/>
          <w:color w:val="FFFFFF" w:themeColor="background1"/>
          <w:sz w:val="16"/>
          <w:szCs w:val="16"/>
        </w:rPr>
        <w:t>más</w:t>
      </w:r>
      <w:r w:rsidR="00B728B0" w:rsidRPr="00872F88">
        <w:rPr>
          <w:rFonts w:ascii="Times New Roman" w:hAnsi="Times New Roman" w:cs="Times New Roman"/>
          <w:color w:val="FFFFFF" w:themeColor="background1"/>
          <w:sz w:val="16"/>
          <w:szCs w:val="16"/>
        </w:rPr>
        <w:t xml:space="preserve"> efectiva. </w:t>
      </w:r>
    </w:p>
    <w:p w14:paraId="1AF5B2BA" w14:textId="77777777" w:rsidR="00243925" w:rsidRPr="00872F88" w:rsidRDefault="00243925" w:rsidP="000172E6">
      <w:pPr>
        <w:pStyle w:val="Prrafodelista"/>
        <w:spacing w:line="240" w:lineRule="auto"/>
        <w:ind w:left="0" w:firstLine="709"/>
        <w:jc w:val="both"/>
        <w:rPr>
          <w:rFonts w:ascii="Times New Roman" w:hAnsi="Times New Roman" w:cs="Times New Roman"/>
          <w:sz w:val="24"/>
          <w:szCs w:val="24"/>
        </w:rPr>
      </w:pPr>
    </w:p>
    <w:p w14:paraId="7C484980" w14:textId="4CD526BD" w:rsidR="00496043" w:rsidRPr="00872F88" w:rsidRDefault="00B41C5E"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Fideicomisos Mandatos y </w:t>
      </w:r>
      <w:r w:rsidR="00D04853" w:rsidRPr="00872F88">
        <w:rPr>
          <w:rFonts w:ascii="Times New Roman" w:hAnsi="Times New Roman" w:cs="Times New Roman"/>
          <w:b/>
          <w:sz w:val="24"/>
          <w:szCs w:val="24"/>
        </w:rPr>
        <w:t>Análogos</w:t>
      </w:r>
      <w:r w:rsidR="00B728B0" w:rsidRPr="00872F88">
        <w:rPr>
          <w:rFonts w:ascii="Times New Roman" w:hAnsi="Times New Roman" w:cs="Times New Roman"/>
          <w:b/>
          <w:sz w:val="24"/>
          <w:szCs w:val="24"/>
        </w:rPr>
        <w:t xml:space="preserve">. </w:t>
      </w:r>
    </w:p>
    <w:p w14:paraId="406D5C61" w14:textId="2C53A3BE"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La entidad no cuenta con fideicomisos, mandatos y análogos.</w:t>
      </w:r>
    </w:p>
    <w:p w14:paraId="1FBD7D34" w14:textId="5EEE0263" w:rsidR="00B41C5E" w:rsidRPr="00872F88" w:rsidRDefault="00B41C5E" w:rsidP="00ED25CD">
      <w:pPr>
        <w:pStyle w:val="Prrafodelista"/>
        <w:spacing w:line="240" w:lineRule="auto"/>
        <w:ind w:left="0" w:firstLine="709"/>
        <w:jc w:val="both"/>
        <w:rPr>
          <w:rFonts w:ascii="Times New Roman" w:hAnsi="Times New Roman" w:cs="Times New Roman"/>
          <w:sz w:val="24"/>
          <w:szCs w:val="24"/>
        </w:rPr>
      </w:pPr>
    </w:p>
    <w:p w14:paraId="6BDE8A3F" w14:textId="77777777" w:rsidR="000B390D" w:rsidRDefault="000B390D" w:rsidP="00ED25CD">
      <w:pPr>
        <w:pStyle w:val="Prrafodelista"/>
        <w:spacing w:line="240" w:lineRule="auto"/>
        <w:ind w:left="0" w:firstLine="709"/>
        <w:jc w:val="both"/>
        <w:rPr>
          <w:rFonts w:ascii="Times New Roman" w:hAnsi="Times New Roman" w:cs="Times New Roman"/>
          <w:sz w:val="24"/>
          <w:szCs w:val="24"/>
        </w:rPr>
      </w:pPr>
    </w:p>
    <w:p w14:paraId="09E60952" w14:textId="50FCAAA9" w:rsidR="00B728B0"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de recaudación. </w:t>
      </w:r>
      <w:r w:rsidR="00B728B0" w:rsidRPr="00872F88">
        <w:rPr>
          <w:rFonts w:ascii="Times New Roman" w:hAnsi="Times New Roman" w:cs="Times New Roman"/>
          <w:b/>
          <w:sz w:val="24"/>
          <w:szCs w:val="24"/>
        </w:rPr>
        <w:t xml:space="preserve"> </w:t>
      </w:r>
    </w:p>
    <w:p w14:paraId="1898183B" w14:textId="4F6D9D91" w:rsidR="004723CD" w:rsidRPr="00872F88" w:rsidRDefault="00A8347A" w:rsidP="00ED25CD">
      <w:pPr>
        <w:pStyle w:val="Prrafodelista"/>
        <w:numPr>
          <w:ilvl w:val="0"/>
          <w:numId w:val="12"/>
        </w:num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Análisis</w:t>
      </w:r>
      <w:r w:rsidR="00B728B0" w:rsidRPr="00872F88">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25083368" w14:textId="0AB6BA81" w:rsidR="00863401" w:rsidRPr="00872F88" w:rsidRDefault="009563A2"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697B58E1" w14:textId="20127015" w:rsidR="000B390D" w:rsidRDefault="000B390D" w:rsidP="004A25AC">
      <w:pPr>
        <w:spacing w:line="240" w:lineRule="auto"/>
        <w:jc w:val="both"/>
        <w:rPr>
          <w:rFonts w:ascii="Times New Roman" w:hAnsi="Times New Roman" w:cs="Times New Roman"/>
          <w:b/>
          <w:noProof/>
          <w:sz w:val="24"/>
          <w:szCs w:val="24"/>
          <w:lang w:eastAsia="es-MX"/>
        </w:rPr>
      </w:pPr>
    </w:p>
    <w:p w14:paraId="6C6DAA6B" w14:textId="22675451" w:rsidR="006E1D41" w:rsidRDefault="006E1D41" w:rsidP="004A25AC">
      <w:pPr>
        <w:spacing w:line="240" w:lineRule="auto"/>
        <w:jc w:val="both"/>
        <w:rPr>
          <w:rFonts w:ascii="Times New Roman" w:hAnsi="Times New Roman" w:cs="Times New Roman"/>
          <w:b/>
          <w:noProof/>
          <w:sz w:val="24"/>
          <w:szCs w:val="24"/>
          <w:lang w:eastAsia="es-MX"/>
        </w:rPr>
      </w:pPr>
    </w:p>
    <w:p w14:paraId="686E0E6A" w14:textId="6A0D4E22" w:rsidR="001C5469" w:rsidRDefault="001C5469" w:rsidP="004A25AC">
      <w:pPr>
        <w:spacing w:line="240" w:lineRule="auto"/>
        <w:jc w:val="both"/>
        <w:rPr>
          <w:rFonts w:ascii="Times New Roman" w:hAnsi="Times New Roman" w:cs="Times New Roman"/>
          <w:b/>
          <w:sz w:val="24"/>
          <w:szCs w:val="24"/>
        </w:rPr>
      </w:pPr>
    </w:p>
    <w:p w14:paraId="612BDD23" w14:textId="3A8D8EBF" w:rsidR="001C5469" w:rsidRDefault="001C5469" w:rsidP="004A25AC">
      <w:pPr>
        <w:spacing w:line="240" w:lineRule="auto"/>
        <w:jc w:val="both"/>
        <w:rPr>
          <w:rFonts w:ascii="Times New Roman" w:hAnsi="Times New Roman" w:cs="Times New Roman"/>
          <w:b/>
          <w:sz w:val="24"/>
          <w:szCs w:val="24"/>
        </w:rPr>
      </w:pPr>
    </w:p>
    <w:p w14:paraId="6ACF5F61" w14:textId="2F77C607" w:rsidR="001C5469" w:rsidRDefault="001C5469" w:rsidP="004A25AC">
      <w:pPr>
        <w:spacing w:line="240" w:lineRule="auto"/>
        <w:jc w:val="both"/>
        <w:rPr>
          <w:rFonts w:ascii="Times New Roman" w:hAnsi="Times New Roman" w:cs="Times New Roman"/>
          <w:b/>
          <w:sz w:val="24"/>
          <w:szCs w:val="24"/>
        </w:rPr>
      </w:pPr>
    </w:p>
    <w:p w14:paraId="20D8DD5E" w14:textId="20F4BAE9" w:rsidR="001C5469" w:rsidRDefault="00774184" w:rsidP="004A25AC">
      <w:pPr>
        <w:spacing w:line="240" w:lineRule="auto"/>
        <w:jc w:val="both"/>
        <w:rPr>
          <w:rFonts w:ascii="Times New Roman" w:hAnsi="Times New Roman" w:cs="Times New Roman"/>
          <w:b/>
          <w:sz w:val="24"/>
          <w:szCs w:val="24"/>
        </w:rPr>
      </w:pPr>
      <w:r w:rsidRPr="00872F88">
        <w:rPr>
          <w:rFonts w:ascii="Times New Roman" w:hAnsi="Times New Roman" w:cs="Times New Roman"/>
          <w:noProof/>
          <w:lang w:eastAsia="es-MX"/>
        </w:rPr>
        <w:drawing>
          <wp:anchor distT="0" distB="0" distL="114300" distR="114300" simplePos="0" relativeHeight="251735040" behindDoc="0" locked="0" layoutInCell="1" allowOverlap="1" wp14:anchorId="63A44EEB" wp14:editId="52817696">
            <wp:simplePos x="0" y="0"/>
            <wp:positionH relativeFrom="margin">
              <wp:posOffset>381000</wp:posOffset>
            </wp:positionH>
            <wp:positionV relativeFrom="paragraph">
              <wp:posOffset>235585</wp:posOffset>
            </wp:positionV>
            <wp:extent cx="1118870" cy="1066800"/>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887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9F5C2" w14:textId="0305593E" w:rsidR="00F92B79" w:rsidRDefault="00774184" w:rsidP="004A25AC">
      <w:pPr>
        <w:spacing w:line="240" w:lineRule="auto"/>
        <w:jc w:val="both"/>
        <w:rPr>
          <w:rFonts w:ascii="Times New Roman" w:hAnsi="Times New Roman" w:cs="Times New Roman"/>
          <w:b/>
          <w:sz w:val="24"/>
          <w:szCs w:val="24"/>
        </w:rPr>
      </w:pPr>
      <w:r>
        <w:rPr>
          <w:noProof/>
          <w:lang w:eastAsia="es-MX"/>
        </w:rPr>
        <w:drawing>
          <wp:inline distT="0" distB="0" distL="0" distR="0" wp14:anchorId="7F3D50E6" wp14:editId="7A448096">
            <wp:extent cx="5867400" cy="42291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67400" cy="4229100"/>
                    </a:xfrm>
                    <a:prstGeom prst="rect">
                      <a:avLst/>
                    </a:prstGeom>
                  </pic:spPr>
                </pic:pic>
              </a:graphicData>
            </a:graphic>
          </wp:inline>
        </w:drawing>
      </w:r>
    </w:p>
    <w:p w14:paraId="11C5C109" w14:textId="77777777" w:rsidR="00F92B79" w:rsidRDefault="00F92B79" w:rsidP="004A25AC">
      <w:pPr>
        <w:spacing w:line="240" w:lineRule="auto"/>
        <w:jc w:val="both"/>
        <w:rPr>
          <w:rFonts w:ascii="Times New Roman" w:hAnsi="Times New Roman" w:cs="Times New Roman"/>
          <w:b/>
          <w:sz w:val="24"/>
          <w:szCs w:val="24"/>
        </w:rPr>
      </w:pPr>
    </w:p>
    <w:p w14:paraId="6A8B3A87" w14:textId="77777777" w:rsidR="00F92B79" w:rsidRDefault="00F92B79" w:rsidP="004A25AC">
      <w:pPr>
        <w:spacing w:line="240" w:lineRule="auto"/>
        <w:jc w:val="both"/>
        <w:rPr>
          <w:rFonts w:ascii="Times New Roman" w:hAnsi="Times New Roman" w:cs="Times New Roman"/>
          <w:b/>
          <w:sz w:val="24"/>
          <w:szCs w:val="24"/>
        </w:rPr>
      </w:pPr>
    </w:p>
    <w:p w14:paraId="7A513916" w14:textId="77777777" w:rsidR="00F92B79" w:rsidRDefault="00F92B79" w:rsidP="004A25AC">
      <w:pPr>
        <w:spacing w:line="240" w:lineRule="auto"/>
        <w:jc w:val="both"/>
        <w:rPr>
          <w:rFonts w:ascii="Times New Roman" w:hAnsi="Times New Roman" w:cs="Times New Roman"/>
          <w:b/>
          <w:sz w:val="24"/>
          <w:szCs w:val="24"/>
        </w:rPr>
      </w:pPr>
    </w:p>
    <w:p w14:paraId="1907FE5A" w14:textId="77777777" w:rsidR="00F92B79" w:rsidRDefault="00F92B79" w:rsidP="004A25AC">
      <w:pPr>
        <w:spacing w:line="240" w:lineRule="auto"/>
        <w:jc w:val="both"/>
        <w:rPr>
          <w:rFonts w:ascii="Times New Roman" w:hAnsi="Times New Roman" w:cs="Times New Roman"/>
          <w:b/>
          <w:sz w:val="24"/>
          <w:szCs w:val="24"/>
        </w:rPr>
      </w:pPr>
    </w:p>
    <w:p w14:paraId="62B571D3" w14:textId="77777777" w:rsidR="00F92B79" w:rsidRDefault="00F92B79" w:rsidP="004A25AC">
      <w:pPr>
        <w:spacing w:line="240" w:lineRule="auto"/>
        <w:jc w:val="both"/>
        <w:rPr>
          <w:rFonts w:ascii="Times New Roman" w:hAnsi="Times New Roman" w:cs="Times New Roman"/>
          <w:b/>
          <w:sz w:val="24"/>
          <w:szCs w:val="24"/>
        </w:rPr>
      </w:pPr>
    </w:p>
    <w:p w14:paraId="1C5A93F4" w14:textId="77777777" w:rsidR="009F61DB" w:rsidRDefault="009F61DB" w:rsidP="004A25AC">
      <w:pPr>
        <w:spacing w:line="240" w:lineRule="auto"/>
        <w:jc w:val="both"/>
        <w:rPr>
          <w:rFonts w:ascii="Times New Roman" w:hAnsi="Times New Roman" w:cs="Times New Roman"/>
          <w:b/>
          <w:sz w:val="24"/>
          <w:szCs w:val="24"/>
        </w:rPr>
      </w:pPr>
    </w:p>
    <w:p w14:paraId="59EAC38B" w14:textId="77777777" w:rsidR="009F61DB" w:rsidRDefault="009F61DB" w:rsidP="004A25AC">
      <w:pPr>
        <w:spacing w:line="240" w:lineRule="auto"/>
        <w:jc w:val="both"/>
        <w:rPr>
          <w:rFonts w:ascii="Times New Roman" w:hAnsi="Times New Roman" w:cs="Times New Roman"/>
          <w:b/>
          <w:sz w:val="24"/>
          <w:szCs w:val="24"/>
        </w:rPr>
      </w:pPr>
    </w:p>
    <w:p w14:paraId="1E5C856A" w14:textId="77777777" w:rsidR="009F61DB" w:rsidRDefault="009F61DB" w:rsidP="004A25AC">
      <w:pPr>
        <w:spacing w:line="240" w:lineRule="auto"/>
        <w:jc w:val="both"/>
        <w:rPr>
          <w:rFonts w:ascii="Times New Roman" w:hAnsi="Times New Roman" w:cs="Times New Roman"/>
          <w:b/>
          <w:sz w:val="24"/>
          <w:szCs w:val="24"/>
        </w:rPr>
      </w:pPr>
    </w:p>
    <w:p w14:paraId="5E76E5C8" w14:textId="77777777" w:rsidR="009F61DB" w:rsidRDefault="009F61DB" w:rsidP="004A25AC">
      <w:pPr>
        <w:spacing w:line="240" w:lineRule="auto"/>
        <w:jc w:val="both"/>
        <w:rPr>
          <w:rFonts w:ascii="Times New Roman" w:hAnsi="Times New Roman" w:cs="Times New Roman"/>
          <w:b/>
          <w:sz w:val="24"/>
          <w:szCs w:val="24"/>
        </w:rPr>
      </w:pPr>
    </w:p>
    <w:p w14:paraId="125A254B" w14:textId="77777777" w:rsidR="009F61DB" w:rsidRDefault="009F61DB" w:rsidP="004A25AC">
      <w:pPr>
        <w:spacing w:line="240" w:lineRule="auto"/>
        <w:jc w:val="both"/>
        <w:rPr>
          <w:rFonts w:ascii="Times New Roman" w:hAnsi="Times New Roman" w:cs="Times New Roman"/>
          <w:b/>
          <w:sz w:val="24"/>
          <w:szCs w:val="24"/>
        </w:rPr>
      </w:pPr>
    </w:p>
    <w:p w14:paraId="2755567C" w14:textId="77777777" w:rsidR="009F61DB" w:rsidRDefault="009F61DB" w:rsidP="004A25AC">
      <w:pPr>
        <w:spacing w:line="240" w:lineRule="auto"/>
        <w:jc w:val="both"/>
        <w:rPr>
          <w:rFonts w:ascii="Times New Roman" w:hAnsi="Times New Roman" w:cs="Times New Roman"/>
          <w:b/>
          <w:sz w:val="24"/>
          <w:szCs w:val="24"/>
        </w:rPr>
      </w:pPr>
    </w:p>
    <w:p w14:paraId="65DC8F28" w14:textId="77777777" w:rsidR="00F92B79" w:rsidRDefault="00F92B79" w:rsidP="004A25AC">
      <w:pPr>
        <w:spacing w:line="240" w:lineRule="auto"/>
        <w:jc w:val="both"/>
        <w:rPr>
          <w:rFonts w:ascii="Times New Roman" w:hAnsi="Times New Roman" w:cs="Times New Roman"/>
          <w:b/>
          <w:sz w:val="24"/>
          <w:szCs w:val="24"/>
        </w:rPr>
      </w:pPr>
    </w:p>
    <w:p w14:paraId="3414B138" w14:textId="59E102AC" w:rsidR="00F92B79" w:rsidRDefault="00F92B79" w:rsidP="004A25AC">
      <w:pPr>
        <w:spacing w:line="240" w:lineRule="auto"/>
        <w:jc w:val="both"/>
        <w:rPr>
          <w:rFonts w:ascii="Times New Roman" w:hAnsi="Times New Roman" w:cs="Times New Roman"/>
          <w:b/>
          <w:sz w:val="24"/>
          <w:szCs w:val="24"/>
        </w:rPr>
      </w:pPr>
    </w:p>
    <w:p w14:paraId="69736FBA" w14:textId="0E22AD0F" w:rsidR="00B728B0" w:rsidRDefault="00B41C5E" w:rsidP="00A154D0">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sobre la Deuda y el Reporte Analítico de la Deuda</w:t>
      </w:r>
    </w:p>
    <w:p w14:paraId="4FD84B40" w14:textId="6355E2A0" w:rsidR="0067627F" w:rsidRPr="0067627F" w:rsidRDefault="008C5101" w:rsidP="0067627F">
      <w:pPr>
        <w:spacing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es-MX"/>
        </w:rPr>
        <w:drawing>
          <wp:anchor distT="0" distB="0" distL="114300" distR="114300" simplePos="0" relativeHeight="251737088" behindDoc="0" locked="0" layoutInCell="1" allowOverlap="1" wp14:anchorId="33B949D8" wp14:editId="77E9F7D3">
            <wp:simplePos x="0" y="0"/>
            <wp:positionH relativeFrom="column">
              <wp:posOffset>268605</wp:posOffset>
            </wp:positionH>
            <wp:positionV relativeFrom="paragraph">
              <wp:posOffset>5715</wp:posOffset>
            </wp:positionV>
            <wp:extent cx="1115695" cy="1066800"/>
            <wp:effectExtent l="0" t="0" r="825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15695" cy="1066800"/>
                    </a:xfrm>
                    <a:prstGeom prst="rect">
                      <a:avLst/>
                    </a:prstGeom>
                    <a:noFill/>
                  </pic:spPr>
                </pic:pic>
              </a:graphicData>
            </a:graphic>
          </wp:anchor>
        </w:drawing>
      </w:r>
    </w:p>
    <w:p w14:paraId="4BAF3FF8" w14:textId="21C85B47" w:rsidR="00774184" w:rsidRPr="00774184" w:rsidRDefault="00774184" w:rsidP="00774184">
      <w:pPr>
        <w:spacing w:line="240" w:lineRule="auto"/>
        <w:jc w:val="both"/>
        <w:rPr>
          <w:rFonts w:ascii="Times New Roman" w:hAnsi="Times New Roman" w:cs="Times New Roman"/>
          <w:b/>
          <w:sz w:val="24"/>
          <w:szCs w:val="24"/>
        </w:rPr>
      </w:pPr>
      <w:r>
        <w:rPr>
          <w:noProof/>
          <w:lang w:eastAsia="es-MX"/>
        </w:rPr>
        <w:drawing>
          <wp:inline distT="0" distB="0" distL="0" distR="0" wp14:anchorId="659CA9DA" wp14:editId="584A25F5">
            <wp:extent cx="5775960" cy="614934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75960" cy="6149340"/>
                    </a:xfrm>
                    <a:prstGeom prst="rect">
                      <a:avLst/>
                    </a:prstGeom>
                  </pic:spPr>
                </pic:pic>
              </a:graphicData>
            </a:graphic>
          </wp:inline>
        </w:drawing>
      </w:r>
    </w:p>
    <w:p w14:paraId="0B8A0127" w14:textId="305A08FC" w:rsidR="00CE7A2A" w:rsidRPr="00CE7A2A" w:rsidRDefault="00CE7A2A" w:rsidP="00CE7A2A">
      <w:pPr>
        <w:spacing w:line="240" w:lineRule="auto"/>
        <w:jc w:val="both"/>
        <w:rPr>
          <w:rFonts w:ascii="Times New Roman" w:hAnsi="Times New Roman" w:cs="Times New Roman"/>
          <w:b/>
          <w:sz w:val="24"/>
          <w:szCs w:val="24"/>
        </w:rPr>
      </w:pPr>
    </w:p>
    <w:p w14:paraId="3C7CAB1E" w14:textId="768A4E0B" w:rsidR="00C162F3" w:rsidRPr="002B3436" w:rsidRDefault="00C162F3" w:rsidP="002B3436">
      <w:pPr>
        <w:spacing w:line="240" w:lineRule="auto"/>
        <w:jc w:val="both"/>
        <w:rPr>
          <w:rFonts w:ascii="Times New Roman" w:hAnsi="Times New Roman" w:cs="Times New Roman"/>
          <w:b/>
          <w:sz w:val="24"/>
          <w:szCs w:val="24"/>
        </w:rPr>
      </w:pPr>
    </w:p>
    <w:p w14:paraId="0FE39B48" w14:textId="77777777" w:rsidR="009F61DB" w:rsidRDefault="009F61DB" w:rsidP="003C6963">
      <w:pPr>
        <w:spacing w:line="240" w:lineRule="auto"/>
        <w:ind w:left="360"/>
        <w:jc w:val="both"/>
        <w:rPr>
          <w:rFonts w:ascii="Times New Roman" w:hAnsi="Times New Roman" w:cs="Times New Roman"/>
          <w:b/>
          <w:sz w:val="24"/>
          <w:szCs w:val="24"/>
        </w:rPr>
      </w:pPr>
    </w:p>
    <w:p w14:paraId="535DA719" w14:textId="74D8D7B3" w:rsidR="00221073" w:rsidRPr="00872F88" w:rsidRDefault="003C6963" w:rsidP="003C6963">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w:lastRenderedPageBreak/>
        <mc:AlternateContent>
          <mc:Choice Requires="wps">
            <w:drawing>
              <wp:anchor distT="0" distB="0" distL="114300" distR="114300" simplePos="0" relativeHeight="251709440" behindDoc="0" locked="0" layoutInCell="1" allowOverlap="1" wp14:anchorId="52BAB815" wp14:editId="3DB893FD">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FD315"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1FD704AA" w14:textId="6649BE0A" w:rsidR="00B41C5E"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Calificaciones otorgadas </w:t>
      </w:r>
    </w:p>
    <w:p w14:paraId="7FFAD495" w14:textId="65D54CAA" w:rsidR="00F92B79" w:rsidRPr="00872F88" w:rsidRDefault="00F862AF" w:rsidP="00427755">
      <w:pPr>
        <w:spacing w:line="240" w:lineRule="auto"/>
        <w:ind w:left="708"/>
        <w:jc w:val="both"/>
        <w:rPr>
          <w:rFonts w:ascii="Times New Roman" w:hAnsi="Times New Roman" w:cs="Times New Roman"/>
          <w:sz w:val="24"/>
          <w:szCs w:val="24"/>
        </w:rPr>
      </w:pPr>
      <w:r w:rsidRPr="00872F88">
        <w:rPr>
          <w:rFonts w:ascii="Times New Roman" w:hAnsi="Times New Roman" w:cs="Times New Roman"/>
          <w:sz w:val="24"/>
          <w:szCs w:val="24"/>
        </w:rPr>
        <w:t xml:space="preserve">Para el ejercicio fiscal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4D1BF6" w:rsidRPr="00872F88">
        <w:rPr>
          <w:rFonts w:ascii="Times New Roman" w:hAnsi="Times New Roman" w:cs="Times New Roman"/>
          <w:sz w:val="24"/>
          <w:szCs w:val="24"/>
        </w:rPr>
        <w:t>1</w:t>
      </w:r>
      <w:r w:rsidRPr="00872F88">
        <w:rPr>
          <w:rFonts w:ascii="Times New Roman" w:hAnsi="Times New Roman" w:cs="Times New Roman"/>
          <w:sz w:val="24"/>
          <w:szCs w:val="24"/>
        </w:rPr>
        <w:t xml:space="preserve"> no existe calificaciones otorgadas por instituciones autorizadas. </w:t>
      </w:r>
    </w:p>
    <w:p w14:paraId="1965F237" w14:textId="1701C86D" w:rsidR="00FC313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Proceso de Mejora</w:t>
      </w:r>
    </w:p>
    <w:p w14:paraId="55860130" w14:textId="2AB8E277" w:rsidR="00F862AF" w:rsidRPr="00872F88" w:rsidRDefault="00A10047"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Por inicio de Administración Municipal </w:t>
      </w:r>
      <w:r w:rsidR="00863401" w:rsidRPr="00872F88">
        <w:rPr>
          <w:rFonts w:ascii="Times New Roman" w:hAnsi="Times New Roman" w:cs="Times New Roman"/>
          <w:sz w:val="24"/>
          <w:szCs w:val="24"/>
        </w:rPr>
        <w:t xml:space="preserve">se </w:t>
      </w:r>
      <w:r>
        <w:rPr>
          <w:rFonts w:ascii="Times New Roman" w:hAnsi="Times New Roman" w:cs="Times New Roman"/>
          <w:sz w:val="24"/>
          <w:szCs w:val="24"/>
        </w:rPr>
        <w:t>comenzó con la revisión para la implementación de</w:t>
      </w:r>
      <w:r w:rsidR="00863401" w:rsidRPr="00872F88">
        <w:rPr>
          <w:rFonts w:ascii="Times New Roman" w:hAnsi="Times New Roman" w:cs="Times New Roman"/>
          <w:sz w:val="24"/>
          <w:szCs w:val="24"/>
        </w:rPr>
        <w:t xml:space="preserve"> procesos de mejora </w:t>
      </w:r>
      <w:r>
        <w:rPr>
          <w:rFonts w:ascii="Times New Roman" w:hAnsi="Times New Roman" w:cs="Times New Roman"/>
          <w:sz w:val="24"/>
          <w:szCs w:val="24"/>
        </w:rPr>
        <w:t xml:space="preserve">para </w:t>
      </w:r>
      <w:r w:rsidR="00863401" w:rsidRPr="00872F88">
        <w:rPr>
          <w:rFonts w:ascii="Times New Roman" w:hAnsi="Times New Roman" w:cs="Times New Roman"/>
          <w:sz w:val="24"/>
          <w:szCs w:val="24"/>
        </w:rPr>
        <w:t xml:space="preserve">el ejercicio </w:t>
      </w:r>
      <w:r>
        <w:rPr>
          <w:rFonts w:ascii="Times New Roman" w:hAnsi="Times New Roman" w:cs="Times New Roman"/>
          <w:sz w:val="24"/>
          <w:szCs w:val="24"/>
        </w:rPr>
        <w:t>y subsecuentes</w:t>
      </w:r>
      <w:r w:rsidR="00C03497" w:rsidRPr="00872F88">
        <w:rPr>
          <w:rFonts w:ascii="Times New Roman" w:hAnsi="Times New Roman" w:cs="Times New Roman"/>
          <w:sz w:val="24"/>
          <w:szCs w:val="24"/>
        </w:rPr>
        <w:t>.</w:t>
      </w:r>
    </w:p>
    <w:p w14:paraId="1013B095"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por Segmentos</w:t>
      </w:r>
    </w:p>
    <w:p w14:paraId="3FE3D2BB" w14:textId="4C48FCB1" w:rsidR="00F862AF" w:rsidRPr="00872F88" w:rsidRDefault="00F862AF"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considera necesario segmentar la </w:t>
      </w:r>
      <w:r w:rsidR="00A8347A" w:rsidRPr="00872F88">
        <w:rPr>
          <w:rFonts w:ascii="Times New Roman" w:hAnsi="Times New Roman" w:cs="Times New Roman"/>
          <w:sz w:val="24"/>
          <w:szCs w:val="24"/>
        </w:rPr>
        <w:t>información</w:t>
      </w:r>
      <w:r w:rsidRPr="00872F88">
        <w:rPr>
          <w:rFonts w:ascii="Times New Roman" w:hAnsi="Times New Roman" w:cs="Times New Roman"/>
          <w:sz w:val="24"/>
          <w:szCs w:val="24"/>
        </w:rPr>
        <w:t xml:space="preserve"> de los entes </w:t>
      </w:r>
      <w:r w:rsidR="00A8347A" w:rsidRPr="00872F88">
        <w:rPr>
          <w:rFonts w:ascii="Times New Roman" w:hAnsi="Times New Roman" w:cs="Times New Roman"/>
          <w:sz w:val="24"/>
          <w:szCs w:val="24"/>
        </w:rPr>
        <w:t>públicos</w:t>
      </w:r>
      <w:r w:rsidRPr="00872F88">
        <w:rPr>
          <w:rFonts w:ascii="Times New Roman" w:hAnsi="Times New Roman" w:cs="Times New Roman"/>
          <w:sz w:val="24"/>
          <w:szCs w:val="24"/>
        </w:rPr>
        <w:t>.</w:t>
      </w:r>
    </w:p>
    <w:p w14:paraId="2712FEF3"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Eventos posteriores al cierre</w:t>
      </w:r>
    </w:p>
    <w:p w14:paraId="40CF9CD2" w14:textId="645F2EE7" w:rsidR="00863401" w:rsidRPr="00872F88" w:rsidRDefault="007A388D"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existen eventos posteriores al cierre </w:t>
      </w:r>
    </w:p>
    <w:p w14:paraId="32974775" w14:textId="6E50CC57" w:rsidR="007A388D" w:rsidRPr="00872F88" w:rsidRDefault="007A388D" w:rsidP="00427755">
      <w:pPr>
        <w:pStyle w:val="Prrafodelista"/>
        <w:spacing w:line="240" w:lineRule="auto"/>
        <w:jc w:val="both"/>
        <w:rPr>
          <w:rFonts w:ascii="Times New Roman" w:hAnsi="Times New Roman" w:cs="Times New Roman"/>
          <w:sz w:val="24"/>
          <w:szCs w:val="24"/>
        </w:rPr>
      </w:pPr>
    </w:p>
    <w:p w14:paraId="4CEAD4EF" w14:textId="2D29871D" w:rsidR="00B41C5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Partes relacionadas</w:t>
      </w:r>
    </w:p>
    <w:p w14:paraId="1703C44E" w14:textId="13679237" w:rsidR="00A154D0" w:rsidRDefault="00B41C5E" w:rsidP="000172E6">
      <w:pPr>
        <w:pStyle w:val="Prrafodelista"/>
        <w:spacing w:line="240" w:lineRule="auto"/>
        <w:ind w:left="502"/>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F862AF" w:rsidRPr="00872F88">
        <w:rPr>
          <w:rFonts w:ascii="Times New Roman" w:hAnsi="Times New Roman" w:cs="Times New Roman"/>
          <w:sz w:val="24"/>
          <w:szCs w:val="24"/>
        </w:rPr>
        <w:t>No existen operaciones con partes relacionadas.</w:t>
      </w:r>
    </w:p>
    <w:p w14:paraId="0761135D" w14:textId="77777777" w:rsidR="000172E6" w:rsidRPr="000172E6" w:rsidRDefault="000172E6" w:rsidP="000172E6">
      <w:pPr>
        <w:pStyle w:val="Prrafodelista"/>
        <w:spacing w:line="240" w:lineRule="auto"/>
        <w:ind w:left="502"/>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Responsabilidad Sobre la Presentación Razonable de la Información Contable</w:t>
      </w:r>
    </w:p>
    <w:p w14:paraId="32307FEC" w14:textId="77777777" w:rsidR="000172E6" w:rsidRDefault="000172E6" w:rsidP="00427755">
      <w:pPr>
        <w:pStyle w:val="Prrafodelista"/>
        <w:spacing w:line="240" w:lineRule="auto"/>
        <w:jc w:val="both"/>
        <w:rPr>
          <w:rFonts w:ascii="Times New Roman" w:hAnsi="Times New Roman" w:cs="Times New Roman"/>
          <w:b/>
          <w:sz w:val="24"/>
          <w:szCs w:val="24"/>
        </w:rPr>
      </w:pPr>
    </w:p>
    <w:p w14:paraId="09A84FDD" w14:textId="77777777" w:rsidR="000172E6" w:rsidRDefault="000172E6" w:rsidP="00427755">
      <w:pPr>
        <w:pStyle w:val="Prrafodelista"/>
        <w:spacing w:line="240" w:lineRule="auto"/>
        <w:jc w:val="both"/>
        <w:rPr>
          <w:rFonts w:ascii="Times New Roman" w:hAnsi="Times New Roman" w:cs="Times New Roman"/>
          <w:b/>
          <w:sz w:val="24"/>
          <w:szCs w:val="24"/>
        </w:rPr>
      </w:pPr>
    </w:p>
    <w:p w14:paraId="433669F6" w14:textId="62B790EF" w:rsidR="00671986" w:rsidRPr="00872F88" w:rsidRDefault="00B41C5E"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B728B0" w:rsidRPr="00872F88">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Pr="00872F88" w:rsidRDefault="008734ED"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Pr="00872F8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7D0C6958" w14:textId="77777777"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61FCC92C" w14:textId="3CC1420F"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bookmarkEnd w:id="3"/>
    <w:p w14:paraId="1C4524E0" w14:textId="77777777" w:rsidR="007753BB" w:rsidRPr="00A63F33"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14:paraId="23A473D4"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C. DANIEL ROMO URRUTIA</w:t>
      </w:r>
    </w:p>
    <w:p w14:paraId="76FC464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PRESIDENTE MUNICIPAL</w:t>
      </w:r>
    </w:p>
    <w:p w14:paraId="47222AAD"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3B24B63"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8CD5D58"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6982C0F9"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5831FFA6"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p w14:paraId="1129726D"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C.P. NOEL ANTELMO RUIZ CARRILLO</w:t>
      </w:r>
    </w:p>
    <w:p w14:paraId="7E178162"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SECRETARIO DE FINANZAS Y ADMINISTRACION</w:t>
      </w:r>
    </w:p>
    <w:p w14:paraId="66CB78D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6E8EEFC"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14ECFF95"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5197E9F8"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4BF7C22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p>
    <w:p w14:paraId="7AE15EE9"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L.C.P.F. MARÍA DE JESÚS ORTIZ MEDINA</w:t>
      </w:r>
    </w:p>
    <w:p w14:paraId="330308AE"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 xml:space="preserve">SÍNDICO MUNICIPAL Y PRESIDENTE DE LA COMISION </w:t>
      </w:r>
    </w:p>
    <w:p w14:paraId="458BA0D0" w14:textId="5DB15F73" w:rsidR="004400E8" w:rsidRPr="00872F88" w:rsidRDefault="007753BB" w:rsidP="00C10F28">
      <w:pPr>
        <w:pStyle w:val="Prrafodelista"/>
        <w:spacing w:line="240" w:lineRule="auto"/>
        <w:ind w:left="0" w:right="-93"/>
        <w:jc w:val="center"/>
        <w:rPr>
          <w:rFonts w:ascii="Times New Roman" w:hAnsi="Times New Roman" w:cs="Times New Roman"/>
          <w:b/>
          <w:sz w:val="24"/>
          <w:szCs w:val="24"/>
        </w:rPr>
      </w:pPr>
      <w:r>
        <w:rPr>
          <w:rFonts w:ascii="Times New Roman" w:hAnsi="Times New Roman" w:cs="Times New Roman"/>
          <w:sz w:val="24"/>
          <w:szCs w:val="24"/>
        </w:rPr>
        <w:t>DE ADMINISTRACION Y HACIENDA PÚBLICA.</w:t>
      </w:r>
    </w:p>
    <w:sectPr w:rsidR="004400E8" w:rsidRPr="00872F88" w:rsidSect="004735B3">
      <w:footerReference w:type="default" r:id="rId23"/>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EA899" w14:textId="77777777" w:rsidR="00F04BC6" w:rsidRDefault="00F04BC6" w:rsidP="00092574">
      <w:pPr>
        <w:spacing w:after="0" w:line="240" w:lineRule="auto"/>
      </w:pPr>
      <w:r>
        <w:separator/>
      </w:r>
    </w:p>
  </w:endnote>
  <w:endnote w:type="continuationSeparator" w:id="0">
    <w:p w14:paraId="163ECF54" w14:textId="77777777" w:rsidR="00F04BC6" w:rsidRDefault="00F04BC6"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296272"/>
      <w:docPartObj>
        <w:docPartGallery w:val="Page Numbers (Bottom of Page)"/>
        <w:docPartUnique/>
      </w:docPartObj>
    </w:sdtPr>
    <w:sdtEndPr/>
    <w:sdtContent>
      <w:p w14:paraId="36E6AB37" w14:textId="0D816026" w:rsidR="00000F6A" w:rsidRDefault="00000F6A">
        <w:pPr>
          <w:pStyle w:val="Piedepgina"/>
          <w:jc w:val="right"/>
        </w:pPr>
        <w:r>
          <w:fldChar w:fldCharType="begin"/>
        </w:r>
        <w:r>
          <w:instrText>PAGE   \* MERGEFORMAT</w:instrText>
        </w:r>
        <w:r>
          <w:fldChar w:fldCharType="separate"/>
        </w:r>
        <w:r w:rsidR="00A01D8B" w:rsidRPr="00A01D8B">
          <w:rPr>
            <w:noProof/>
            <w:lang w:val="es-ES"/>
          </w:rPr>
          <w:t>30</w:t>
        </w:r>
        <w:r>
          <w:fldChar w:fldCharType="end"/>
        </w:r>
      </w:p>
    </w:sdtContent>
  </w:sdt>
  <w:p w14:paraId="534DB746" w14:textId="44C1A274" w:rsidR="00000F6A" w:rsidRDefault="00000F6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04AED" w14:textId="77777777" w:rsidR="00F04BC6" w:rsidRDefault="00F04BC6" w:rsidP="00092574">
      <w:pPr>
        <w:spacing w:after="0" w:line="240" w:lineRule="auto"/>
      </w:pPr>
      <w:r>
        <w:separator/>
      </w:r>
    </w:p>
  </w:footnote>
  <w:footnote w:type="continuationSeparator" w:id="0">
    <w:p w14:paraId="694E0C30" w14:textId="77777777" w:rsidR="00F04BC6" w:rsidRDefault="00F04BC6" w:rsidP="00092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DFA27AF"/>
    <w:multiLevelType w:val="hybridMultilevel"/>
    <w:tmpl w:val="39FE2514"/>
    <w:lvl w:ilvl="0" w:tplc="9D461878">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6">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5745297"/>
    <w:multiLevelType w:val="hybridMultilevel"/>
    <w:tmpl w:val="C51AF77C"/>
    <w:lvl w:ilvl="0" w:tplc="08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D1E5BEF"/>
    <w:multiLevelType w:val="hybridMultilevel"/>
    <w:tmpl w:val="E5A21B00"/>
    <w:lvl w:ilvl="0" w:tplc="08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3EBD0945"/>
    <w:multiLevelType w:val="hybridMultilevel"/>
    <w:tmpl w:val="A6E4EA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448B4C14"/>
    <w:multiLevelType w:val="hybridMultilevel"/>
    <w:tmpl w:val="896437DC"/>
    <w:lvl w:ilvl="0" w:tplc="9EE08F64">
      <w:start w:val="1"/>
      <w:numFmt w:val="upperLetter"/>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9">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nsid w:val="733B7707"/>
    <w:multiLevelType w:val="hybridMultilevel"/>
    <w:tmpl w:val="3AD0CCB6"/>
    <w:lvl w:ilvl="0" w:tplc="080A0017">
      <w:start w:val="1"/>
      <w:numFmt w:val="lowerLetter"/>
      <w:lvlText w:val="%1)"/>
      <w:lvlJc w:val="left"/>
      <w:pPr>
        <w:ind w:left="2498" w:hanging="360"/>
      </w:pPr>
    </w:lvl>
    <w:lvl w:ilvl="1" w:tplc="080A0019" w:tentative="1">
      <w:start w:val="1"/>
      <w:numFmt w:val="lowerLetter"/>
      <w:lvlText w:val="%2."/>
      <w:lvlJc w:val="left"/>
      <w:pPr>
        <w:ind w:left="3218" w:hanging="360"/>
      </w:pPr>
    </w:lvl>
    <w:lvl w:ilvl="2" w:tplc="080A001B" w:tentative="1">
      <w:start w:val="1"/>
      <w:numFmt w:val="lowerRoman"/>
      <w:lvlText w:val="%3."/>
      <w:lvlJc w:val="right"/>
      <w:pPr>
        <w:ind w:left="3938" w:hanging="180"/>
      </w:pPr>
    </w:lvl>
    <w:lvl w:ilvl="3" w:tplc="080A000F" w:tentative="1">
      <w:start w:val="1"/>
      <w:numFmt w:val="decimal"/>
      <w:lvlText w:val="%4."/>
      <w:lvlJc w:val="left"/>
      <w:pPr>
        <w:ind w:left="4658" w:hanging="360"/>
      </w:pPr>
    </w:lvl>
    <w:lvl w:ilvl="4" w:tplc="080A0019" w:tentative="1">
      <w:start w:val="1"/>
      <w:numFmt w:val="lowerLetter"/>
      <w:lvlText w:val="%5."/>
      <w:lvlJc w:val="left"/>
      <w:pPr>
        <w:ind w:left="5378" w:hanging="360"/>
      </w:pPr>
    </w:lvl>
    <w:lvl w:ilvl="5" w:tplc="080A001B" w:tentative="1">
      <w:start w:val="1"/>
      <w:numFmt w:val="lowerRoman"/>
      <w:lvlText w:val="%6."/>
      <w:lvlJc w:val="right"/>
      <w:pPr>
        <w:ind w:left="6098" w:hanging="180"/>
      </w:pPr>
    </w:lvl>
    <w:lvl w:ilvl="6" w:tplc="080A000F" w:tentative="1">
      <w:start w:val="1"/>
      <w:numFmt w:val="decimal"/>
      <w:lvlText w:val="%7."/>
      <w:lvlJc w:val="left"/>
      <w:pPr>
        <w:ind w:left="6818" w:hanging="360"/>
      </w:pPr>
    </w:lvl>
    <w:lvl w:ilvl="7" w:tplc="080A0019" w:tentative="1">
      <w:start w:val="1"/>
      <w:numFmt w:val="lowerLetter"/>
      <w:lvlText w:val="%8."/>
      <w:lvlJc w:val="left"/>
      <w:pPr>
        <w:ind w:left="7538" w:hanging="360"/>
      </w:pPr>
    </w:lvl>
    <w:lvl w:ilvl="8" w:tplc="080A001B" w:tentative="1">
      <w:start w:val="1"/>
      <w:numFmt w:val="lowerRoman"/>
      <w:lvlText w:val="%9."/>
      <w:lvlJc w:val="right"/>
      <w:pPr>
        <w:ind w:left="8258" w:hanging="180"/>
      </w:pPr>
    </w:lvl>
  </w:abstractNum>
  <w:abstractNum w:abstractNumId="38">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1">
    <w:nsid w:val="7E154EDF"/>
    <w:multiLevelType w:val="hybridMultilevel"/>
    <w:tmpl w:val="F7F04D1A"/>
    <w:lvl w:ilvl="0" w:tplc="D18EF23E">
      <w:start w:val="4"/>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5"/>
  </w:num>
  <w:num w:numId="2">
    <w:abstractNumId w:val="39"/>
  </w:num>
  <w:num w:numId="3">
    <w:abstractNumId w:val="7"/>
  </w:num>
  <w:num w:numId="4">
    <w:abstractNumId w:val="3"/>
  </w:num>
  <w:num w:numId="5">
    <w:abstractNumId w:val="26"/>
  </w:num>
  <w:num w:numId="6">
    <w:abstractNumId w:val="5"/>
  </w:num>
  <w:num w:numId="7">
    <w:abstractNumId w:val="30"/>
  </w:num>
  <w:num w:numId="8">
    <w:abstractNumId w:val="40"/>
  </w:num>
  <w:num w:numId="9">
    <w:abstractNumId w:val="19"/>
  </w:num>
  <w:num w:numId="10">
    <w:abstractNumId w:val="33"/>
  </w:num>
  <w:num w:numId="11">
    <w:abstractNumId w:val="23"/>
  </w:num>
  <w:num w:numId="12">
    <w:abstractNumId w:val="18"/>
  </w:num>
  <w:num w:numId="13">
    <w:abstractNumId w:val="27"/>
  </w:num>
  <w:num w:numId="14">
    <w:abstractNumId w:val="32"/>
  </w:num>
  <w:num w:numId="15">
    <w:abstractNumId w:val="1"/>
  </w:num>
  <w:num w:numId="16">
    <w:abstractNumId w:val="15"/>
  </w:num>
  <w:num w:numId="17">
    <w:abstractNumId w:val="17"/>
  </w:num>
  <w:num w:numId="18">
    <w:abstractNumId w:val="42"/>
  </w:num>
  <w:num w:numId="19">
    <w:abstractNumId w:val="20"/>
  </w:num>
  <w:num w:numId="20">
    <w:abstractNumId w:val="21"/>
  </w:num>
  <w:num w:numId="21">
    <w:abstractNumId w:val="38"/>
  </w:num>
  <w:num w:numId="22">
    <w:abstractNumId w:val="11"/>
  </w:num>
  <w:num w:numId="23">
    <w:abstractNumId w:val="31"/>
  </w:num>
  <w:num w:numId="24">
    <w:abstractNumId w:val="25"/>
  </w:num>
  <w:num w:numId="25">
    <w:abstractNumId w:val="36"/>
  </w:num>
  <w:num w:numId="26">
    <w:abstractNumId w:val="22"/>
  </w:num>
  <w:num w:numId="27">
    <w:abstractNumId w:val="29"/>
  </w:num>
  <w:num w:numId="28">
    <w:abstractNumId w:val="10"/>
  </w:num>
  <w:num w:numId="29">
    <w:abstractNumId w:val="6"/>
  </w:num>
  <w:num w:numId="30">
    <w:abstractNumId w:val="16"/>
  </w:num>
  <w:num w:numId="31">
    <w:abstractNumId w:val="4"/>
  </w:num>
  <w:num w:numId="32">
    <w:abstractNumId w:val="9"/>
  </w:num>
  <w:num w:numId="33">
    <w:abstractNumId w:val="13"/>
  </w:num>
  <w:num w:numId="34">
    <w:abstractNumId w:val="0"/>
  </w:num>
  <w:num w:numId="35">
    <w:abstractNumId w:val="8"/>
  </w:num>
  <w:num w:numId="36">
    <w:abstractNumId w:val="14"/>
  </w:num>
  <w:num w:numId="37">
    <w:abstractNumId w:val="34"/>
  </w:num>
  <w:num w:numId="38">
    <w:abstractNumId w:val="2"/>
  </w:num>
  <w:num w:numId="39">
    <w:abstractNumId w:val="24"/>
  </w:num>
  <w:num w:numId="40">
    <w:abstractNumId w:val="12"/>
  </w:num>
  <w:num w:numId="41">
    <w:abstractNumId w:val="28"/>
  </w:num>
  <w:num w:numId="42">
    <w:abstractNumId w:val="4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6B"/>
    <w:rsid w:val="00000D0C"/>
    <w:rsid w:val="00000F6A"/>
    <w:rsid w:val="000027AF"/>
    <w:rsid w:val="00003667"/>
    <w:rsid w:val="00003C76"/>
    <w:rsid w:val="000047D0"/>
    <w:rsid w:val="00004D42"/>
    <w:rsid w:val="0000596B"/>
    <w:rsid w:val="00010694"/>
    <w:rsid w:val="00010BF3"/>
    <w:rsid w:val="00010E80"/>
    <w:rsid w:val="000113D3"/>
    <w:rsid w:val="00011F0F"/>
    <w:rsid w:val="000130D2"/>
    <w:rsid w:val="000136C9"/>
    <w:rsid w:val="0001425C"/>
    <w:rsid w:val="000144A4"/>
    <w:rsid w:val="000145E5"/>
    <w:rsid w:val="0001608B"/>
    <w:rsid w:val="000172E6"/>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69B"/>
    <w:rsid w:val="00060EA0"/>
    <w:rsid w:val="0006156C"/>
    <w:rsid w:val="000615AC"/>
    <w:rsid w:val="00062BFC"/>
    <w:rsid w:val="00062C43"/>
    <w:rsid w:val="00065080"/>
    <w:rsid w:val="000657E2"/>
    <w:rsid w:val="00074EEC"/>
    <w:rsid w:val="00077466"/>
    <w:rsid w:val="00077E3B"/>
    <w:rsid w:val="000809E5"/>
    <w:rsid w:val="0008163C"/>
    <w:rsid w:val="000819A8"/>
    <w:rsid w:val="0008267A"/>
    <w:rsid w:val="00083133"/>
    <w:rsid w:val="0008351F"/>
    <w:rsid w:val="000838D8"/>
    <w:rsid w:val="000859C2"/>
    <w:rsid w:val="000859E2"/>
    <w:rsid w:val="00085AFD"/>
    <w:rsid w:val="000867F6"/>
    <w:rsid w:val="00086F0C"/>
    <w:rsid w:val="00092574"/>
    <w:rsid w:val="00092E0D"/>
    <w:rsid w:val="00094013"/>
    <w:rsid w:val="00095393"/>
    <w:rsid w:val="00095937"/>
    <w:rsid w:val="00096E5F"/>
    <w:rsid w:val="00097667"/>
    <w:rsid w:val="000A2280"/>
    <w:rsid w:val="000A3109"/>
    <w:rsid w:val="000A332B"/>
    <w:rsid w:val="000A5E91"/>
    <w:rsid w:val="000A668F"/>
    <w:rsid w:val="000A6CC5"/>
    <w:rsid w:val="000A6CED"/>
    <w:rsid w:val="000A751B"/>
    <w:rsid w:val="000B070B"/>
    <w:rsid w:val="000B0C10"/>
    <w:rsid w:val="000B390D"/>
    <w:rsid w:val="000B6826"/>
    <w:rsid w:val="000B6858"/>
    <w:rsid w:val="000C0AE8"/>
    <w:rsid w:val="000C1C0D"/>
    <w:rsid w:val="000C3715"/>
    <w:rsid w:val="000C5DF1"/>
    <w:rsid w:val="000D4BB6"/>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17345"/>
    <w:rsid w:val="001226EB"/>
    <w:rsid w:val="00123860"/>
    <w:rsid w:val="00123B87"/>
    <w:rsid w:val="0012466E"/>
    <w:rsid w:val="00124E20"/>
    <w:rsid w:val="00134C6A"/>
    <w:rsid w:val="00137618"/>
    <w:rsid w:val="00137EE9"/>
    <w:rsid w:val="001411E6"/>
    <w:rsid w:val="001414F0"/>
    <w:rsid w:val="00142D2F"/>
    <w:rsid w:val="00144C10"/>
    <w:rsid w:val="0014636D"/>
    <w:rsid w:val="001463AF"/>
    <w:rsid w:val="0014658F"/>
    <w:rsid w:val="00150905"/>
    <w:rsid w:val="001513C2"/>
    <w:rsid w:val="001567B8"/>
    <w:rsid w:val="00156EE8"/>
    <w:rsid w:val="001602E4"/>
    <w:rsid w:val="00161548"/>
    <w:rsid w:val="00162C92"/>
    <w:rsid w:val="00163F24"/>
    <w:rsid w:val="00164986"/>
    <w:rsid w:val="001650E5"/>
    <w:rsid w:val="00165BC4"/>
    <w:rsid w:val="00167159"/>
    <w:rsid w:val="00172621"/>
    <w:rsid w:val="00173415"/>
    <w:rsid w:val="001734FE"/>
    <w:rsid w:val="0018020F"/>
    <w:rsid w:val="0018297C"/>
    <w:rsid w:val="00182C71"/>
    <w:rsid w:val="00183CD9"/>
    <w:rsid w:val="00185FE1"/>
    <w:rsid w:val="00191BBF"/>
    <w:rsid w:val="00192112"/>
    <w:rsid w:val="0019353E"/>
    <w:rsid w:val="00193D12"/>
    <w:rsid w:val="00193D23"/>
    <w:rsid w:val="0019690C"/>
    <w:rsid w:val="0019765B"/>
    <w:rsid w:val="00197994"/>
    <w:rsid w:val="001A0293"/>
    <w:rsid w:val="001A102F"/>
    <w:rsid w:val="001A1217"/>
    <w:rsid w:val="001A45D1"/>
    <w:rsid w:val="001A46BC"/>
    <w:rsid w:val="001A5589"/>
    <w:rsid w:val="001A68F8"/>
    <w:rsid w:val="001A796B"/>
    <w:rsid w:val="001A7CB9"/>
    <w:rsid w:val="001B06E8"/>
    <w:rsid w:val="001B0F96"/>
    <w:rsid w:val="001B1C48"/>
    <w:rsid w:val="001C1FBD"/>
    <w:rsid w:val="001C3709"/>
    <w:rsid w:val="001C4B38"/>
    <w:rsid w:val="001C5469"/>
    <w:rsid w:val="001C606E"/>
    <w:rsid w:val="001D0C46"/>
    <w:rsid w:val="001D1BDD"/>
    <w:rsid w:val="001D225B"/>
    <w:rsid w:val="001D2617"/>
    <w:rsid w:val="001D2CF7"/>
    <w:rsid w:val="001D49D3"/>
    <w:rsid w:val="001D50ED"/>
    <w:rsid w:val="001D6CEE"/>
    <w:rsid w:val="001E07ED"/>
    <w:rsid w:val="001E2728"/>
    <w:rsid w:val="001E4B62"/>
    <w:rsid w:val="001E522B"/>
    <w:rsid w:val="001E6460"/>
    <w:rsid w:val="001E734F"/>
    <w:rsid w:val="001E766B"/>
    <w:rsid w:val="001E7BE1"/>
    <w:rsid w:val="001F0C22"/>
    <w:rsid w:val="001F1465"/>
    <w:rsid w:val="001F2DB9"/>
    <w:rsid w:val="001F3B2B"/>
    <w:rsid w:val="001F3E02"/>
    <w:rsid w:val="001F5118"/>
    <w:rsid w:val="001F5681"/>
    <w:rsid w:val="001F5B0A"/>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3F"/>
    <w:rsid w:val="002353D5"/>
    <w:rsid w:val="00236D19"/>
    <w:rsid w:val="002371F4"/>
    <w:rsid w:val="002424B8"/>
    <w:rsid w:val="00243925"/>
    <w:rsid w:val="00244B78"/>
    <w:rsid w:val="00244E71"/>
    <w:rsid w:val="002454DB"/>
    <w:rsid w:val="0024570B"/>
    <w:rsid w:val="002457E6"/>
    <w:rsid w:val="00245BE4"/>
    <w:rsid w:val="00245C45"/>
    <w:rsid w:val="002461B1"/>
    <w:rsid w:val="00247E79"/>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3D9E"/>
    <w:rsid w:val="00274AB7"/>
    <w:rsid w:val="00274CD0"/>
    <w:rsid w:val="0027691F"/>
    <w:rsid w:val="00277671"/>
    <w:rsid w:val="00281E0B"/>
    <w:rsid w:val="00281F60"/>
    <w:rsid w:val="00282051"/>
    <w:rsid w:val="0028332E"/>
    <w:rsid w:val="00284BCB"/>
    <w:rsid w:val="00285838"/>
    <w:rsid w:val="00285BEF"/>
    <w:rsid w:val="00285DEB"/>
    <w:rsid w:val="00290D8D"/>
    <w:rsid w:val="00291426"/>
    <w:rsid w:val="0029276E"/>
    <w:rsid w:val="00292DE2"/>
    <w:rsid w:val="002951D2"/>
    <w:rsid w:val="00296C41"/>
    <w:rsid w:val="0029738D"/>
    <w:rsid w:val="002A335A"/>
    <w:rsid w:val="002A3FFD"/>
    <w:rsid w:val="002A6477"/>
    <w:rsid w:val="002B0762"/>
    <w:rsid w:val="002B0FF3"/>
    <w:rsid w:val="002B2398"/>
    <w:rsid w:val="002B3436"/>
    <w:rsid w:val="002B3F70"/>
    <w:rsid w:val="002B6004"/>
    <w:rsid w:val="002B6485"/>
    <w:rsid w:val="002B679F"/>
    <w:rsid w:val="002B6F6D"/>
    <w:rsid w:val="002B7279"/>
    <w:rsid w:val="002B73BB"/>
    <w:rsid w:val="002C01FF"/>
    <w:rsid w:val="002C0D1A"/>
    <w:rsid w:val="002C10A9"/>
    <w:rsid w:val="002C223F"/>
    <w:rsid w:val="002C2E76"/>
    <w:rsid w:val="002C305E"/>
    <w:rsid w:val="002C4A22"/>
    <w:rsid w:val="002C523E"/>
    <w:rsid w:val="002C5504"/>
    <w:rsid w:val="002C6459"/>
    <w:rsid w:val="002C64D9"/>
    <w:rsid w:val="002D0186"/>
    <w:rsid w:val="002D0E51"/>
    <w:rsid w:val="002D22F2"/>
    <w:rsid w:val="002D2330"/>
    <w:rsid w:val="002D23B9"/>
    <w:rsid w:val="002D336B"/>
    <w:rsid w:val="002D43D0"/>
    <w:rsid w:val="002D46E0"/>
    <w:rsid w:val="002D63EE"/>
    <w:rsid w:val="002E015E"/>
    <w:rsid w:val="002E0D11"/>
    <w:rsid w:val="002E52D6"/>
    <w:rsid w:val="002E557C"/>
    <w:rsid w:val="002E572F"/>
    <w:rsid w:val="002E609D"/>
    <w:rsid w:val="002E7585"/>
    <w:rsid w:val="002F3308"/>
    <w:rsid w:val="002F513E"/>
    <w:rsid w:val="002F7AC1"/>
    <w:rsid w:val="003001AA"/>
    <w:rsid w:val="00302DDA"/>
    <w:rsid w:val="003053C7"/>
    <w:rsid w:val="00305C65"/>
    <w:rsid w:val="00306108"/>
    <w:rsid w:val="00307AC3"/>
    <w:rsid w:val="003104C9"/>
    <w:rsid w:val="003105F5"/>
    <w:rsid w:val="0031096A"/>
    <w:rsid w:val="003129B0"/>
    <w:rsid w:val="00314D22"/>
    <w:rsid w:val="00315B31"/>
    <w:rsid w:val="003161DE"/>
    <w:rsid w:val="003213C9"/>
    <w:rsid w:val="0032307C"/>
    <w:rsid w:val="003255CD"/>
    <w:rsid w:val="003264DD"/>
    <w:rsid w:val="00326C26"/>
    <w:rsid w:val="00327101"/>
    <w:rsid w:val="00327B0E"/>
    <w:rsid w:val="00330606"/>
    <w:rsid w:val="00331C55"/>
    <w:rsid w:val="003320A9"/>
    <w:rsid w:val="00332C03"/>
    <w:rsid w:val="00333AC4"/>
    <w:rsid w:val="00334484"/>
    <w:rsid w:val="00334A87"/>
    <w:rsid w:val="00336B79"/>
    <w:rsid w:val="00337BBD"/>
    <w:rsid w:val="00340383"/>
    <w:rsid w:val="00341377"/>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5E3"/>
    <w:rsid w:val="003779AF"/>
    <w:rsid w:val="00381437"/>
    <w:rsid w:val="00381835"/>
    <w:rsid w:val="00381A60"/>
    <w:rsid w:val="00382F89"/>
    <w:rsid w:val="00383665"/>
    <w:rsid w:val="00383A2B"/>
    <w:rsid w:val="00384C68"/>
    <w:rsid w:val="0038522B"/>
    <w:rsid w:val="00390EDC"/>
    <w:rsid w:val="00393255"/>
    <w:rsid w:val="00393A2C"/>
    <w:rsid w:val="00397AB2"/>
    <w:rsid w:val="00397C76"/>
    <w:rsid w:val="003A0A63"/>
    <w:rsid w:val="003A17A4"/>
    <w:rsid w:val="003A24C8"/>
    <w:rsid w:val="003A4F65"/>
    <w:rsid w:val="003A7A00"/>
    <w:rsid w:val="003B05B6"/>
    <w:rsid w:val="003B07C5"/>
    <w:rsid w:val="003B1028"/>
    <w:rsid w:val="003B1670"/>
    <w:rsid w:val="003B16E2"/>
    <w:rsid w:val="003B17D6"/>
    <w:rsid w:val="003B207B"/>
    <w:rsid w:val="003B2135"/>
    <w:rsid w:val="003B3008"/>
    <w:rsid w:val="003C0E7E"/>
    <w:rsid w:val="003C14CA"/>
    <w:rsid w:val="003C33DB"/>
    <w:rsid w:val="003C340D"/>
    <w:rsid w:val="003C35C5"/>
    <w:rsid w:val="003C639A"/>
    <w:rsid w:val="003C64C1"/>
    <w:rsid w:val="003C6963"/>
    <w:rsid w:val="003D0A4E"/>
    <w:rsid w:val="003D41D3"/>
    <w:rsid w:val="003D532E"/>
    <w:rsid w:val="003D56F1"/>
    <w:rsid w:val="003D6196"/>
    <w:rsid w:val="003D65DB"/>
    <w:rsid w:val="003E05AA"/>
    <w:rsid w:val="003E628B"/>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49AD"/>
    <w:rsid w:val="0046576D"/>
    <w:rsid w:val="00465D6B"/>
    <w:rsid w:val="00467048"/>
    <w:rsid w:val="004677D9"/>
    <w:rsid w:val="00470138"/>
    <w:rsid w:val="00470FCD"/>
    <w:rsid w:val="004712EB"/>
    <w:rsid w:val="00471535"/>
    <w:rsid w:val="004723CD"/>
    <w:rsid w:val="004735B3"/>
    <w:rsid w:val="0047380F"/>
    <w:rsid w:val="00474754"/>
    <w:rsid w:val="00475DBE"/>
    <w:rsid w:val="004769E1"/>
    <w:rsid w:val="00480AAE"/>
    <w:rsid w:val="004811DD"/>
    <w:rsid w:val="00481BF3"/>
    <w:rsid w:val="00482346"/>
    <w:rsid w:val="0048234A"/>
    <w:rsid w:val="004823A1"/>
    <w:rsid w:val="00483FF8"/>
    <w:rsid w:val="0048614C"/>
    <w:rsid w:val="004875CB"/>
    <w:rsid w:val="004947E6"/>
    <w:rsid w:val="00495954"/>
    <w:rsid w:val="00496043"/>
    <w:rsid w:val="004A1BFC"/>
    <w:rsid w:val="004A25AC"/>
    <w:rsid w:val="004A4053"/>
    <w:rsid w:val="004A4258"/>
    <w:rsid w:val="004A53F8"/>
    <w:rsid w:val="004A7CF2"/>
    <w:rsid w:val="004B0244"/>
    <w:rsid w:val="004B03F3"/>
    <w:rsid w:val="004B04FE"/>
    <w:rsid w:val="004B15AB"/>
    <w:rsid w:val="004B1EC4"/>
    <w:rsid w:val="004B2689"/>
    <w:rsid w:val="004B46E4"/>
    <w:rsid w:val="004B5D20"/>
    <w:rsid w:val="004B7839"/>
    <w:rsid w:val="004B7FDF"/>
    <w:rsid w:val="004C130B"/>
    <w:rsid w:val="004C165F"/>
    <w:rsid w:val="004C220F"/>
    <w:rsid w:val="004C29A3"/>
    <w:rsid w:val="004C374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6FD6"/>
    <w:rsid w:val="004D74C3"/>
    <w:rsid w:val="004E342C"/>
    <w:rsid w:val="004F173C"/>
    <w:rsid w:val="004F2778"/>
    <w:rsid w:val="004F2944"/>
    <w:rsid w:val="004F38C6"/>
    <w:rsid w:val="004F3DC4"/>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5392"/>
    <w:rsid w:val="00526B5C"/>
    <w:rsid w:val="00530986"/>
    <w:rsid w:val="0053251F"/>
    <w:rsid w:val="00534D7D"/>
    <w:rsid w:val="0053618C"/>
    <w:rsid w:val="0053657B"/>
    <w:rsid w:val="00541991"/>
    <w:rsid w:val="00542D4C"/>
    <w:rsid w:val="00542DCB"/>
    <w:rsid w:val="00543C17"/>
    <w:rsid w:val="00544BA8"/>
    <w:rsid w:val="0054661A"/>
    <w:rsid w:val="005476F5"/>
    <w:rsid w:val="00547F0F"/>
    <w:rsid w:val="0055024D"/>
    <w:rsid w:val="00550EDE"/>
    <w:rsid w:val="005526F2"/>
    <w:rsid w:val="0055679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5CD"/>
    <w:rsid w:val="00583A4D"/>
    <w:rsid w:val="005853F9"/>
    <w:rsid w:val="005919B1"/>
    <w:rsid w:val="00591D89"/>
    <w:rsid w:val="00594515"/>
    <w:rsid w:val="00595A80"/>
    <w:rsid w:val="005979BE"/>
    <w:rsid w:val="005A1B36"/>
    <w:rsid w:val="005A25AC"/>
    <w:rsid w:val="005A2E23"/>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80"/>
    <w:rsid w:val="005C15FB"/>
    <w:rsid w:val="005C2BF0"/>
    <w:rsid w:val="005C2CD3"/>
    <w:rsid w:val="005C3341"/>
    <w:rsid w:val="005C3BB7"/>
    <w:rsid w:val="005C4B11"/>
    <w:rsid w:val="005C548C"/>
    <w:rsid w:val="005C5723"/>
    <w:rsid w:val="005C5B35"/>
    <w:rsid w:val="005C6192"/>
    <w:rsid w:val="005D08F8"/>
    <w:rsid w:val="005D5ABD"/>
    <w:rsid w:val="005E0080"/>
    <w:rsid w:val="005E0156"/>
    <w:rsid w:val="005E1E76"/>
    <w:rsid w:val="005E5C97"/>
    <w:rsid w:val="005F005A"/>
    <w:rsid w:val="005F03F9"/>
    <w:rsid w:val="005F35B3"/>
    <w:rsid w:val="005F5077"/>
    <w:rsid w:val="005F57CC"/>
    <w:rsid w:val="005F5E70"/>
    <w:rsid w:val="005F5FC3"/>
    <w:rsid w:val="005F767B"/>
    <w:rsid w:val="0060047D"/>
    <w:rsid w:val="00600DE8"/>
    <w:rsid w:val="006021C5"/>
    <w:rsid w:val="00605839"/>
    <w:rsid w:val="00606001"/>
    <w:rsid w:val="006074C3"/>
    <w:rsid w:val="00611488"/>
    <w:rsid w:val="00613B51"/>
    <w:rsid w:val="006159E1"/>
    <w:rsid w:val="0061682F"/>
    <w:rsid w:val="0061692B"/>
    <w:rsid w:val="006235CC"/>
    <w:rsid w:val="0062389F"/>
    <w:rsid w:val="00624C69"/>
    <w:rsid w:val="00624DB8"/>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100"/>
    <w:rsid w:val="00641D67"/>
    <w:rsid w:val="006458A1"/>
    <w:rsid w:val="00647560"/>
    <w:rsid w:val="00647B9C"/>
    <w:rsid w:val="00650048"/>
    <w:rsid w:val="00651D72"/>
    <w:rsid w:val="006522AD"/>
    <w:rsid w:val="006529ED"/>
    <w:rsid w:val="0065361D"/>
    <w:rsid w:val="006606C8"/>
    <w:rsid w:val="006611BD"/>
    <w:rsid w:val="00662851"/>
    <w:rsid w:val="00666062"/>
    <w:rsid w:val="00666492"/>
    <w:rsid w:val="00670D42"/>
    <w:rsid w:val="00671986"/>
    <w:rsid w:val="0067410A"/>
    <w:rsid w:val="00674C6B"/>
    <w:rsid w:val="00674CE8"/>
    <w:rsid w:val="0067512F"/>
    <w:rsid w:val="0067627F"/>
    <w:rsid w:val="006801A0"/>
    <w:rsid w:val="006829B9"/>
    <w:rsid w:val="00683503"/>
    <w:rsid w:val="0068655C"/>
    <w:rsid w:val="0068695B"/>
    <w:rsid w:val="006871E3"/>
    <w:rsid w:val="0069106C"/>
    <w:rsid w:val="006928F6"/>
    <w:rsid w:val="00692AD9"/>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11FF"/>
    <w:rsid w:val="006B30CA"/>
    <w:rsid w:val="006B3333"/>
    <w:rsid w:val="006B53E0"/>
    <w:rsid w:val="006B5F89"/>
    <w:rsid w:val="006B71D3"/>
    <w:rsid w:val="006C0729"/>
    <w:rsid w:val="006C1032"/>
    <w:rsid w:val="006C1B91"/>
    <w:rsid w:val="006C3EEA"/>
    <w:rsid w:val="006C43C1"/>
    <w:rsid w:val="006C5792"/>
    <w:rsid w:val="006C6656"/>
    <w:rsid w:val="006D0285"/>
    <w:rsid w:val="006D02A4"/>
    <w:rsid w:val="006D3860"/>
    <w:rsid w:val="006D3AAE"/>
    <w:rsid w:val="006D3E61"/>
    <w:rsid w:val="006D740B"/>
    <w:rsid w:val="006D7B64"/>
    <w:rsid w:val="006E1D41"/>
    <w:rsid w:val="006E360A"/>
    <w:rsid w:val="006E41F1"/>
    <w:rsid w:val="006E4B37"/>
    <w:rsid w:val="006E537F"/>
    <w:rsid w:val="006E5E50"/>
    <w:rsid w:val="006F02D6"/>
    <w:rsid w:val="006F335E"/>
    <w:rsid w:val="006F3701"/>
    <w:rsid w:val="006F3BCF"/>
    <w:rsid w:val="006F4431"/>
    <w:rsid w:val="006F4628"/>
    <w:rsid w:val="006F4E62"/>
    <w:rsid w:val="006F7DAC"/>
    <w:rsid w:val="00700862"/>
    <w:rsid w:val="00705226"/>
    <w:rsid w:val="0070683B"/>
    <w:rsid w:val="00706CE6"/>
    <w:rsid w:val="007074C7"/>
    <w:rsid w:val="00711041"/>
    <w:rsid w:val="007127DA"/>
    <w:rsid w:val="0071522A"/>
    <w:rsid w:val="00715929"/>
    <w:rsid w:val="007162A3"/>
    <w:rsid w:val="00716DC8"/>
    <w:rsid w:val="007173E6"/>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322B"/>
    <w:rsid w:val="007340F8"/>
    <w:rsid w:val="0073520E"/>
    <w:rsid w:val="007357B2"/>
    <w:rsid w:val="007367B4"/>
    <w:rsid w:val="00737BEE"/>
    <w:rsid w:val="00741356"/>
    <w:rsid w:val="00743575"/>
    <w:rsid w:val="00744AC0"/>
    <w:rsid w:val="00744C27"/>
    <w:rsid w:val="00746444"/>
    <w:rsid w:val="007475A7"/>
    <w:rsid w:val="007475F7"/>
    <w:rsid w:val="00747A29"/>
    <w:rsid w:val="00750A33"/>
    <w:rsid w:val="0075104C"/>
    <w:rsid w:val="0075469D"/>
    <w:rsid w:val="00755ABA"/>
    <w:rsid w:val="00756CDE"/>
    <w:rsid w:val="0075765B"/>
    <w:rsid w:val="007579CA"/>
    <w:rsid w:val="00757FCC"/>
    <w:rsid w:val="00761AC5"/>
    <w:rsid w:val="00762716"/>
    <w:rsid w:val="00765524"/>
    <w:rsid w:val="00767947"/>
    <w:rsid w:val="00772346"/>
    <w:rsid w:val="00774184"/>
    <w:rsid w:val="007753BB"/>
    <w:rsid w:val="00781177"/>
    <w:rsid w:val="007814BE"/>
    <w:rsid w:val="00782951"/>
    <w:rsid w:val="00782D06"/>
    <w:rsid w:val="00783699"/>
    <w:rsid w:val="00784C0F"/>
    <w:rsid w:val="0078641F"/>
    <w:rsid w:val="00786533"/>
    <w:rsid w:val="0078663B"/>
    <w:rsid w:val="00786BAC"/>
    <w:rsid w:val="0079008B"/>
    <w:rsid w:val="00790747"/>
    <w:rsid w:val="00790750"/>
    <w:rsid w:val="00790AE8"/>
    <w:rsid w:val="00790DA1"/>
    <w:rsid w:val="007914AA"/>
    <w:rsid w:val="007925B8"/>
    <w:rsid w:val="007950D9"/>
    <w:rsid w:val="007A0321"/>
    <w:rsid w:val="007A36A2"/>
    <w:rsid w:val="007A388D"/>
    <w:rsid w:val="007A590D"/>
    <w:rsid w:val="007A5E37"/>
    <w:rsid w:val="007B0984"/>
    <w:rsid w:val="007B513D"/>
    <w:rsid w:val="007B55AB"/>
    <w:rsid w:val="007B5E98"/>
    <w:rsid w:val="007B611D"/>
    <w:rsid w:val="007C3C24"/>
    <w:rsid w:val="007C74A0"/>
    <w:rsid w:val="007D00B0"/>
    <w:rsid w:val="007D0B81"/>
    <w:rsid w:val="007D1C99"/>
    <w:rsid w:val="007D314E"/>
    <w:rsid w:val="007D4A39"/>
    <w:rsid w:val="007D5C59"/>
    <w:rsid w:val="007E00AC"/>
    <w:rsid w:val="007E1C06"/>
    <w:rsid w:val="007E30FB"/>
    <w:rsid w:val="007E3719"/>
    <w:rsid w:val="007E4F02"/>
    <w:rsid w:val="007E4FAE"/>
    <w:rsid w:val="007E4FEB"/>
    <w:rsid w:val="007E5847"/>
    <w:rsid w:val="007E6373"/>
    <w:rsid w:val="007E677F"/>
    <w:rsid w:val="007F133B"/>
    <w:rsid w:val="007F1894"/>
    <w:rsid w:val="007F1EE8"/>
    <w:rsid w:val="007F2237"/>
    <w:rsid w:val="007F2672"/>
    <w:rsid w:val="007F27AD"/>
    <w:rsid w:val="007F4D3F"/>
    <w:rsid w:val="007F6187"/>
    <w:rsid w:val="00800B84"/>
    <w:rsid w:val="00801929"/>
    <w:rsid w:val="00801A01"/>
    <w:rsid w:val="008022CB"/>
    <w:rsid w:val="008027F6"/>
    <w:rsid w:val="00804DB3"/>
    <w:rsid w:val="00806186"/>
    <w:rsid w:val="008077B1"/>
    <w:rsid w:val="00807992"/>
    <w:rsid w:val="008105E2"/>
    <w:rsid w:val="008125A1"/>
    <w:rsid w:val="00813126"/>
    <w:rsid w:val="008134F0"/>
    <w:rsid w:val="00813ACC"/>
    <w:rsid w:val="00813CD7"/>
    <w:rsid w:val="008151F1"/>
    <w:rsid w:val="0081731B"/>
    <w:rsid w:val="00821216"/>
    <w:rsid w:val="008212CA"/>
    <w:rsid w:val="00822A43"/>
    <w:rsid w:val="00826DDB"/>
    <w:rsid w:val="0082735D"/>
    <w:rsid w:val="00827EA6"/>
    <w:rsid w:val="008326D8"/>
    <w:rsid w:val="00833C88"/>
    <w:rsid w:val="00833E9A"/>
    <w:rsid w:val="00835398"/>
    <w:rsid w:val="0083678C"/>
    <w:rsid w:val="00836F69"/>
    <w:rsid w:val="008405B5"/>
    <w:rsid w:val="00840D83"/>
    <w:rsid w:val="008427E4"/>
    <w:rsid w:val="00843082"/>
    <w:rsid w:val="00843D66"/>
    <w:rsid w:val="00844879"/>
    <w:rsid w:val="008458A2"/>
    <w:rsid w:val="00846DE3"/>
    <w:rsid w:val="00847539"/>
    <w:rsid w:val="0085013D"/>
    <w:rsid w:val="00850AD5"/>
    <w:rsid w:val="0085153A"/>
    <w:rsid w:val="00851EC5"/>
    <w:rsid w:val="00851FA2"/>
    <w:rsid w:val="008527E8"/>
    <w:rsid w:val="008558A2"/>
    <w:rsid w:val="008565DB"/>
    <w:rsid w:val="00860513"/>
    <w:rsid w:val="008622E2"/>
    <w:rsid w:val="00862A77"/>
    <w:rsid w:val="00863401"/>
    <w:rsid w:val="008645C9"/>
    <w:rsid w:val="008649FA"/>
    <w:rsid w:val="00864F5B"/>
    <w:rsid w:val="00867248"/>
    <w:rsid w:val="008672B3"/>
    <w:rsid w:val="00867355"/>
    <w:rsid w:val="00867A4E"/>
    <w:rsid w:val="00871776"/>
    <w:rsid w:val="00872279"/>
    <w:rsid w:val="00872A6B"/>
    <w:rsid w:val="00872E92"/>
    <w:rsid w:val="00872F88"/>
    <w:rsid w:val="008734ED"/>
    <w:rsid w:val="00873D12"/>
    <w:rsid w:val="00874201"/>
    <w:rsid w:val="00874AE3"/>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978FF"/>
    <w:rsid w:val="008A0FE7"/>
    <w:rsid w:val="008A181D"/>
    <w:rsid w:val="008A5470"/>
    <w:rsid w:val="008A5F7F"/>
    <w:rsid w:val="008A6C94"/>
    <w:rsid w:val="008A6D33"/>
    <w:rsid w:val="008B0569"/>
    <w:rsid w:val="008B59FC"/>
    <w:rsid w:val="008C0C2B"/>
    <w:rsid w:val="008C3B58"/>
    <w:rsid w:val="008C5101"/>
    <w:rsid w:val="008C5A6C"/>
    <w:rsid w:val="008C7527"/>
    <w:rsid w:val="008C79CE"/>
    <w:rsid w:val="008D0462"/>
    <w:rsid w:val="008D17C3"/>
    <w:rsid w:val="008D279D"/>
    <w:rsid w:val="008D2881"/>
    <w:rsid w:val="008D2F41"/>
    <w:rsid w:val="008D34B6"/>
    <w:rsid w:val="008D68CD"/>
    <w:rsid w:val="008E223D"/>
    <w:rsid w:val="008E301B"/>
    <w:rsid w:val="008E3048"/>
    <w:rsid w:val="008E6478"/>
    <w:rsid w:val="008F0CBE"/>
    <w:rsid w:val="008F0F2F"/>
    <w:rsid w:val="008F19C4"/>
    <w:rsid w:val="008F3872"/>
    <w:rsid w:val="008F3A53"/>
    <w:rsid w:val="008F3E3F"/>
    <w:rsid w:val="008F57FB"/>
    <w:rsid w:val="008F5FFD"/>
    <w:rsid w:val="008F7123"/>
    <w:rsid w:val="008F758D"/>
    <w:rsid w:val="00900B4F"/>
    <w:rsid w:val="0090236A"/>
    <w:rsid w:val="00902879"/>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3E81"/>
    <w:rsid w:val="009449E3"/>
    <w:rsid w:val="009452F9"/>
    <w:rsid w:val="00950CE2"/>
    <w:rsid w:val="00952EA1"/>
    <w:rsid w:val="00954CD6"/>
    <w:rsid w:val="009563A2"/>
    <w:rsid w:val="009564FB"/>
    <w:rsid w:val="00956E63"/>
    <w:rsid w:val="0096075F"/>
    <w:rsid w:val="00962044"/>
    <w:rsid w:val="009679D5"/>
    <w:rsid w:val="0097083A"/>
    <w:rsid w:val="009723D2"/>
    <w:rsid w:val="0097352C"/>
    <w:rsid w:val="009748EF"/>
    <w:rsid w:val="0097570A"/>
    <w:rsid w:val="009757BA"/>
    <w:rsid w:val="0097693B"/>
    <w:rsid w:val="00976A00"/>
    <w:rsid w:val="00977448"/>
    <w:rsid w:val="009776E5"/>
    <w:rsid w:val="00977B34"/>
    <w:rsid w:val="0098156E"/>
    <w:rsid w:val="00983B08"/>
    <w:rsid w:val="009843A3"/>
    <w:rsid w:val="00984EC4"/>
    <w:rsid w:val="009908AE"/>
    <w:rsid w:val="00991AA3"/>
    <w:rsid w:val="00991CB8"/>
    <w:rsid w:val="009A016A"/>
    <w:rsid w:val="009A0284"/>
    <w:rsid w:val="009A18B6"/>
    <w:rsid w:val="009A3403"/>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AD5"/>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04F"/>
    <w:rsid w:val="009F0EC1"/>
    <w:rsid w:val="009F1F72"/>
    <w:rsid w:val="009F4873"/>
    <w:rsid w:val="009F61DB"/>
    <w:rsid w:val="009F6E3A"/>
    <w:rsid w:val="00A002E1"/>
    <w:rsid w:val="00A01444"/>
    <w:rsid w:val="00A01D8B"/>
    <w:rsid w:val="00A04A24"/>
    <w:rsid w:val="00A05B0C"/>
    <w:rsid w:val="00A06924"/>
    <w:rsid w:val="00A0777B"/>
    <w:rsid w:val="00A10047"/>
    <w:rsid w:val="00A11841"/>
    <w:rsid w:val="00A13E46"/>
    <w:rsid w:val="00A14EBD"/>
    <w:rsid w:val="00A154D0"/>
    <w:rsid w:val="00A21183"/>
    <w:rsid w:val="00A227DD"/>
    <w:rsid w:val="00A228CF"/>
    <w:rsid w:val="00A23018"/>
    <w:rsid w:val="00A26017"/>
    <w:rsid w:val="00A261EB"/>
    <w:rsid w:val="00A30A34"/>
    <w:rsid w:val="00A3185F"/>
    <w:rsid w:val="00A31ACE"/>
    <w:rsid w:val="00A3337E"/>
    <w:rsid w:val="00A349BB"/>
    <w:rsid w:val="00A353CD"/>
    <w:rsid w:val="00A35B34"/>
    <w:rsid w:val="00A36780"/>
    <w:rsid w:val="00A42913"/>
    <w:rsid w:val="00A44541"/>
    <w:rsid w:val="00A4556E"/>
    <w:rsid w:val="00A458CB"/>
    <w:rsid w:val="00A54A51"/>
    <w:rsid w:val="00A54ED0"/>
    <w:rsid w:val="00A55C1E"/>
    <w:rsid w:val="00A56441"/>
    <w:rsid w:val="00A6201D"/>
    <w:rsid w:val="00A62C30"/>
    <w:rsid w:val="00A6675C"/>
    <w:rsid w:val="00A673DB"/>
    <w:rsid w:val="00A679FE"/>
    <w:rsid w:val="00A70911"/>
    <w:rsid w:val="00A72124"/>
    <w:rsid w:val="00A753B8"/>
    <w:rsid w:val="00A811BB"/>
    <w:rsid w:val="00A8266B"/>
    <w:rsid w:val="00A8347A"/>
    <w:rsid w:val="00A8499F"/>
    <w:rsid w:val="00A864BC"/>
    <w:rsid w:val="00A869C4"/>
    <w:rsid w:val="00A9239B"/>
    <w:rsid w:val="00A92528"/>
    <w:rsid w:val="00A92A51"/>
    <w:rsid w:val="00A93050"/>
    <w:rsid w:val="00A93A40"/>
    <w:rsid w:val="00A950C2"/>
    <w:rsid w:val="00A958EE"/>
    <w:rsid w:val="00A95AE7"/>
    <w:rsid w:val="00A9685E"/>
    <w:rsid w:val="00A96C1D"/>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575"/>
    <w:rsid w:val="00AB3D3B"/>
    <w:rsid w:val="00AB4016"/>
    <w:rsid w:val="00AB71EF"/>
    <w:rsid w:val="00AC29B4"/>
    <w:rsid w:val="00AC2B87"/>
    <w:rsid w:val="00AC49A0"/>
    <w:rsid w:val="00AC557F"/>
    <w:rsid w:val="00AC5BD3"/>
    <w:rsid w:val="00AD4AAF"/>
    <w:rsid w:val="00AD7E6D"/>
    <w:rsid w:val="00AE0637"/>
    <w:rsid w:val="00AE114D"/>
    <w:rsid w:val="00AE4642"/>
    <w:rsid w:val="00AE7E50"/>
    <w:rsid w:val="00AF1CA8"/>
    <w:rsid w:val="00AF2959"/>
    <w:rsid w:val="00AF3114"/>
    <w:rsid w:val="00AF3EE3"/>
    <w:rsid w:val="00AF4347"/>
    <w:rsid w:val="00AF5008"/>
    <w:rsid w:val="00AF5996"/>
    <w:rsid w:val="00AF5D17"/>
    <w:rsid w:val="00B0041F"/>
    <w:rsid w:val="00B01AE5"/>
    <w:rsid w:val="00B0568B"/>
    <w:rsid w:val="00B06AB2"/>
    <w:rsid w:val="00B11047"/>
    <w:rsid w:val="00B12672"/>
    <w:rsid w:val="00B1415C"/>
    <w:rsid w:val="00B1531A"/>
    <w:rsid w:val="00B166C5"/>
    <w:rsid w:val="00B174FC"/>
    <w:rsid w:val="00B17EBD"/>
    <w:rsid w:val="00B25479"/>
    <w:rsid w:val="00B26F6E"/>
    <w:rsid w:val="00B27994"/>
    <w:rsid w:val="00B27D63"/>
    <w:rsid w:val="00B308A1"/>
    <w:rsid w:val="00B30E91"/>
    <w:rsid w:val="00B3119C"/>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5F0E"/>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014B"/>
    <w:rsid w:val="00BA1DB7"/>
    <w:rsid w:val="00BA22E8"/>
    <w:rsid w:val="00BA2B43"/>
    <w:rsid w:val="00BA3544"/>
    <w:rsid w:val="00BA4921"/>
    <w:rsid w:val="00BA5027"/>
    <w:rsid w:val="00BA6014"/>
    <w:rsid w:val="00BA6AF3"/>
    <w:rsid w:val="00BB0060"/>
    <w:rsid w:val="00BB24BC"/>
    <w:rsid w:val="00BB2F35"/>
    <w:rsid w:val="00BB3F9F"/>
    <w:rsid w:val="00BB557D"/>
    <w:rsid w:val="00BC0234"/>
    <w:rsid w:val="00BC060C"/>
    <w:rsid w:val="00BC1B98"/>
    <w:rsid w:val="00BC2DCA"/>
    <w:rsid w:val="00BC3B81"/>
    <w:rsid w:val="00BC4BBC"/>
    <w:rsid w:val="00BC5A40"/>
    <w:rsid w:val="00BC6CC4"/>
    <w:rsid w:val="00BD0D61"/>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3909"/>
    <w:rsid w:val="00C059EB"/>
    <w:rsid w:val="00C072C4"/>
    <w:rsid w:val="00C07643"/>
    <w:rsid w:val="00C10A4C"/>
    <w:rsid w:val="00C10C19"/>
    <w:rsid w:val="00C10F28"/>
    <w:rsid w:val="00C10FD0"/>
    <w:rsid w:val="00C11503"/>
    <w:rsid w:val="00C12486"/>
    <w:rsid w:val="00C146D6"/>
    <w:rsid w:val="00C14F3F"/>
    <w:rsid w:val="00C14FAB"/>
    <w:rsid w:val="00C162F3"/>
    <w:rsid w:val="00C176DE"/>
    <w:rsid w:val="00C21F24"/>
    <w:rsid w:val="00C22765"/>
    <w:rsid w:val="00C25F6E"/>
    <w:rsid w:val="00C31D57"/>
    <w:rsid w:val="00C32486"/>
    <w:rsid w:val="00C3252F"/>
    <w:rsid w:val="00C32E65"/>
    <w:rsid w:val="00C36496"/>
    <w:rsid w:val="00C402A0"/>
    <w:rsid w:val="00C42D17"/>
    <w:rsid w:val="00C4351C"/>
    <w:rsid w:val="00C455A2"/>
    <w:rsid w:val="00C456CB"/>
    <w:rsid w:val="00C468A0"/>
    <w:rsid w:val="00C47140"/>
    <w:rsid w:val="00C4723E"/>
    <w:rsid w:val="00C50798"/>
    <w:rsid w:val="00C538C5"/>
    <w:rsid w:val="00C53BDB"/>
    <w:rsid w:val="00C53BE9"/>
    <w:rsid w:val="00C5431C"/>
    <w:rsid w:val="00C569FD"/>
    <w:rsid w:val="00C57D6D"/>
    <w:rsid w:val="00C6043D"/>
    <w:rsid w:val="00C626BB"/>
    <w:rsid w:val="00C62ADA"/>
    <w:rsid w:val="00C633D4"/>
    <w:rsid w:val="00C66188"/>
    <w:rsid w:val="00C663F6"/>
    <w:rsid w:val="00C67A73"/>
    <w:rsid w:val="00C71ACD"/>
    <w:rsid w:val="00C77ED1"/>
    <w:rsid w:val="00C807AF"/>
    <w:rsid w:val="00C81076"/>
    <w:rsid w:val="00C81A75"/>
    <w:rsid w:val="00C81CD6"/>
    <w:rsid w:val="00C82E6A"/>
    <w:rsid w:val="00C8493A"/>
    <w:rsid w:val="00C87350"/>
    <w:rsid w:val="00C90382"/>
    <w:rsid w:val="00C90552"/>
    <w:rsid w:val="00C90645"/>
    <w:rsid w:val="00C93485"/>
    <w:rsid w:val="00C93ACA"/>
    <w:rsid w:val="00C93C20"/>
    <w:rsid w:val="00C9466F"/>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1B01"/>
    <w:rsid w:val="00CC44FB"/>
    <w:rsid w:val="00CC7E33"/>
    <w:rsid w:val="00CD1474"/>
    <w:rsid w:val="00CD57DB"/>
    <w:rsid w:val="00CD5CA0"/>
    <w:rsid w:val="00CE2114"/>
    <w:rsid w:val="00CE2F9F"/>
    <w:rsid w:val="00CE54A8"/>
    <w:rsid w:val="00CE5AE2"/>
    <w:rsid w:val="00CE7919"/>
    <w:rsid w:val="00CE7A2A"/>
    <w:rsid w:val="00CF434C"/>
    <w:rsid w:val="00CF5299"/>
    <w:rsid w:val="00CF52EA"/>
    <w:rsid w:val="00CF5912"/>
    <w:rsid w:val="00CF5DA0"/>
    <w:rsid w:val="00CF6057"/>
    <w:rsid w:val="00CF7EA4"/>
    <w:rsid w:val="00D00353"/>
    <w:rsid w:val="00D00A0B"/>
    <w:rsid w:val="00D00BE0"/>
    <w:rsid w:val="00D01B22"/>
    <w:rsid w:val="00D0399A"/>
    <w:rsid w:val="00D04853"/>
    <w:rsid w:val="00D0489F"/>
    <w:rsid w:val="00D0515D"/>
    <w:rsid w:val="00D0639D"/>
    <w:rsid w:val="00D0743D"/>
    <w:rsid w:val="00D074A8"/>
    <w:rsid w:val="00D07689"/>
    <w:rsid w:val="00D101D5"/>
    <w:rsid w:val="00D11813"/>
    <w:rsid w:val="00D11C85"/>
    <w:rsid w:val="00D12BBE"/>
    <w:rsid w:val="00D1508A"/>
    <w:rsid w:val="00D16C9B"/>
    <w:rsid w:val="00D17D56"/>
    <w:rsid w:val="00D20786"/>
    <w:rsid w:val="00D22B84"/>
    <w:rsid w:val="00D2446E"/>
    <w:rsid w:val="00D24474"/>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79A"/>
    <w:rsid w:val="00D74D6D"/>
    <w:rsid w:val="00D75DEC"/>
    <w:rsid w:val="00D75ED2"/>
    <w:rsid w:val="00D76449"/>
    <w:rsid w:val="00D76E85"/>
    <w:rsid w:val="00D77432"/>
    <w:rsid w:val="00D80EEE"/>
    <w:rsid w:val="00D80F9D"/>
    <w:rsid w:val="00D815A1"/>
    <w:rsid w:val="00D81B2F"/>
    <w:rsid w:val="00D820E8"/>
    <w:rsid w:val="00D840BD"/>
    <w:rsid w:val="00D85F2F"/>
    <w:rsid w:val="00D879C4"/>
    <w:rsid w:val="00D87EE9"/>
    <w:rsid w:val="00D90EAA"/>
    <w:rsid w:val="00D92217"/>
    <w:rsid w:val="00D9476A"/>
    <w:rsid w:val="00D94A67"/>
    <w:rsid w:val="00D951C1"/>
    <w:rsid w:val="00D95BB7"/>
    <w:rsid w:val="00D96255"/>
    <w:rsid w:val="00D9662F"/>
    <w:rsid w:val="00D97030"/>
    <w:rsid w:val="00DA0695"/>
    <w:rsid w:val="00DA10EB"/>
    <w:rsid w:val="00DA1298"/>
    <w:rsid w:val="00DA16CC"/>
    <w:rsid w:val="00DA178F"/>
    <w:rsid w:val="00DA21F6"/>
    <w:rsid w:val="00DA4B39"/>
    <w:rsid w:val="00DA5F7F"/>
    <w:rsid w:val="00DA7A81"/>
    <w:rsid w:val="00DA7AE0"/>
    <w:rsid w:val="00DA7C94"/>
    <w:rsid w:val="00DB28E3"/>
    <w:rsid w:val="00DB3DDC"/>
    <w:rsid w:val="00DB3EB0"/>
    <w:rsid w:val="00DB50A2"/>
    <w:rsid w:val="00DB7E26"/>
    <w:rsid w:val="00DC06EE"/>
    <w:rsid w:val="00DC154C"/>
    <w:rsid w:val="00DC1C8F"/>
    <w:rsid w:val="00DC1FA5"/>
    <w:rsid w:val="00DC281A"/>
    <w:rsid w:val="00DC3B86"/>
    <w:rsid w:val="00DC593B"/>
    <w:rsid w:val="00DC6948"/>
    <w:rsid w:val="00DC6FC1"/>
    <w:rsid w:val="00DD1CFB"/>
    <w:rsid w:val="00DD24D0"/>
    <w:rsid w:val="00DD2D6B"/>
    <w:rsid w:val="00DD5FCA"/>
    <w:rsid w:val="00DD760E"/>
    <w:rsid w:val="00DD7780"/>
    <w:rsid w:val="00DD79B3"/>
    <w:rsid w:val="00DE3309"/>
    <w:rsid w:val="00DE385D"/>
    <w:rsid w:val="00DE4ABE"/>
    <w:rsid w:val="00DE4FED"/>
    <w:rsid w:val="00DE52C5"/>
    <w:rsid w:val="00DE5D18"/>
    <w:rsid w:val="00DE6516"/>
    <w:rsid w:val="00DE750A"/>
    <w:rsid w:val="00DE7741"/>
    <w:rsid w:val="00DF68FD"/>
    <w:rsid w:val="00DF6B26"/>
    <w:rsid w:val="00DF6BE9"/>
    <w:rsid w:val="00DF71E9"/>
    <w:rsid w:val="00E00912"/>
    <w:rsid w:val="00E0159F"/>
    <w:rsid w:val="00E02814"/>
    <w:rsid w:val="00E0325A"/>
    <w:rsid w:val="00E03CC3"/>
    <w:rsid w:val="00E04F5E"/>
    <w:rsid w:val="00E07AFF"/>
    <w:rsid w:val="00E11133"/>
    <w:rsid w:val="00E15500"/>
    <w:rsid w:val="00E15BCD"/>
    <w:rsid w:val="00E166CA"/>
    <w:rsid w:val="00E16F3A"/>
    <w:rsid w:val="00E20C2E"/>
    <w:rsid w:val="00E22AB0"/>
    <w:rsid w:val="00E25715"/>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46E2F"/>
    <w:rsid w:val="00E515E9"/>
    <w:rsid w:val="00E53147"/>
    <w:rsid w:val="00E55BC1"/>
    <w:rsid w:val="00E5611D"/>
    <w:rsid w:val="00E56213"/>
    <w:rsid w:val="00E57162"/>
    <w:rsid w:val="00E63F7F"/>
    <w:rsid w:val="00E65838"/>
    <w:rsid w:val="00E66746"/>
    <w:rsid w:val="00E66776"/>
    <w:rsid w:val="00E670B5"/>
    <w:rsid w:val="00E6768C"/>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2E8"/>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D25CD"/>
    <w:rsid w:val="00EE029A"/>
    <w:rsid w:val="00EE0A1C"/>
    <w:rsid w:val="00EE0F64"/>
    <w:rsid w:val="00EE1650"/>
    <w:rsid w:val="00EE17AD"/>
    <w:rsid w:val="00EE1A69"/>
    <w:rsid w:val="00EE3128"/>
    <w:rsid w:val="00EE3658"/>
    <w:rsid w:val="00EE3F95"/>
    <w:rsid w:val="00EE426B"/>
    <w:rsid w:val="00EE56DC"/>
    <w:rsid w:val="00EE69BD"/>
    <w:rsid w:val="00EE76C2"/>
    <w:rsid w:val="00EE7EF2"/>
    <w:rsid w:val="00EF1751"/>
    <w:rsid w:val="00EF1EF8"/>
    <w:rsid w:val="00EF236C"/>
    <w:rsid w:val="00EF28A9"/>
    <w:rsid w:val="00EF4B31"/>
    <w:rsid w:val="00EF61E9"/>
    <w:rsid w:val="00EF649D"/>
    <w:rsid w:val="00EF7828"/>
    <w:rsid w:val="00F00B62"/>
    <w:rsid w:val="00F019E8"/>
    <w:rsid w:val="00F02704"/>
    <w:rsid w:val="00F04BC6"/>
    <w:rsid w:val="00F06657"/>
    <w:rsid w:val="00F06809"/>
    <w:rsid w:val="00F0732C"/>
    <w:rsid w:val="00F12C09"/>
    <w:rsid w:val="00F14783"/>
    <w:rsid w:val="00F1631C"/>
    <w:rsid w:val="00F16364"/>
    <w:rsid w:val="00F20D5D"/>
    <w:rsid w:val="00F23EE5"/>
    <w:rsid w:val="00F24E29"/>
    <w:rsid w:val="00F2584C"/>
    <w:rsid w:val="00F25ABA"/>
    <w:rsid w:val="00F277E9"/>
    <w:rsid w:val="00F311DF"/>
    <w:rsid w:val="00F34613"/>
    <w:rsid w:val="00F34991"/>
    <w:rsid w:val="00F35785"/>
    <w:rsid w:val="00F378F7"/>
    <w:rsid w:val="00F40F74"/>
    <w:rsid w:val="00F40F96"/>
    <w:rsid w:val="00F451F2"/>
    <w:rsid w:val="00F4656D"/>
    <w:rsid w:val="00F46721"/>
    <w:rsid w:val="00F47AD9"/>
    <w:rsid w:val="00F54479"/>
    <w:rsid w:val="00F601E3"/>
    <w:rsid w:val="00F602C1"/>
    <w:rsid w:val="00F616F6"/>
    <w:rsid w:val="00F61D42"/>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099"/>
    <w:rsid w:val="00F77435"/>
    <w:rsid w:val="00F77489"/>
    <w:rsid w:val="00F77BF0"/>
    <w:rsid w:val="00F77EF1"/>
    <w:rsid w:val="00F77F63"/>
    <w:rsid w:val="00F80440"/>
    <w:rsid w:val="00F82694"/>
    <w:rsid w:val="00F8372C"/>
    <w:rsid w:val="00F84F35"/>
    <w:rsid w:val="00F862AF"/>
    <w:rsid w:val="00F862B0"/>
    <w:rsid w:val="00F87E45"/>
    <w:rsid w:val="00F9093C"/>
    <w:rsid w:val="00F90FBB"/>
    <w:rsid w:val="00F91EA7"/>
    <w:rsid w:val="00F92285"/>
    <w:rsid w:val="00F92B6C"/>
    <w:rsid w:val="00F92B79"/>
    <w:rsid w:val="00F92F54"/>
    <w:rsid w:val="00F94689"/>
    <w:rsid w:val="00F95026"/>
    <w:rsid w:val="00F95B22"/>
    <w:rsid w:val="00F9781A"/>
    <w:rsid w:val="00FA00FD"/>
    <w:rsid w:val="00FA13BF"/>
    <w:rsid w:val="00FA1422"/>
    <w:rsid w:val="00FA1671"/>
    <w:rsid w:val="00FA2CA2"/>
    <w:rsid w:val="00FA4125"/>
    <w:rsid w:val="00FA4CB5"/>
    <w:rsid w:val="00FA5C65"/>
    <w:rsid w:val="00FA6EFE"/>
    <w:rsid w:val="00FA704D"/>
    <w:rsid w:val="00FB1BCE"/>
    <w:rsid w:val="00FB2628"/>
    <w:rsid w:val="00FB43A0"/>
    <w:rsid w:val="00FB6584"/>
    <w:rsid w:val="00FB748C"/>
    <w:rsid w:val="00FB74D9"/>
    <w:rsid w:val="00FC0757"/>
    <w:rsid w:val="00FC0BD4"/>
    <w:rsid w:val="00FC313E"/>
    <w:rsid w:val="00FC42B2"/>
    <w:rsid w:val="00FC697A"/>
    <w:rsid w:val="00FC70DB"/>
    <w:rsid w:val="00FC7713"/>
    <w:rsid w:val="00FC7D5C"/>
    <w:rsid w:val="00FD0AFF"/>
    <w:rsid w:val="00FD0DA3"/>
    <w:rsid w:val="00FD3FA7"/>
    <w:rsid w:val="00FD4B13"/>
    <w:rsid w:val="00FD5B1D"/>
    <w:rsid w:val="00FD63AD"/>
    <w:rsid w:val="00FD6439"/>
    <w:rsid w:val="00FD6DFE"/>
    <w:rsid w:val="00FD743A"/>
    <w:rsid w:val="00FD7464"/>
    <w:rsid w:val="00FE0801"/>
    <w:rsid w:val="00FE7EDA"/>
    <w:rsid w:val="00FF0D41"/>
    <w:rsid w:val="00FF4ABF"/>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 w:type="paragraph" w:customStyle="1" w:styleId="Texto">
    <w:name w:val="Texto"/>
    <w:basedOn w:val="Normal"/>
    <w:link w:val="TextoCar"/>
    <w:qFormat/>
    <w:rsid w:val="007A590D"/>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7A590D"/>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4865018">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24016351">
      <w:bodyDiv w:val="1"/>
      <w:marLeft w:val="0"/>
      <w:marRight w:val="0"/>
      <w:marTop w:val="0"/>
      <w:marBottom w:val="0"/>
      <w:divBdr>
        <w:top w:val="none" w:sz="0" w:space="0" w:color="auto"/>
        <w:left w:val="none" w:sz="0" w:space="0" w:color="auto"/>
        <w:bottom w:val="none" w:sz="0" w:space="0" w:color="auto"/>
        <w:right w:val="none" w:sz="0" w:space="0" w:color="auto"/>
      </w:divBdr>
    </w:div>
    <w:div w:id="30541067">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55397136">
      <w:bodyDiv w:val="1"/>
      <w:marLeft w:val="0"/>
      <w:marRight w:val="0"/>
      <w:marTop w:val="0"/>
      <w:marBottom w:val="0"/>
      <w:divBdr>
        <w:top w:val="none" w:sz="0" w:space="0" w:color="auto"/>
        <w:left w:val="none" w:sz="0" w:space="0" w:color="auto"/>
        <w:bottom w:val="none" w:sz="0" w:space="0" w:color="auto"/>
        <w:right w:val="none" w:sz="0" w:space="0" w:color="auto"/>
      </w:divBdr>
    </w:div>
    <w:div w:id="57245122">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112319">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4521508">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38806617">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57235802">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026565">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57102083">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7833164">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4314956">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08942130">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421162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5792812">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581627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1081413">
      <w:bodyDiv w:val="1"/>
      <w:marLeft w:val="0"/>
      <w:marRight w:val="0"/>
      <w:marTop w:val="0"/>
      <w:marBottom w:val="0"/>
      <w:divBdr>
        <w:top w:val="none" w:sz="0" w:space="0" w:color="auto"/>
        <w:left w:val="none" w:sz="0" w:space="0" w:color="auto"/>
        <w:bottom w:val="none" w:sz="0" w:space="0" w:color="auto"/>
        <w:right w:val="none" w:sz="0" w:space="0" w:color="auto"/>
      </w:divBdr>
    </w:div>
    <w:div w:id="372538303">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5732139">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5640900">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2966790">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81001273">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2305118">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3324422">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6479271">
      <w:bodyDiv w:val="1"/>
      <w:marLeft w:val="0"/>
      <w:marRight w:val="0"/>
      <w:marTop w:val="0"/>
      <w:marBottom w:val="0"/>
      <w:divBdr>
        <w:top w:val="none" w:sz="0" w:space="0" w:color="auto"/>
        <w:left w:val="none" w:sz="0" w:space="0" w:color="auto"/>
        <w:bottom w:val="none" w:sz="0" w:space="0" w:color="auto"/>
        <w:right w:val="none" w:sz="0" w:space="0" w:color="auto"/>
      </w:divBdr>
    </w:div>
    <w:div w:id="556942158">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527984">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3422313">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88543775">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7880092">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5764378">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222076">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0121">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1677">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14743067">
      <w:bodyDiv w:val="1"/>
      <w:marLeft w:val="0"/>
      <w:marRight w:val="0"/>
      <w:marTop w:val="0"/>
      <w:marBottom w:val="0"/>
      <w:divBdr>
        <w:top w:val="none" w:sz="0" w:space="0" w:color="auto"/>
        <w:left w:val="none" w:sz="0" w:space="0" w:color="auto"/>
        <w:bottom w:val="none" w:sz="0" w:space="0" w:color="auto"/>
        <w:right w:val="none" w:sz="0" w:space="0" w:color="auto"/>
      </w:divBdr>
    </w:div>
    <w:div w:id="71666720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45690021">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3571719">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2480571">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77027078">
      <w:bodyDiv w:val="1"/>
      <w:marLeft w:val="0"/>
      <w:marRight w:val="0"/>
      <w:marTop w:val="0"/>
      <w:marBottom w:val="0"/>
      <w:divBdr>
        <w:top w:val="none" w:sz="0" w:space="0" w:color="auto"/>
        <w:left w:val="none" w:sz="0" w:space="0" w:color="auto"/>
        <w:bottom w:val="none" w:sz="0" w:space="0" w:color="auto"/>
        <w:right w:val="none" w:sz="0" w:space="0" w:color="auto"/>
      </w:divBdr>
    </w:div>
    <w:div w:id="778598165">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6684382">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3574036">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63634951">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0772317">
      <w:bodyDiv w:val="1"/>
      <w:marLeft w:val="0"/>
      <w:marRight w:val="0"/>
      <w:marTop w:val="0"/>
      <w:marBottom w:val="0"/>
      <w:divBdr>
        <w:top w:val="none" w:sz="0" w:space="0" w:color="auto"/>
        <w:left w:val="none" w:sz="0" w:space="0" w:color="auto"/>
        <w:bottom w:val="none" w:sz="0" w:space="0" w:color="auto"/>
        <w:right w:val="none" w:sz="0" w:space="0" w:color="auto"/>
      </w:divBdr>
    </w:div>
    <w:div w:id="892232455">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2007970">
      <w:bodyDiv w:val="1"/>
      <w:marLeft w:val="0"/>
      <w:marRight w:val="0"/>
      <w:marTop w:val="0"/>
      <w:marBottom w:val="0"/>
      <w:divBdr>
        <w:top w:val="none" w:sz="0" w:space="0" w:color="auto"/>
        <w:left w:val="none" w:sz="0" w:space="0" w:color="auto"/>
        <w:bottom w:val="none" w:sz="0" w:space="0" w:color="auto"/>
        <w:right w:val="none" w:sz="0" w:space="0" w:color="auto"/>
      </w:divBdr>
    </w:div>
    <w:div w:id="915434202">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29435557">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44264003">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59191457">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89015584">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16267270">
      <w:bodyDiv w:val="1"/>
      <w:marLeft w:val="0"/>
      <w:marRight w:val="0"/>
      <w:marTop w:val="0"/>
      <w:marBottom w:val="0"/>
      <w:divBdr>
        <w:top w:val="none" w:sz="0" w:space="0" w:color="auto"/>
        <w:left w:val="none" w:sz="0" w:space="0" w:color="auto"/>
        <w:bottom w:val="none" w:sz="0" w:space="0" w:color="auto"/>
        <w:right w:val="none" w:sz="0" w:space="0" w:color="auto"/>
      </w:divBdr>
    </w:div>
    <w:div w:id="1019048120">
      <w:bodyDiv w:val="1"/>
      <w:marLeft w:val="0"/>
      <w:marRight w:val="0"/>
      <w:marTop w:val="0"/>
      <w:marBottom w:val="0"/>
      <w:divBdr>
        <w:top w:val="none" w:sz="0" w:space="0" w:color="auto"/>
        <w:left w:val="none" w:sz="0" w:space="0" w:color="auto"/>
        <w:bottom w:val="none" w:sz="0" w:space="0" w:color="auto"/>
        <w:right w:val="none" w:sz="0" w:space="0" w:color="auto"/>
      </w:divBdr>
    </w:div>
    <w:div w:id="1019543802">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600736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5257203">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0324300">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4645463">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093085233">
      <w:bodyDiv w:val="1"/>
      <w:marLeft w:val="0"/>
      <w:marRight w:val="0"/>
      <w:marTop w:val="0"/>
      <w:marBottom w:val="0"/>
      <w:divBdr>
        <w:top w:val="none" w:sz="0" w:space="0" w:color="auto"/>
        <w:left w:val="none" w:sz="0" w:space="0" w:color="auto"/>
        <w:bottom w:val="none" w:sz="0" w:space="0" w:color="auto"/>
        <w:right w:val="none" w:sz="0" w:space="0" w:color="auto"/>
      </w:divBdr>
    </w:div>
    <w:div w:id="109694871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27238783">
      <w:bodyDiv w:val="1"/>
      <w:marLeft w:val="0"/>
      <w:marRight w:val="0"/>
      <w:marTop w:val="0"/>
      <w:marBottom w:val="0"/>
      <w:divBdr>
        <w:top w:val="none" w:sz="0" w:space="0" w:color="auto"/>
        <w:left w:val="none" w:sz="0" w:space="0" w:color="auto"/>
        <w:bottom w:val="none" w:sz="0" w:space="0" w:color="auto"/>
        <w:right w:val="none" w:sz="0" w:space="0" w:color="auto"/>
      </w:divBdr>
    </w:div>
    <w:div w:id="112886071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63158811">
      <w:bodyDiv w:val="1"/>
      <w:marLeft w:val="0"/>
      <w:marRight w:val="0"/>
      <w:marTop w:val="0"/>
      <w:marBottom w:val="0"/>
      <w:divBdr>
        <w:top w:val="none" w:sz="0" w:space="0" w:color="auto"/>
        <w:left w:val="none" w:sz="0" w:space="0" w:color="auto"/>
        <w:bottom w:val="none" w:sz="0" w:space="0" w:color="auto"/>
        <w:right w:val="none" w:sz="0" w:space="0" w:color="auto"/>
      </w:divBdr>
    </w:div>
    <w:div w:id="1169250170">
      <w:bodyDiv w:val="1"/>
      <w:marLeft w:val="0"/>
      <w:marRight w:val="0"/>
      <w:marTop w:val="0"/>
      <w:marBottom w:val="0"/>
      <w:divBdr>
        <w:top w:val="none" w:sz="0" w:space="0" w:color="auto"/>
        <w:left w:val="none" w:sz="0" w:space="0" w:color="auto"/>
        <w:bottom w:val="none" w:sz="0" w:space="0" w:color="auto"/>
        <w:right w:val="none" w:sz="0" w:space="0" w:color="auto"/>
      </w:divBdr>
    </w:div>
    <w:div w:id="1169755673">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7401170">
      <w:bodyDiv w:val="1"/>
      <w:marLeft w:val="0"/>
      <w:marRight w:val="0"/>
      <w:marTop w:val="0"/>
      <w:marBottom w:val="0"/>
      <w:divBdr>
        <w:top w:val="none" w:sz="0" w:space="0" w:color="auto"/>
        <w:left w:val="none" w:sz="0" w:space="0" w:color="auto"/>
        <w:bottom w:val="none" w:sz="0" w:space="0" w:color="auto"/>
        <w:right w:val="none" w:sz="0" w:space="0" w:color="auto"/>
      </w:divBdr>
    </w:div>
    <w:div w:id="1187527414">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88832090">
      <w:bodyDiv w:val="1"/>
      <w:marLeft w:val="0"/>
      <w:marRight w:val="0"/>
      <w:marTop w:val="0"/>
      <w:marBottom w:val="0"/>
      <w:divBdr>
        <w:top w:val="none" w:sz="0" w:space="0" w:color="auto"/>
        <w:left w:val="none" w:sz="0" w:space="0" w:color="auto"/>
        <w:bottom w:val="none" w:sz="0" w:space="0" w:color="auto"/>
        <w:right w:val="none" w:sz="0" w:space="0" w:color="auto"/>
      </w:divBdr>
    </w:div>
    <w:div w:id="1193037679">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0316085">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4632722">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45605985">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7225410">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4289012">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3851604">
      <w:bodyDiv w:val="1"/>
      <w:marLeft w:val="0"/>
      <w:marRight w:val="0"/>
      <w:marTop w:val="0"/>
      <w:marBottom w:val="0"/>
      <w:divBdr>
        <w:top w:val="none" w:sz="0" w:space="0" w:color="auto"/>
        <w:left w:val="none" w:sz="0" w:space="0" w:color="auto"/>
        <w:bottom w:val="none" w:sz="0" w:space="0" w:color="auto"/>
        <w:right w:val="none" w:sz="0" w:space="0" w:color="auto"/>
      </w:divBdr>
    </w:div>
    <w:div w:id="1324965087">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1059715">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3753745">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58655257">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2071275">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3232293">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78500036">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1946665">
      <w:bodyDiv w:val="1"/>
      <w:marLeft w:val="0"/>
      <w:marRight w:val="0"/>
      <w:marTop w:val="0"/>
      <w:marBottom w:val="0"/>
      <w:divBdr>
        <w:top w:val="none" w:sz="0" w:space="0" w:color="auto"/>
        <w:left w:val="none" w:sz="0" w:space="0" w:color="auto"/>
        <w:bottom w:val="none" w:sz="0" w:space="0" w:color="auto"/>
        <w:right w:val="none" w:sz="0" w:space="0" w:color="auto"/>
      </w:divBdr>
    </w:div>
    <w:div w:id="1496067146">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169858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637241">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5292512">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611961">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67910904">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5625142">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5935448">
      <w:bodyDiv w:val="1"/>
      <w:marLeft w:val="0"/>
      <w:marRight w:val="0"/>
      <w:marTop w:val="0"/>
      <w:marBottom w:val="0"/>
      <w:divBdr>
        <w:top w:val="none" w:sz="0" w:space="0" w:color="auto"/>
        <w:left w:val="none" w:sz="0" w:space="0" w:color="auto"/>
        <w:bottom w:val="none" w:sz="0" w:space="0" w:color="auto"/>
        <w:right w:val="none" w:sz="0" w:space="0" w:color="auto"/>
      </w:divBdr>
    </w:div>
    <w:div w:id="1597013708">
      <w:bodyDiv w:val="1"/>
      <w:marLeft w:val="0"/>
      <w:marRight w:val="0"/>
      <w:marTop w:val="0"/>
      <w:marBottom w:val="0"/>
      <w:divBdr>
        <w:top w:val="none" w:sz="0" w:space="0" w:color="auto"/>
        <w:left w:val="none" w:sz="0" w:space="0" w:color="auto"/>
        <w:bottom w:val="none" w:sz="0" w:space="0" w:color="auto"/>
        <w:right w:val="none" w:sz="0" w:space="0" w:color="auto"/>
      </w:divBdr>
    </w:div>
    <w:div w:id="1597862697">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069732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4769628">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0880773">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7094904">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7117556">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885054">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1990993">
      <w:bodyDiv w:val="1"/>
      <w:marLeft w:val="0"/>
      <w:marRight w:val="0"/>
      <w:marTop w:val="0"/>
      <w:marBottom w:val="0"/>
      <w:divBdr>
        <w:top w:val="none" w:sz="0" w:space="0" w:color="auto"/>
        <w:left w:val="none" w:sz="0" w:space="0" w:color="auto"/>
        <w:bottom w:val="none" w:sz="0" w:space="0" w:color="auto"/>
        <w:right w:val="none" w:sz="0" w:space="0" w:color="auto"/>
      </w:divBdr>
    </w:div>
    <w:div w:id="1892037787">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66155331">
      <w:bodyDiv w:val="1"/>
      <w:marLeft w:val="0"/>
      <w:marRight w:val="0"/>
      <w:marTop w:val="0"/>
      <w:marBottom w:val="0"/>
      <w:divBdr>
        <w:top w:val="none" w:sz="0" w:space="0" w:color="auto"/>
        <w:left w:val="none" w:sz="0" w:space="0" w:color="auto"/>
        <w:bottom w:val="none" w:sz="0" w:space="0" w:color="auto"/>
        <w:right w:val="none" w:sz="0" w:space="0" w:color="auto"/>
      </w:divBdr>
    </w:div>
    <w:div w:id="1971209897">
      <w:bodyDiv w:val="1"/>
      <w:marLeft w:val="0"/>
      <w:marRight w:val="0"/>
      <w:marTop w:val="0"/>
      <w:marBottom w:val="0"/>
      <w:divBdr>
        <w:top w:val="none" w:sz="0" w:space="0" w:color="auto"/>
        <w:left w:val="none" w:sz="0" w:space="0" w:color="auto"/>
        <w:bottom w:val="none" w:sz="0" w:space="0" w:color="auto"/>
        <w:right w:val="none" w:sz="0" w:space="0" w:color="auto"/>
      </w:divBdr>
    </w:div>
    <w:div w:id="1976519077">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0693694">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1541957">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2437590">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4843297">
      <w:bodyDiv w:val="1"/>
      <w:marLeft w:val="0"/>
      <w:marRight w:val="0"/>
      <w:marTop w:val="0"/>
      <w:marBottom w:val="0"/>
      <w:divBdr>
        <w:top w:val="none" w:sz="0" w:space="0" w:color="auto"/>
        <w:left w:val="none" w:sz="0" w:space="0" w:color="auto"/>
        <w:bottom w:val="none" w:sz="0" w:space="0" w:color="auto"/>
        <w:right w:val="none" w:sz="0" w:space="0" w:color="auto"/>
      </w:divBdr>
    </w:div>
    <w:div w:id="2056078274">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031904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2561265">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0965104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06336915">
      <w:bodyDiv w:val="1"/>
      <w:marLeft w:val="0"/>
      <w:marRight w:val="0"/>
      <w:marTop w:val="0"/>
      <w:marBottom w:val="0"/>
      <w:divBdr>
        <w:top w:val="none" w:sz="0" w:space="0" w:color="auto"/>
        <w:left w:val="none" w:sz="0" w:space="0" w:color="auto"/>
        <w:bottom w:val="none" w:sz="0" w:space="0" w:color="auto"/>
        <w:right w:val="none" w:sz="0" w:space="0" w:color="auto"/>
      </w:divBdr>
    </w:div>
    <w:div w:id="2106882058">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0903360">
      <w:bodyDiv w:val="1"/>
      <w:marLeft w:val="0"/>
      <w:marRight w:val="0"/>
      <w:marTop w:val="0"/>
      <w:marBottom w:val="0"/>
      <w:divBdr>
        <w:top w:val="none" w:sz="0" w:space="0" w:color="auto"/>
        <w:left w:val="none" w:sz="0" w:space="0" w:color="auto"/>
        <w:bottom w:val="none" w:sz="0" w:space="0" w:color="auto"/>
        <w:right w:val="none" w:sz="0" w:space="0" w:color="auto"/>
      </w:divBdr>
    </w:div>
    <w:div w:id="2123262317">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F9EF1-B41C-4296-A52A-F4C23663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6404</Words>
  <Characters>35228</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41549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fininzas jesica</cp:lastModifiedBy>
  <cp:revision>2</cp:revision>
  <cp:lastPrinted>2022-01-19T19:20:00Z</cp:lastPrinted>
  <dcterms:created xsi:type="dcterms:W3CDTF">2022-01-19T19:20:00Z</dcterms:created>
  <dcterms:modified xsi:type="dcterms:W3CDTF">2022-01-19T19:20:00Z</dcterms:modified>
</cp:coreProperties>
</file>